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7C872" w14:textId="456A5271" w:rsidR="00E90E49" w:rsidRPr="00F6302A" w:rsidRDefault="00E90E49" w:rsidP="00E35559">
      <w:pPr>
        <w:pStyle w:val="3GPPHeader"/>
        <w:spacing w:after="60"/>
        <w:rPr>
          <w:sz w:val="32"/>
          <w:szCs w:val="32"/>
          <w:highlight w:val="yellow"/>
        </w:rPr>
      </w:pPr>
      <w:bookmarkStart w:id="0" w:name="_Hlk109986457"/>
      <w:bookmarkEnd w:id="0"/>
      <w:r w:rsidRPr="00F6302A">
        <w:t>3GPP TSG-RAN WG</w:t>
      </w:r>
      <w:r w:rsidR="008934E0">
        <w:t>4</w:t>
      </w:r>
      <w:r w:rsidRPr="00F6302A">
        <w:t xml:space="preserve"> #</w:t>
      </w:r>
      <w:r w:rsidR="008934E0">
        <w:t>104</w:t>
      </w:r>
      <w:r w:rsidRPr="00F6302A">
        <w:tab/>
      </w:r>
      <w:r w:rsidR="00DE761A">
        <w:rPr>
          <w:sz w:val="32"/>
          <w:szCs w:val="32"/>
        </w:rPr>
        <w:t>R4</w:t>
      </w:r>
      <w:r w:rsidR="00091557" w:rsidRPr="00F6302A">
        <w:rPr>
          <w:sz w:val="32"/>
          <w:szCs w:val="32"/>
        </w:rPr>
        <w:t>-</w:t>
      </w:r>
      <w:r w:rsidR="008934E0">
        <w:rPr>
          <w:sz w:val="32"/>
          <w:szCs w:val="32"/>
        </w:rPr>
        <w:t>22</w:t>
      </w:r>
      <w:r w:rsidR="00093043">
        <w:rPr>
          <w:sz w:val="32"/>
          <w:szCs w:val="32"/>
          <w:lang w:val="en-US"/>
        </w:rPr>
        <w:t>12620</w:t>
      </w:r>
    </w:p>
    <w:p w14:paraId="7257A2A7" w14:textId="661FCE4A" w:rsidR="0098428F" w:rsidRDefault="008934E0" w:rsidP="00357380">
      <w:pPr>
        <w:pStyle w:val="3GPPHeader"/>
        <w:rPr>
          <w:lang w:val="en-GB"/>
        </w:rPr>
      </w:pPr>
      <w:r w:rsidRPr="00AE30E1">
        <w:rPr>
          <w:lang w:val="en-GB"/>
        </w:rPr>
        <w:t>Electronic meeting</w:t>
      </w:r>
      <w:r w:rsidR="0027144F" w:rsidRPr="00AE30E1">
        <w:rPr>
          <w:lang w:val="en-GB"/>
        </w:rPr>
        <w:t xml:space="preserve">, </w:t>
      </w:r>
      <w:r w:rsidRPr="00AE30E1">
        <w:rPr>
          <w:lang w:val="en-GB"/>
        </w:rPr>
        <w:t>15</w:t>
      </w:r>
      <w:r w:rsidR="0027144F" w:rsidRPr="00AE30E1">
        <w:rPr>
          <w:lang w:val="en-GB"/>
        </w:rPr>
        <w:t xml:space="preserve">th – </w:t>
      </w:r>
      <w:r w:rsidRPr="00AE30E1">
        <w:rPr>
          <w:lang w:val="en-GB"/>
        </w:rPr>
        <w:t>26</w:t>
      </w:r>
      <w:r w:rsidR="0027144F" w:rsidRPr="00AE30E1">
        <w:rPr>
          <w:lang w:val="en-GB"/>
        </w:rPr>
        <w:t xml:space="preserve">th </w:t>
      </w:r>
      <w:r w:rsidRPr="00AE30E1">
        <w:rPr>
          <w:lang w:val="en-GB"/>
        </w:rPr>
        <w:t>August</w:t>
      </w:r>
      <w:r w:rsidR="0027144F" w:rsidRPr="00AE30E1">
        <w:rPr>
          <w:lang w:val="en-GB"/>
        </w:rPr>
        <w:t xml:space="preserve"> 20</w:t>
      </w:r>
      <w:r w:rsidRPr="00AE30E1">
        <w:rPr>
          <w:lang w:val="en-GB"/>
        </w:rPr>
        <w:t>2</w:t>
      </w:r>
      <w:r w:rsidR="000C0D07" w:rsidRPr="00AE30E1">
        <w:rPr>
          <w:lang w:val="en-GB"/>
        </w:rPr>
        <w:t>2</w:t>
      </w:r>
    </w:p>
    <w:p w14:paraId="703CEB84" w14:textId="77777777" w:rsidR="0098428F" w:rsidRPr="003961C8" w:rsidRDefault="0098428F" w:rsidP="00357380">
      <w:pPr>
        <w:pStyle w:val="3GPPHeader"/>
        <w:rPr>
          <w:lang w:val="en-GB"/>
        </w:rPr>
      </w:pPr>
    </w:p>
    <w:p w14:paraId="651A4E40" w14:textId="77777777" w:rsidR="00E90E49" w:rsidRPr="003961C8" w:rsidRDefault="00E90E49" w:rsidP="00F64C2B">
      <w:pPr>
        <w:pStyle w:val="3GPPHeader"/>
        <w:rPr>
          <w:sz w:val="22"/>
          <w:lang w:val="en-GB"/>
        </w:rPr>
      </w:pPr>
      <w:r w:rsidRPr="003961C8">
        <w:rPr>
          <w:sz w:val="22"/>
          <w:lang w:val="en-GB"/>
        </w:rPr>
        <w:t xml:space="preserve">Source: </w:t>
      </w:r>
      <w:r w:rsidRPr="003961C8">
        <w:rPr>
          <w:sz w:val="22"/>
          <w:lang w:val="en-GB"/>
        </w:rPr>
        <w:tab/>
      </w:r>
      <w:r w:rsidR="00F64C2B" w:rsidRPr="003961C8">
        <w:rPr>
          <w:sz w:val="22"/>
          <w:lang w:val="en-GB"/>
        </w:rPr>
        <w:t>Ericsson</w:t>
      </w:r>
      <w:r w:rsidRPr="003961C8">
        <w:rPr>
          <w:sz w:val="22"/>
          <w:lang w:val="en-GB"/>
        </w:rPr>
        <w:t xml:space="preserve"> </w:t>
      </w:r>
    </w:p>
    <w:p w14:paraId="3D38CC1C" w14:textId="56B860C3" w:rsidR="00E90E49" w:rsidRPr="003961C8" w:rsidRDefault="00E90E49" w:rsidP="00311702">
      <w:pPr>
        <w:pStyle w:val="3GPPHeader"/>
        <w:rPr>
          <w:sz w:val="22"/>
          <w:lang w:val="en-GB"/>
        </w:rPr>
      </w:pPr>
      <w:r w:rsidRPr="003961C8">
        <w:rPr>
          <w:sz w:val="22"/>
          <w:lang w:val="en-GB"/>
        </w:rPr>
        <w:t xml:space="preserve">Title:  </w:t>
      </w:r>
      <w:r w:rsidRPr="003961C8">
        <w:rPr>
          <w:sz w:val="22"/>
          <w:lang w:val="en-GB"/>
        </w:rPr>
        <w:tab/>
      </w:r>
      <w:r w:rsidR="001066E0" w:rsidRPr="001066E0">
        <w:rPr>
          <w:sz w:val="22"/>
          <w:lang w:val="en-GB"/>
        </w:rPr>
        <w:t xml:space="preserve">Analysis of issues </w:t>
      </w:r>
      <w:r w:rsidR="00E45301">
        <w:rPr>
          <w:sz w:val="22"/>
          <w:lang w:val="en-GB"/>
        </w:rPr>
        <w:t xml:space="preserve">related to </w:t>
      </w:r>
      <w:r w:rsidR="007913D9">
        <w:rPr>
          <w:sz w:val="22"/>
          <w:lang w:val="en-GB"/>
        </w:rPr>
        <w:t>self-interference and</w:t>
      </w:r>
      <w:r w:rsidR="006253D4">
        <w:rPr>
          <w:sz w:val="22"/>
          <w:lang w:val="en-GB"/>
        </w:rPr>
        <w:t xml:space="preserve"> co-</w:t>
      </w:r>
      <w:r w:rsidR="00AE5DB9">
        <w:rPr>
          <w:sz w:val="22"/>
          <w:lang w:val="en-GB"/>
        </w:rPr>
        <w:t>channel</w:t>
      </w:r>
      <w:r w:rsidR="006253D4">
        <w:rPr>
          <w:sz w:val="22"/>
          <w:lang w:val="en-GB"/>
        </w:rPr>
        <w:t xml:space="preserve"> CLI</w:t>
      </w:r>
    </w:p>
    <w:p w14:paraId="46FB265D" w14:textId="753BBC3B" w:rsidR="00DE761A" w:rsidRPr="00867310" w:rsidRDefault="00DE761A" w:rsidP="00DE761A">
      <w:pPr>
        <w:pStyle w:val="3GPPHeader"/>
        <w:rPr>
          <w:sz w:val="22"/>
          <w:lang w:val="en-GB"/>
        </w:rPr>
      </w:pPr>
      <w:r w:rsidRPr="00AE30E1">
        <w:rPr>
          <w:sz w:val="22"/>
          <w:lang w:val="en-GB"/>
        </w:rPr>
        <w:t>Agenda Item:</w:t>
      </w:r>
      <w:r w:rsidRPr="00AE30E1">
        <w:rPr>
          <w:sz w:val="22"/>
          <w:lang w:val="en-GB"/>
        </w:rPr>
        <w:tab/>
      </w:r>
      <w:r w:rsidR="00867310">
        <w:rPr>
          <w:sz w:val="22"/>
          <w:lang w:val="en-GB"/>
        </w:rPr>
        <w:t>11.3.</w:t>
      </w:r>
      <w:r w:rsidR="0060496A">
        <w:rPr>
          <w:sz w:val="22"/>
          <w:lang w:val="en-GB"/>
        </w:rPr>
        <w:t>2</w:t>
      </w:r>
      <w:r w:rsidR="00C144D9">
        <w:rPr>
          <w:sz w:val="22"/>
          <w:lang w:val="en-GB"/>
        </w:rPr>
        <w:t>.</w:t>
      </w:r>
      <w:r w:rsidR="001066E0">
        <w:rPr>
          <w:sz w:val="22"/>
          <w:lang w:val="en-GB"/>
        </w:rPr>
        <w:t>1</w:t>
      </w:r>
    </w:p>
    <w:p w14:paraId="6CC114A2" w14:textId="64F7C64D" w:rsidR="00E90E49" w:rsidRPr="00AE30E1" w:rsidRDefault="00E90E49" w:rsidP="00611AA0">
      <w:pPr>
        <w:pStyle w:val="3GPPHeader"/>
        <w:rPr>
          <w:lang w:val="en-GB"/>
        </w:rPr>
      </w:pPr>
      <w:r w:rsidRPr="00AE30E1">
        <w:rPr>
          <w:sz w:val="22"/>
          <w:lang w:val="en-GB"/>
        </w:rPr>
        <w:t>Document for:</w:t>
      </w:r>
      <w:r w:rsidRPr="00AE30E1">
        <w:rPr>
          <w:sz w:val="22"/>
          <w:lang w:val="en-GB"/>
        </w:rPr>
        <w:tab/>
      </w:r>
      <w:r w:rsidR="00AE30E1">
        <w:rPr>
          <w:sz w:val="22"/>
          <w:lang w:val="en-GB"/>
        </w:rPr>
        <w:t>Discussion</w:t>
      </w:r>
    </w:p>
    <w:p w14:paraId="46417733" w14:textId="74FBD25A" w:rsidR="00E90E49" w:rsidRDefault="00E90E49" w:rsidP="00E90E49">
      <w:pPr>
        <w:pStyle w:val="Heading1"/>
        <w:rPr>
          <w:lang w:val="en-US"/>
        </w:rPr>
      </w:pPr>
      <w:r w:rsidRPr="00F6302A">
        <w:rPr>
          <w:lang w:val="en-US"/>
        </w:rPr>
        <w:t>Introduction</w:t>
      </w:r>
    </w:p>
    <w:p w14:paraId="1DFFF77D" w14:textId="73B9FE44" w:rsidR="007E706C" w:rsidRPr="000A5EFB" w:rsidRDefault="005449E0" w:rsidP="007846F1">
      <w:pPr>
        <w:rPr>
          <w:rFonts w:ascii="Arial" w:hAnsi="Arial" w:cs="Arial"/>
          <w:sz w:val="20"/>
          <w:szCs w:val="20"/>
          <w:lang w:val="en-GB" w:eastAsia="zh-CN"/>
        </w:rPr>
      </w:pPr>
      <w:r w:rsidRPr="00E64CF6">
        <w:rPr>
          <w:rFonts w:ascii="Arial" w:hAnsi="Arial" w:cs="Arial"/>
          <w:sz w:val="20"/>
          <w:szCs w:val="20"/>
          <w:lang w:val="en-GB" w:eastAsia="zh-CN"/>
        </w:rPr>
        <w:t>In December 2021, RAN plenary has approved a study item on evolution of duplex operation [1].</w:t>
      </w:r>
      <w:r w:rsidR="00223F2A">
        <w:rPr>
          <w:rFonts w:ascii="Arial" w:hAnsi="Arial" w:cs="Arial"/>
          <w:sz w:val="20"/>
          <w:szCs w:val="20"/>
          <w:lang w:val="en-GB" w:eastAsia="zh-CN"/>
        </w:rPr>
        <w:t xml:space="preserve"> O</w:t>
      </w:r>
      <w:r w:rsidR="000F4F50">
        <w:rPr>
          <w:rFonts w:ascii="Arial" w:hAnsi="Arial" w:cs="Arial"/>
          <w:sz w:val="20"/>
          <w:szCs w:val="20"/>
          <w:lang w:val="en-GB" w:eastAsia="zh-CN"/>
        </w:rPr>
        <w:t>ne o</w:t>
      </w:r>
      <w:r w:rsidR="00223F2A">
        <w:rPr>
          <w:rFonts w:ascii="Arial" w:hAnsi="Arial" w:cs="Arial"/>
          <w:sz w:val="20"/>
          <w:szCs w:val="20"/>
          <w:lang w:val="en-GB" w:eastAsia="zh-CN"/>
        </w:rPr>
        <w:t xml:space="preserve">bjective of the </w:t>
      </w:r>
      <w:r w:rsidR="000F4F50">
        <w:rPr>
          <w:rFonts w:ascii="Arial" w:hAnsi="Arial" w:cs="Arial"/>
          <w:sz w:val="20"/>
          <w:szCs w:val="20"/>
          <w:lang w:val="en-GB" w:eastAsia="zh-CN"/>
        </w:rPr>
        <w:t xml:space="preserve">study item </w:t>
      </w:r>
      <w:r w:rsidR="000F4F50" w:rsidRPr="000A5EFB">
        <w:rPr>
          <w:rFonts w:ascii="Arial" w:hAnsi="Arial" w:cs="Arial"/>
          <w:sz w:val="20"/>
          <w:szCs w:val="20"/>
          <w:lang w:val="en-GB" w:eastAsia="zh-CN"/>
        </w:rPr>
        <w:t>task</w:t>
      </w:r>
      <w:r w:rsidR="00501103">
        <w:rPr>
          <w:rFonts w:ascii="Arial" w:hAnsi="Arial" w:cs="Arial"/>
          <w:sz w:val="20"/>
          <w:szCs w:val="20"/>
          <w:lang w:val="en-GB" w:eastAsia="zh-CN"/>
        </w:rPr>
        <w:t>s</w:t>
      </w:r>
      <w:r w:rsidR="000F4F50">
        <w:rPr>
          <w:rFonts w:ascii="Arial" w:hAnsi="Arial" w:cs="Arial"/>
          <w:sz w:val="20"/>
          <w:szCs w:val="20"/>
          <w:lang w:val="en-GB" w:eastAsia="zh-CN"/>
        </w:rPr>
        <w:t xml:space="preserve"> RAN4 to investigate </w:t>
      </w:r>
      <w:r w:rsidR="00732F97">
        <w:rPr>
          <w:rFonts w:ascii="Arial" w:hAnsi="Arial" w:cs="Arial"/>
          <w:sz w:val="20"/>
          <w:szCs w:val="20"/>
          <w:lang w:val="en-GB" w:eastAsia="zh-CN"/>
        </w:rPr>
        <w:t xml:space="preserve">the feasibility and impact </w:t>
      </w:r>
      <w:r w:rsidR="00A71222">
        <w:rPr>
          <w:rFonts w:ascii="Arial" w:hAnsi="Arial" w:cs="Arial"/>
          <w:sz w:val="20"/>
          <w:szCs w:val="20"/>
          <w:lang w:val="en-GB" w:eastAsia="zh-CN"/>
        </w:rPr>
        <w:t xml:space="preserve">on RF requirements </w:t>
      </w:r>
      <w:r w:rsidR="00536A6C">
        <w:rPr>
          <w:rFonts w:ascii="Arial" w:hAnsi="Arial" w:cs="Arial"/>
          <w:sz w:val="20"/>
          <w:szCs w:val="20"/>
          <w:lang w:val="en-GB" w:eastAsia="zh-CN"/>
        </w:rPr>
        <w:t xml:space="preserve">considering </w:t>
      </w:r>
      <w:r w:rsidR="006F2EB4" w:rsidRPr="00AE30E1">
        <w:rPr>
          <w:rFonts w:ascii="Arial" w:hAnsi="Arial" w:cs="Arial"/>
          <w:sz w:val="20"/>
          <w:szCs w:val="20"/>
          <w:lang w:val="en-GB" w:eastAsia="ko-KR"/>
        </w:rPr>
        <w:t>self-interference, the inter-subband CLI, and the inter-operator CLI at gNB and the inter-subband CLI and inter-operator CLI at UE</w:t>
      </w:r>
      <w:r w:rsidR="006F2EB4">
        <w:rPr>
          <w:rFonts w:ascii="Arial" w:hAnsi="Arial" w:cs="Arial"/>
          <w:sz w:val="20"/>
          <w:szCs w:val="20"/>
          <w:lang w:val="en-GB" w:eastAsia="zh-CN"/>
        </w:rPr>
        <w:t xml:space="preserve"> </w:t>
      </w:r>
      <w:r w:rsidR="00A71222">
        <w:rPr>
          <w:rFonts w:ascii="Arial" w:hAnsi="Arial" w:cs="Arial"/>
          <w:sz w:val="20"/>
          <w:szCs w:val="20"/>
          <w:lang w:val="en-GB" w:eastAsia="zh-CN"/>
        </w:rPr>
        <w:t xml:space="preserve">considering adjacent and co-channel </w:t>
      </w:r>
      <w:r w:rsidR="00636599">
        <w:rPr>
          <w:rFonts w:ascii="Arial" w:hAnsi="Arial" w:cs="Arial"/>
          <w:sz w:val="20"/>
          <w:szCs w:val="20"/>
          <w:lang w:val="en-GB" w:eastAsia="zh-CN"/>
        </w:rPr>
        <w:t>co-existence with legacy operation</w:t>
      </w:r>
      <w:r w:rsidR="00536A6C" w:rsidRPr="00706AC4">
        <w:rPr>
          <w:rFonts w:ascii="Arial" w:hAnsi="Arial" w:cs="Arial"/>
          <w:sz w:val="20"/>
          <w:szCs w:val="20"/>
          <w:lang w:val="en-GB" w:eastAsia="zh-CN"/>
        </w:rPr>
        <w:t>.</w:t>
      </w:r>
      <w:r w:rsidR="00636599" w:rsidRPr="00A412EA">
        <w:rPr>
          <w:rFonts w:ascii="Arial" w:hAnsi="Arial" w:cs="Arial"/>
          <w:sz w:val="20"/>
          <w:szCs w:val="20"/>
          <w:lang w:val="en-GB" w:eastAsia="zh-CN"/>
        </w:rPr>
        <w:t xml:space="preserve"> In addition, RAN4</w:t>
      </w:r>
      <w:r w:rsidR="00206265" w:rsidRPr="000A5EFB">
        <w:rPr>
          <w:rFonts w:ascii="Arial" w:hAnsi="Arial" w:cs="Arial"/>
          <w:sz w:val="20"/>
          <w:szCs w:val="20"/>
          <w:lang w:val="en-GB" w:eastAsia="zh-CN"/>
        </w:rPr>
        <w:t xml:space="preserve"> </w:t>
      </w:r>
      <w:r w:rsidR="00537BC7" w:rsidRPr="000A5EFB">
        <w:rPr>
          <w:rFonts w:ascii="Arial" w:hAnsi="Arial" w:cs="Arial"/>
          <w:sz w:val="20"/>
          <w:szCs w:val="20"/>
          <w:lang w:val="en-GB" w:eastAsia="zh-CN"/>
        </w:rPr>
        <w:t>is tasked to provide necessary information to RAN1</w:t>
      </w:r>
      <w:r w:rsidR="00736FDC" w:rsidRPr="000A5EFB">
        <w:rPr>
          <w:rFonts w:ascii="Arial" w:hAnsi="Arial" w:cs="Arial"/>
          <w:sz w:val="20"/>
          <w:szCs w:val="20"/>
          <w:lang w:val="en-GB" w:eastAsia="zh-CN"/>
        </w:rPr>
        <w:t>.</w:t>
      </w:r>
      <w:r w:rsidR="00AB0517" w:rsidRPr="000A5EFB">
        <w:rPr>
          <w:rFonts w:ascii="Arial" w:hAnsi="Arial" w:cs="Arial"/>
          <w:sz w:val="20"/>
          <w:szCs w:val="20"/>
          <w:lang w:val="en-GB" w:eastAsia="zh-CN"/>
        </w:rPr>
        <w:t xml:space="preserve"> </w:t>
      </w:r>
      <w:r w:rsidR="00736FDC" w:rsidRPr="000A5EFB">
        <w:rPr>
          <w:rFonts w:ascii="Arial" w:hAnsi="Arial" w:cs="Arial"/>
          <w:sz w:val="20"/>
          <w:szCs w:val="20"/>
          <w:lang w:val="en-GB" w:eastAsia="zh-CN"/>
        </w:rPr>
        <w:t xml:space="preserve">In this paper, </w:t>
      </w:r>
      <w:r w:rsidR="00710D3C" w:rsidRPr="000A5EFB">
        <w:rPr>
          <w:rFonts w:ascii="Arial" w:hAnsi="Arial" w:cs="Arial"/>
          <w:sz w:val="20"/>
          <w:szCs w:val="20"/>
          <w:lang w:val="en-GB" w:eastAsia="zh-CN"/>
        </w:rPr>
        <w:t xml:space="preserve">self-interference </w:t>
      </w:r>
      <w:r w:rsidR="00401A67" w:rsidRPr="000A5EFB">
        <w:rPr>
          <w:rFonts w:ascii="Arial" w:hAnsi="Arial" w:cs="Arial"/>
          <w:sz w:val="20"/>
          <w:szCs w:val="20"/>
          <w:lang w:val="en-GB" w:eastAsia="zh-CN"/>
        </w:rPr>
        <w:t>is further discussed</w:t>
      </w:r>
      <w:r w:rsidR="00AB0517" w:rsidRPr="000A5EFB">
        <w:rPr>
          <w:rFonts w:ascii="Arial" w:hAnsi="Arial" w:cs="Arial"/>
          <w:sz w:val="20"/>
          <w:szCs w:val="20"/>
          <w:lang w:val="en-GB" w:eastAsia="zh-CN"/>
        </w:rPr>
        <w:t xml:space="preserve"> while </w:t>
      </w:r>
      <w:r w:rsidR="001509A7" w:rsidRPr="000A5EFB">
        <w:rPr>
          <w:rFonts w:ascii="Arial" w:hAnsi="Arial" w:cs="Arial"/>
          <w:sz w:val="20"/>
          <w:szCs w:val="20"/>
          <w:lang w:val="en-GB" w:eastAsia="zh-CN"/>
        </w:rPr>
        <w:t xml:space="preserve">the adjacent channel aspect </w:t>
      </w:r>
      <w:r w:rsidR="00723B8E" w:rsidRPr="000A5EFB">
        <w:rPr>
          <w:rFonts w:ascii="Arial" w:hAnsi="Arial" w:cs="Arial"/>
          <w:sz w:val="20"/>
          <w:szCs w:val="20"/>
          <w:lang w:val="en-GB" w:eastAsia="zh-CN"/>
        </w:rPr>
        <w:t xml:space="preserve">is presented </w:t>
      </w:r>
      <w:r w:rsidR="001509A7" w:rsidRPr="000A5EFB">
        <w:rPr>
          <w:rFonts w:ascii="Arial" w:hAnsi="Arial" w:cs="Arial"/>
          <w:sz w:val="20"/>
          <w:szCs w:val="20"/>
          <w:lang w:val="en-GB" w:eastAsia="zh-CN"/>
        </w:rPr>
        <w:t>in [2]</w:t>
      </w:r>
      <w:r w:rsidR="00401A67" w:rsidRPr="000A5EFB">
        <w:rPr>
          <w:rFonts w:ascii="Arial" w:hAnsi="Arial" w:cs="Arial"/>
          <w:sz w:val="20"/>
          <w:szCs w:val="20"/>
          <w:lang w:val="en-GB" w:eastAsia="zh-CN"/>
        </w:rPr>
        <w:t xml:space="preserve">. </w:t>
      </w:r>
    </w:p>
    <w:p w14:paraId="67370778" w14:textId="68F17C49" w:rsidR="00736FDC" w:rsidRPr="00736FDC" w:rsidRDefault="007E706C" w:rsidP="007846F1">
      <w:pPr>
        <w:rPr>
          <w:rFonts w:ascii="Arial" w:hAnsi="Arial" w:cs="Arial"/>
          <w:sz w:val="20"/>
          <w:szCs w:val="20"/>
          <w:lang w:val="en-GB" w:eastAsia="zh-CN"/>
        </w:rPr>
      </w:pPr>
      <w:r>
        <w:rPr>
          <w:rFonts w:ascii="Arial" w:hAnsi="Arial" w:cs="Arial"/>
          <w:sz w:val="20"/>
          <w:szCs w:val="20"/>
          <w:lang w:val="en-GB" w:eastAsia="zh-CN"/>
        </w:rPr>
        <w:t>Self-interference and co-</w:t>
      </w:r>
      <w:r w:rsidR="00463DC1">
        <w:rPr>
          <w:rFonts w:ascii="Arial" w:hAnsi="Arial" w:cs="Arial"/>
          <w:sz w:val="20"/>
          <w:szCs w:val="20"/>
          <w:lang w:val="en-GB" w:eastAsia="zh-CN"/>
        </w:rPr>
        <w:t xml:space="preserve">channel interference </w:t>
      </w:r>
      <w:r w:rsidR="00AB0517">
        <w:rPr>
          <w:rFonts w:ascii="Arial" w:hAnsi="Arial" w:cs="Arial"/>
          <w:sz w:val="20"/>
          <w:szCs w:val="20"/>
          <w:lang w:val="en-GB" w:eastAsia="zh-CN"/>
        </w:rPr>
        <w:t>sources</w:t>
      </w:r>
      <w:r w:rsidR="00B53F44">
        <w:rPr>
          <w:rFonts w:ascii="Arial" w:hAnsi="Arial" w:cs="Arial"/>
          <w:sz w:val="20"/>
          <w:szCs w:val="20"/>
          <w:lang w:val="en-GB" w:eastAsia="zh-CN"/>
        </w:rPr>
        <w:t xml:space="preserve"> and paths</w:t>
      </w:r>
      <w:r w:rsidR="00AB0517">
        <w:rPr>
          <w:rFonts w:ascii="Arial" w:hAnsi="Arial" w:cs="Arial"/>
          <w:sz w:val="20"/>
          <w:szCs w:val="20"/>
          <w:lang w:val="en-GB" w:eastAsia="zh-CN"/>
        </w:rPr>
        <w:t xml:space="preserve"> </w:t>
      </w:r>
      <w:r w:rsidR="00723B8E">
        <w:rPr>
          <w:rFonts w:ascii="Arial" w:hAnsi="Arial" w:cs="Arial"/>
          <w:sz w:val="20"/>
          <w:szCs w:val="20"/>
          <w:lang w:val="en-GB" w:eastAsia="zh-CN"/>
        </w:rPr>
        <w:t xml:space="preserve">for SBFD </w:t>
      </w:r>
      <w:r w:rsidR="00067F7F">
        <w:rPr>
          <w:rFonts w:ascii="Arial" w:hAnsi="Arial" w:cs="Arial"/>
          <w:sz w:val="20"/>
          <w:szCs w:val="20"/>
          <w:lang w:val="en-GB" w:eastAsia="zh-CN"/>
        </w:rPr>
        <w:t>are</w:t>
      </w:r>
      <w:r w:rsidR="00463DC1">
        <w:rPr>
          <w:rFonts w:ascii="Arial" w:hAnsi="Arial" w:cs="Arial"/>
          <w:sz w:val="20"/>
          <w:szCs w:val="20"/>
          <w:lang w:val="en-GB" w:eastAsia="zh-CN"/>
        </w:rPr>
        <w:t xml:space="preserve"> visualized in Figure 1.</w:t>
      </w:r>
    </w:p>
    <w:p w14:paraId="6D4A5829" w14:textId="06FDC507" w:rsidR="008E2956" w:rsidRDefault="002157FC" w:rsidP="00463DC1">
      <w:pPr>
        <w:jc w:val="center"/>
        <w:rPr>
          <w:rFonts w:ascii="Arial" w:hAnsi="Arial" w:cs="Arial"/>
          <w:sz w:val="20"/>
          <w:szCs w:val="20"/>
          <w:lang w:val="en-GB" w:eastAsia="zh-CN"/>
        </w:rPr>
      </w:pPr>
      <w:r>
        <w:rPr>
          <w:noProof/>
        </w:rPr>
        <w:drawing>
          <wp:inline distT="0" distB="0" distL="0" distR="0" wp14:anchorId="55FC4651" wp14:editId="124F4B05">
            <wp:extent cx="3530851" cy="32766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38973" cy="3284167"/>
                    </a:xfrm>
                    <a:prstGeom prst="rect">
                      <a:avLst/>
                    </a:prstGeom>
                    <a:noFill/>
                  </pic:spPr>
                </pic:pic>
              </a:graphicData>
            </a:graphic>
          </wp:inline>
        </w:drawing>
      </w:r>
    </w:p>
    <w:p w14:paraId="1252E573" w14:textId="04144060" w:rsidR="009C16A9" w:rsidRPr="009C16A9" w:rsidRDefault="00B30593" w:rsidP="00B30593">
      <w:pPr>
        <w:pStyle w:val="Caption"/>
        <w:rPr>
          <w:lang w:val="en-GB"/>
        </w:rPr>
      </w:pPr>
      <w:r w:rsidRPr="00AE30E1">
        <w:rPr>
          <w:lang w:val="en-GB"/>
        </w:rPr>
        <w:t xml:space="preserve">Figure </w:t>
      </w:r>
      <w:r w:rsidR="008121A4">
        <w:fldChar w:fldCharType="begin"/>
      </w:r>
      <w:r w:rsidR="008121A4" w:rsidRPr="00AE30E1">
        <w:rPr>
          <w:lang w:val="en-GB"/>
        </w:rPr>
        <w:instrText xml:space="preserve"> SEQ Figure \* ARABIC </w:instrText>
      </w:r>
      <w:r w:rsidR="008121A4">
        <w:fldChar w:fldCharType="separate"/>
      </w:r>
      <w:r w:rsidR="00F2730A" w:rsidRPr="00AE30E1">
        <w:rPr>
          <w:noProof/>
          <w:lang w:val="en-GB"/>
        </w:rPr>
        <w:t>1</w:t>
      </w:r>
      <w:r w:rsidR="008121A4">
        <w:rPr>
          <w:noProof/>
        </w:rPr>
        <w:fldChar w:fldCharType="end"/>
      </w:r>
      <w:r>
        <w:rPr>
          <w:lang w:val="en-GB"/>
        </w:rPr>
        <w:t xml:space="preserve"> </w:t>
      </w:r>
      <w:r w:rsidR="0060537E">
        <w:rPr>
          <w:lang w:val="en-GB"/>
        </w:rPr>
        <w:t xml:space="preserve"> </w:t>
      </w:r>
      <w:r w:rsidR="00C47B24">
        <w:rPr>
          <w:lang w:val="en-GB"/>
        </w:rPr>
        <w:t>Self-interference and co-</w:t>
      </w:r>
      <w:r w:rsidR="00BC39F4">
        <w:rPr>
          <w:lang w:val="en-GB"/>
        </w:rPr>
        <w:t>channel CLI</w:t>
      </w:r>
    </w:p>
    <w:p w14:paraId="5F330AD2" w14:textId="4D0C3C0B" w:rsidR="00463DC1" w:rsidRDefault="008B3FEF" w:rsidP="00624E5B">
      <w:pPr>
        <w:rPr>
          <w:rFonts w:ascii="Arial" w:hAnsi="Arial" w:cs="Arial"/>
          <w:sz w:val="20"/>
          <w:szCs w:val="20"/>
          <w:lang w:val="en-GB" w:eastAsia="zh-CN"/>
        </w:rPr>
      </w:pPr>
      <w:r>
        <w:rPr>
          <w:rFonts w:ascii="Arial" w:hAnsi="Arial" w:cs="Arial"/>
          <w:sz w:val="20"/>
          <w:szCs w:val="20"/>
          <w:lang w:val="en-GB" w:eastAsia="zh-CN"/>
        </w:rPr>
        <w:t>RAN1 has already sent a LS to RAN4</w:t>
      </w:r>
      <w:r w:rsidR="00454A18">
        <w:rPr>
          <w:rFonts w:ascii="Arial" w:hAnsi="Arial" w:cs="Arial"/>
          <w:sz w:val="20"/>
          <w:szCs w:val="20"/>
          <w:lang w:val="en-GB" w:eastAsia="zh-CN"/>
        </w:rPr>
        <w:t xml:space="preserve">, describing the agreements but also </w:t>
      </w:r>
      <w:r w:rsidR="000F110C">
        <w:rPr>
          <w:rFonts w:ascii="Arial" w:hAnsi="Arial" w:cs="Arial"/>
          <w:sz w:val="20"/>
          <w:szCs w:val="20"/>
          <w:lang w:val="en-GB" w:eastAsia="zh-CN"/>
        </w:rPr>
        <w:t>contain</w:t>
      </w:r>
      <w:r w:rsidR="006C3FA2">
        <w:rPr>
          <w:rFonts w:ascii="Arial" w:hAnsi="Arial" w:cs="Arial"/>
          <w:sz w:val="20"/>
          <w:szCs w:val="20"/>
          <w:lang w:val="en-GB" w:eastAsia="zh-CN"/>
        </w:rPr>
        <w:t>ing</w:t>
      </w:r>
      <w:r w:rsidR="000F110C">
        <w:rPr>
          <w:rFonts w:ascii="Arial" w:hAnsi="Arial" w:cs="Arial"/>
          <w:sz w:val="20"/>
          <w:szCs w:val="20"/>
          <w:lang w:val="en-GB" w:eastAsia="zh-CN"/>
        </w:rPr>
        <w:t xml:space="preserve"> </w:t>
      </w:r>
      <w:r w:rsidR="00A904A7">
        <w:rPr>
          <w:rFonts w:ascii="Arial" w:hAnsi="Arial" w:cs="Arial"/>
          <w:sz w:val="20"/>
          <w:szCs w:val="20"/>
          <w:lang w:val="en-GB" w:eastAsia="zh-CN"/>
        </w:rPr>
        <w:t>several</w:t>
      </w:r>
      <w:r w:rsidR="00454A18">
        <w:rPr>
          <w:rFonts w:ascii="Arial" w:hAnsi="Arial" w:cs="Arial"/>
          <w:sz w:val="20"/>
          <w:szCs w:val="20"/>
          <w:lang w:val="en-GB" w:eastAsia="zh-CN"/>
        </w:rPr>
        <w:t xml:space="preserve"> questions around parameters for co-existence and system level stud</w:t>
      </w:r>
      <w:r w:rsidR="00352928">
        <w:rPr>
          <w:rFonts w:ascii="Arial" w:hAnsi="Arial" w:cs="Arial"/>
          <w:sz w:val="20"/>
          <w:szCs w:val="20"/>
          <w:lang w:val="en-GB" w:eastAsia="zh-CN"/>
        </w:rPr>
        <w:t>ies</w:t>
      </w:r>
      <w:r w:rsidR="00586025">
        <w:rPr>
          <w:rFonts w:ascii="Arial" w:hAnsi="Arial" w:cs="Arial"/>
          <w:sz w:val="20"/>
          <w:szCs w:val="20"/>
          <w:lang w:val="en-GB" w:eastAsia="zh-CN"/>
        </w:rPr>
        <w:t xml:space="preserve"> as well as </w:t>
      </w:r>
      <w:r w:rsidR="00383C99">
        <w:rPr>
          <w:rFonts w:ascii="Arial" w:hAnsi="Arial" w:cs="Arial"/>
          <w:sz w:val="20"/>
          <w:szCs w:val="20"/>
          <w:lang w:val="en-GB" w:eastAsia="zh-CN"/>
        </w:rPr>
        <w:t>questions around self-interference and co-channel CLI</w:t>
      </w:r>
      <w:r w:rsidR="00352928">
        <w:rPr>
          <w:rFonts w:ascii="Arial" w:hAnsi="Arial" w:cs="Arial"/>
          <w:sz w:val="20"/>
          <w:szCs w:val="20"/>
          <w:lang w:val="en-GB" w:eastAsia="zh-CN"/>
        </w:rPr>
        <w:t>. A proposed response is provided in [</w:t>
      </w:r>
      <w:r w:rsidR="00586025">
        <w:rPr>
          <w:rFonts w:ascii="Arial" w:hAnsi="Arial" w:cs="Arial"/>
          <w:sz w:val="20"/>
          <w:szCs w:val="20"/>
          <w:lang w:val="en-GB" w:eastAsia="zh-CN"/>
        </w:rPr>
        <w:t>3</w:t>
      </w:r>
      <w:r w:rsidR="00352928">
        <w:rPr>
          <w:rFonts w:ascii="Arial" w:hAnsi="Arial" w:cs="Arial"/>
          <w:sz w:val="20"/>
          <w:szCs w:val="20"/>
          <w:lang w:val="en-GB" w:eastAsia="zh-CN"/>
        </w:rPr>
        <w:t xml:space="preserve">] </w:t>
      </w:r>
      <w:r w:rsidR="00727FC2">
        <w:rPr>
          <w:rFonts w:ascii="Arial" w:hAnsi="Arial" w:cs="Arial"/>
          <w:sz w:val="20"/>
          <w:szCs w:val="20"/>
          <w:lang w:val="en-GB" w:eastAsia="zh-CN"/>
        </w:rPr>
        <w:t>whilst</w:t>
      </w:r>
      <w:r w:rsidR="00352928">
        <w:rPr>
          <w:rFonts w:ascii="Arial" w:hAnsi="Arial" w:cs="Arial"/>
          <w:sz w:val="20"/>
          <w:szCs w:val="20"/>
          <w:lang w:val="en-GB" w:eastAsia="zh-CN"/>
        </w:rPr>
        <w:t xml:space="preserve"> the background for </w:t>
      </w:r>
      <w:r w:rsidR="00F4407C">
        <w:rPr>
          <w:rFonts w:ascii="Arial" w:hAnsi="Arial" w:cs="Arial"/>
          <w:sz w:val="20"/>
          <w:szCs w:val="20"/>
          <w:lang w:val="en-GB" w:eastAsia="zh-CN"/>
        </w:rPr>
        <w:t>self-interference and co-channel CLI related aspects are</w:t>
      </w:r>
      <w:r w:rsidR="005C6A0F">
        <w:rPr>
          <w:rFonts w:ascii="Arial" w:hAnsi="Arial" w:cs="Arial"/>
          <w:sz w:val="20"/>
          <w:szCs w:val="20"/>
          <w:lang w:val="en-GB" w:eastAsia="zh-CN"/>
        </w:rPr>
        <w:t xml:space="preserve"> elaborated in this paper.</w:t>
      </w:r>
      <w:r w:rsidR="0079633F">
        <w:rPr>
          <w:rFonts w:ascii="Arial" w:hAnsi="Arial" w:cs="Arial"/>
          <w:sz w:val="20"/>
          <w:szCs w:val="20"/>
          <w:lang w:val="en-GB" w:eastAsia="zh-CN"/>
        </w:rPr>
        <w:t xml:space="preserve"> </w:t>
      </w:r>
    </w:p>
    <w:p w14:paraId="3BD79DDF" w14:textId="77777777" w:rsidR="008A0173" w:rsidRDefault="008A0173" w:rsidP="00624E5B">
      <w:pPr>
        <w:rPr>
          <w:rFonts w:ascii="Arial" w:hAnsi="Arial" w:cs="Arial"/>
          <w:sz w:val="20"/>
          <w:szCs w:val="20"/>
          <w:lang w:val="en-GB" w:eastAsia="zh-CN"/>
        </w:rPr>
      </w:pPr>
    </w:p>
    <w:p w14:paraId="071435B1" w14:textId="230CB293" w:rsidR="00570FF5" w:rsidRDefault="00570FF5" w:rsidP="00570FF5">
      <w:pPr>
        <w:pStyle w:val="Heading1"/>
      </w:pPr>
      <w:r>
        <w:lastRenderedPageBreak/>
        <w:t>Discussion</w:t>
      </w:r>
    </w:p>
    <w:p w14:paraId="3CD69E50" w14:textId="73B48D2A" w:rsidR="00C947E4" w:rsidRPr="00DA7DC3" w:rsidRDefault="00C947E4" w:rsidP="00C947E4">
      <w:pPr>
        <w:pStyle w:val="BodyText"/>
        <w:rPr>
          <w:rFonts w:ascii="Arial" w:hAnsi="Arial" w:cs="Arial"/>
          <w:sz w:val="20"/>
          <w:szCs w:val="20"/>
          <w:lang w:val="en-GB"/>
        </w:rPr>
      </w:pPr>
      <w:r w:rsidRPr="00DA7DC3">
        <w:rPr>
          <w:rFonts w:ascii="Arial" w:hAnsi="Arial" w:cs="Arial"/>
          <w:sz w:val="20"/>
          <w:szCs w:val="20"/>
          <w:lang w:val="en-GB"/>
        </w:rPr>
        <w:t>SBFD</w:t>
      </w:r>
      <w:r w:rsidR="000E7027">
        <w:rPr>
          <w:rFonts w:ascii="Arial" w:hAnsi="Arial" w:cs="Arial"/>
          <w:sz w:val="20"/>
          <w:szCs w:val="20"/>
          <w:lang w:val="en-GB"/>
        </w:rPr>
        <w:t xml:space="preserve"> with</w:t>
      </w:r>
      <w:r w:rsidRPr="00DA7DC3">
        <w:rPr>
          <w:rFonts w:ascii="Arial" w:hAnsi="Arial" w:cs="Arial"/>
          <w:sz w:val="20"/>
          <w:szCs w:val="20"/>
          <w:lang w:val="en-GB"/>
        </w:rPr>
        <w:t xml:space="preserve"> simultaneous transmission and reception in non-overlapped frequency resources can cause both self-interference (within a </w:t>
      </w:r>
      <w:r w:rsidR="000E7027">
        <w:rPr>
          <w:rFonts w:ascii="Arial" w:hAnsi="Arial" w:cs="Arial"/>
          <w:sz w:val="20"/>
          <w:szCs w:val="20"/>
          <w:lang w:val="en-GB"/>
        </w:rPr>
        <w:t>gNB</w:t>
      </w:r>
      <w:r w:rsidRPr="00DA7DC3">
        <w:rPr>
          <w:rFonts w:ascii="Arial" w:hAnsi="Arial" w:cs="Arial"/>
          <w:sz w:val="20"/>
          <w:szCs w:val="20"/>
          <w:lang w:val="en-GB"/>
        </w:rPr>
        <w:t>) and cross-link interference (between different UEs or between intra and inter operator gNBs). Key motivations that have been cited for considering duplex enhancements are the potential for improved UL coverage and improved latency due to the provision of more UL opportunities compared to a static TDD UL/DL pattern.</w:t>
      </w:r>
    </w:p>
    <w:p w14:paraId="10842C1F" w14:textId="15DF4B46" w:rsidR="00C947E4" w:rsidRPr="00DA7DC3" w:rsidRDefault="00C11CE2" w:rsidP="00C947E4">
      <w:pPr>
        <w:pStyle w:val="BodyText"/>
        <w:rPr>
          <w:rFonts w:ascii="Arial" w:hAnsi="Arial" w:cs="Arial"/>
          <w:sz w:val="20"/>
          <w:szCs w:val="20"/>
          <w:lang w:val="en-GB"/>
        </w:rPr>
      </w:pPr>
      <w:bookmarkStart w:id="1" w:name="_Hlk102058953"/>
      <w:r>
        <w:rPr>
          <w:rFonts w:ascii="Arial" w:hAnsi="Arial" w:cs="Arial"/>
          <w:sz w:val="20"/>
          <w:szCs w:val="20"/>
          <w:lang w:val="en-GB"/>
        </w:rPr>
        <w:t xml:space="preserve">As identified in the study item objectives, </w:t>
      </w:r>
      <w:r w:rsidR="00B85AEF" w:rsidRPr="00DA7DC3">
        <w:rPr>
          <w:rFonts w:ascii="Arial" w:hAnsi="Arial" w:cs="Arial"/>
          <w:sz w:val="20"/>
          <w:szCs w:val="20"/>
          <w:lang w:val="en-GB"/>
        </w:rPr>
        <w:t xml:space="preserve">since </w:t>
      </w:r>
      <w:r w:rsidR="00C947E4" w:rsidRPr="00DA7DC3">
        <w:rPr>
          <w:rFonts w:ascii="Arial" w:hAnsi="Arial" w:cs="Arial"/>
          <w:sz w:val="20"/>
          <w:szCs w:val="20"/>
          <w:lang w:val="en-GB"/>
        </w:rPr>
        <w:t xml:space="preserve">the benefits of SBFD </w:t>
      </w:r>
      <w:r w:rsidR="00100B70" w:rsidRPr="00DA7DC3">
        <w:rPr>
          <w:rFonts w:ascii="Arial" w:hAnsi="Arial" w:cs="Arial"/>
          <w:sz w:val="20"/>
          <w:szCs w:val="20"/>
          <w:lang w:val="en-GB"/>
        </w:rPr>
        <w:t xml:space="preserve">heavily </w:t>
      </w:r>
      <w:r w:rsidR="00C947E4" w:rsidRPr="00DA7DC3">
        <w:rPr>
          <w:rFonts w:ascii="Arial" w:hAnsi="Arial" w:cs="Arial"/>
          <w:sz w:val="20"/>
          <w:szCs w:val="20"/>
          <w:lang w:val="en-GB"/>
        </w:rPr>
        <w:t xml:space="preserve">depend on </w:t>
      </w:r>
      <w:r w:rsidR="00373BCB">
        <w:rPr>
          <w:rFonts w:ascii="Arial" w:hAnsi="Arial" w:cs="Arial"/>
          <w:sz w:val="20"/>
          <w:szCs w:val="20"/>
          <w:lang w:val="en-GB"/>
        </w:rPr>
        <w:t xml:space="preserve">gNB </w:t>
      </w:r>
      <w:r w:rsidR="00475CF4">
        <w:rPr>
          <w:rFonts w:ascii="Arial" w:hAnsi="Arial" w:cs="Arial"/>
          <w:sz w:val="20"/>
          <w:szCs w:val="20"/>
          <w:lang w:val="en-GB"/>
        </w:rPr>
        <w:t xml:space="preserve">high isolation </w:t>
      </w:r>
      <w:r w:rsidR="00C947E4" w:rsidRPr="00DA7DC3">
        <w:rPr>
          <w:rFonts w:ascii="Arial" w:hAnsi="Arial" w:cs="Arial"/>
          <w:sz w:val="20"/>
          <w:szCs w:val="20"/>
          <w:lang w:val="en-GB"/>
        </w:rPr>
        <w:t>antenna</w:t>
      </w:r>
      <w:r w:rsidR="00373BCB">
        <w:rPr>
          <w:rFonts w:ascii="Arial" w:hAnsi="Arial" w:cs="Arial"/>
          <w:sz w:val="20"/>
          <w:szCs w:val="20"/>
          <w:lang w:val="en-GB"/>
        </w:rPr>
        <w:t>,</w:t>
      </w:r>
      <w:r w:rsidR="00C947E4" w:rsidRPr="00DA7DC3">
        <w:rPr>
          <w:rFonts w:ascii="Arial" w:hAnsi="Arial" w:cs="Arial"/>
          <w:sz w:val="20"/>
          <w:szCs w:val="20"/>
          <w:lang w:val="en-GB"/>
        </w:rPr>
        <w:t xml:space="preserve"> </w:t>
      </w:r>
      <w:r w:rsidR="00097E16">
        <w:rPr>
          <w:rFonts w:ascii="Arial" w:hAnsi="Arial" w:cs="Arial"/>
          <w:sz w:val="20"/>
          <w:szCs w:val="20"/>
          <w:lang w:val="en-GB"/>
        </w:rPr>
        <w:t>transmitter</w:t>
      </w:r>
      <w:r w:rsidR="00A10359">
        <w:rPr>
          <w:rFonts w:ascii="Arial" w:hAnsi="Arial" w:cs="Arial"/>
          <w:sz w:val="20"/>
          <w:szCs w:val="20"/>
          <w:lang w:val="en-GB"/>
        </w:rPr>
        <w:t>/</w:t>
      </w:r>
      <w:r w:rsidR="00097E16">
        <w:rPr>
          <w:rFonts w:ascii="Arial" w:hAnsi="Arial" w:cs="Arial"/>
          <w:sz w:val="20"/>
          <w:szCs w:val="20"/>
          <w:lang w:val="en-GB"/>
        </w:rPr>
        <w:t xml:space="preserve"> receiver algorithm</w:t>
      </w:r>
      <w:r w:rsidR="00A10359">
        <w:rPr>
          <w:rFonts w:ascii="Arial" w:hAnsi="Arial" w:cs="Arial"/>
          <w:sz w:val="20"/>
          <w:szCs w:val="20"/>
          <w:lang w:val="en-GB"/>
        </w:rPr>
        <w:t>s</w:t>
      </w:r>
      <w:r w:rsidR="00D27CD1">
        <w:rPr>
          <w:rFonts w:ascii="Arial" w:hAnsi="Arial" w:cs="Arial"/>
          <w:sz w:val="20"/>
          <w:szCs w:val="20"/>
          <w:lang w:val="en-GB"/>
        </w:rPr>
        <w:t>,</w:t>
      </w:r>
      <w:r w:rsidR="00097E16">
        <w:rPr>
          <w:rFonts w:ascii="Arial" w:hAnsi="Arial" w:cs="Arial"/>
          <w:sz w:val="20"/>
          <w:szCs w:val="20"/>
          <w:lang w:val="en-GB"/>
        </w:rPr>
        <w:t xml:space="preserve"> self</w:t>
      </w:r>
      <w:r w:rsidR="00475CF4">
        <w:rPr>
          <w:rFonts w:ascii="Arial" w:hAnsi="Arial" w:cs="Arial"/>
          <w:sz w:val="20"/>
          <w:szCs w:val="20"/>
          <w:lang w:val="en-GB"/>
        </w:rPr>
        <w:t>-</w:t>
      </w:r>
      <w:r w:rsidR="00097E16">
        <w:rPr>
          <w:rFonts w:ascii="Arial" w:hAnsi="Arial" w:cs="Arial"/>
          <w:sz w:val="20"/>
          <w:szCs w:val="20"/>
          <w:lang w:val="en-GB"/>
        </w:rPr>
        <w:t>interference cancellation schemes</w:t>
      </w:r>
      <w:r w:rsidR="004868DD">
        <w:rPr>
          <w:rFonts w:ascii="Arial" w:hAnsi="Arial" w:cs="Arial"/>
          <w:sz w:val="20"/>
          <w:szCs w:val="20"/>
          <w:lang w:val="en-GB"/>
        </w:rPr>
        <w:t xml:space="preserve"> performance</w:t>
      </w:r>
      <w:r w:rsidR="00757099" w:rsidRPr="00DA7DC3">
        <w:rPr>
          <w:rFonts w:ascii="Arial" w:hAnsi="Arial" w:cs="Arial"/>
          <w:sz w:val="20"/>
          <w:szCs w:val="20"/>
          <w:lang w:val="en-GB"/>
        </w:rPr>
        <w:t>,</w:t>
      </w:r>
      <w:r w:rsidR="00C947E4" w:rsidRPr="00DA7DC3">
        <w:rPr>
          <w:rFonts w:ascii="Arial" w:hAnsi="Arial" w:cs="Arial"/>
          <w:sz w:val="20"/>
          <w:szCs w:val="20"/>
          <w:lang w:val="en-GB"/>
        </w:rPr>
        <w:t xml:space="preserve"> and on the deployment scenario, </w:t>
      </w:r>
      <w:proofErr w:type="gramStart"/>
      <w:r w:rsidR="00DA7857">
        <w:rPr>
          <w:rFonts w:ascii="Arial" w:hAnsi="Arial" w:cs="Arial"/>
          <w:sz w:val="20"/>
          <w:szCs w:val="20"/>
          <w:lang w:val="en-GB"/>
        </w:rPr>
        <w:t>I</w:t>
      </w:r>
      <w:r w:rsidR="00C947E4" w:rsidRPr="00DA7DC3">
        <w:rPr>
          <w:rFonts w:ascii="Arial" w:hAnsi="Arial" w:cs="Arial"/>
          <w:sz w:val="20"/>
          <w:szCs w:val="20"/>
          <w:lang w:val="en-GB"/>
        </w:rPr>
        <w:t>t</w:t>
      </w:r>
      <w:proofErr w:type="gramEnd"/>
      <w:r w:rsidR="00C947E4" w:rsidRPr="00DA7DC3">
        <w:rPr>
          <w:rFonts w:ascii="Arial" w:hAnsi="Arial" w:cs="Arial"/>
          <w:sz w:val="20"/>
          <w:szCs w:val="20"/>
          <w:lang w:val="en-GB"/>
        </w:rPr>
        <w:t xml:space="preserve"> is important to evaluate performance with proper models in place that capture practical effects to the largest extent possible. In the following we discuss some key aspects that need to be considered in the study.</w:t>
      </w:r>
    </w:p>
    <w:p w14:paraId="1351A8A3" w14:textId="77777777" w:rsidR="00180C50" w:rsidRDefault="00180C50" w:rsidP="00C947E4">
      <w:pPr>
        <w:pStyle w:val="BodyText"/>
        <w:rPr>
          <w:rFonts w:ascii="Arial" w:hAnsi="Arial" w:cs="Arial"/>
          <w:sz w:val="20"/>
          <w:szCs w:val="20"/>
          <w:lang w:val="en-GB"/>
        </w:rPr>
      </w:pPr>
    </w:p>
    <w:bookmarkEnd w:id="1"/>
    <w:p w14:paraId="2923AAA3" w14:textId="456DA791" w:rsidR="00033E6A" w:rsidRDefault="00033E6A" w:rsidP="00CE0BBD">
      <w:pPr>
        <w:pStyle w:val="Heading2"/>
      </w:pPr>
      <w:r>
        <w:t>UE performance aspects relevant to SBFD evaluation</w:t>
      </w:r>
    </w:p>
    <w:p w14:paraId="01CDD708" w14:textId="77777777" w:rsidR="005D7FC5" w:rsidRDefault="005D7FC5" w:rsidP="005D7FC5">
      <w:pPr>
        <w:pStyle w:val="BodyText"/>
        <w:rPr>
          <w:rFonts w:ascii="Arial" w:hAnsi="Arial" w:cs="Arial"/>
          <w:sz w:val="20"/>
          <w:szCs w:val="20"/>
          <w:lang w:val="en-GB"/>
        </w:rPr>
      </w:pPr>
      <w:r w:rsidRPr="00587A4D">
        <w:rPr>
          <w:rFonts w:ascii="Arial" w:hAnsi="Arial" w:cs="Arial"/>
          <w:sz w:val="20"/>
          <w:szCs w:val="20"/>
          <w:lang w:val="en-GB"/>
        </w:rPr>
        <w:t xml:space="preserve">As previously discussed, SBFD should aim to be compatible with legacy UEs and UE RF requirements should not be impacted as result of configuring SBFD. Thus, as a starting point, the performance of UEs meeting existing RAN4 requirements should be considered and if needed extrapolated. </w:t>
      </w:r>
    </w:p>
    <w:p w14:paraId="2BE59BC7" w14:textId="332741EA" w:rsidR="00033E6A" w:rsidRPr="005E43C2" w:rsidRDefault="005D7FC5" w:rsidP="00DA7DC3">
      <w:r>
        <w:rPr>
          <w:lang w:val="en-GB" w:eastAsia="zh-CN"/>
        </w:rPr>
        <w:t xml:space="preserve">For simplicity of reading, proposals for both co-channel and adjacent channel UE performance have been captured in </w:t>
      </w:r>
      <w:r w:rsidR="00664416">
        <w:rPr>
          <w:lang w:val="en-GB" w:eastAsia="zh-CN"/>
        </w:rPr>
        <w:t>[2].</w:t>
      </w:r>
    </w:p>
    <w:p w14:paraId="349F09E2" w14:textId="17BC2D54" w:rsidR="00CE0BBD" w:rsidRDefault="00CE0BBD">
      <w:pPr>
        <w:pStyle w:val="Heading2"/>
      </w:pPr>
      <w:r>
        <w:t xml:space="preserve">BS </w:t>
      </w:r>
      <w:r w:rsidRPr="00104D57">
        <w:t>implementation</w:t>
      </w:r>
      <w:r>
        <w:t xml:space="preserve"> performance aspects relevant to SBFD evaluation</w:t>
      </w:r>
    </w:p>
    <w:p w14:paraId="15B7503C" w14:textId="0A4B41A3" w:rsidR="00677FC4" w:rsidRDefault="00843354" w:rsidP="00677FC4">
      <w:pPr>
        <w:rPr>
          <w:lang w:val="en-GB" w:eastAsia="zh-CN"/>
        </w:rPr>
      </w:pPr>
      <w:r>
        <w:rPr>
          <w:lang w:val="en-GB" w:eastAsia="zh-CN"/>
        </w:rPr>
        <w:t>In order to mo</w:t>
      </w:r>
      <w:r w:rsidR="006216F9">
        <w:rPr>
          <w:lang w:val="en-GB" w:eastAsia="zh-CN"/>
        </w:rPr>
        <w:t>del gNB self interference</w:t>
      </w:r>
      <w:r w:rsidR="002B719D">
        <w:rPr>
          <w:lang w:val="en-GB" w:eastAsia="zh-CN"/>
        </w:rPr>
        <w:t>, it is necessary to estimate the emissions from the gNB transmitter DL sub-band to the UL sub-band, the selectivity of the gNB receiver in the UL sub-band to the DL sub-band and the achievable suppression in the antenna structure.</w:t>
      </w:r>
    </w:p>
    <w:p w14:paraId="1CCA88BC" w14:textId="07B0D691" w:rsidR="002B719D" w:rsidRDefault="002B719D" w:rsidP="00677FC4">
      <w:pPr>
        <w:rPr>
          <w:lang w:val="en-GB" w:eastAsia="zh-CN"/>
        </w:rPr>
      </w:pPr>
      <w:r>
        <w:rPr>
          <w:lang w:val="en-GB" w:eastAsia="zh-CN"/>
        </w:rPr>
        <w:t xml:space="preserve">In order to model CLI between co-channel gNBs, the same analysis of gNB transmitter </w:t>
      </w:r>
      <w:r w:rsidR="00E6704F">
        <w:rPr>
          <w:lang w:val="en-GB" w:eastAsia="zh-CN"/>
        </w:rPr>
        <w:t>emissions</w:t>
      </w:r>
      <w:r>
        <w:rPr>
          <w:lang w:val="en-GB" w:eastAsia="zh-CN"/>
        </w:rPr>
        <w:t xml:space="preserve"> towards the UL sub-band and receiver selectivity in the UL sub-band is needed. The model of antenna isolation used for </w:t>
      </w:r>
      <w:r w:rsidR="00DE3513">
        <w:rPr>
          <w:lang w:val="en-GB" w:eastAsia="zh-CN"/>
        </w:rPr>
        <w:t>modelling self-interference is replaced by a model of propagation between gNBs (or between sectors within the same site).</w:t>
      </w:r>
    </w:p>
    <w:p w14:paraId="5F2EED41" w14:textId="22C2F03B" w:rsidR="00465630" w:rsidRPr="00DA7DC3" w:rsidRDefault="00465630" w:rsidP="00DA7DC3">
      <w:pPr>
        <w:rPr>
          <w:lang w:val="en-GB" w:eastAsia="zh-CN"/>
        </w:rPr>
      </w:pPr>
      <w:r>
        <w:rPr>
          <w:lang w:val="en-GB" w:eastAsia="zh-CN"/>
        </w:rPr>
        <w:t>The following sections consider gNB transmitter and receiver modelling, which is needed for both self-interference and CLI estimation.</w:t>
      </w:r>
    </w:p>
    <w:p w14:paraId="64765046" w14:textId="76D08527" w:rsidR="00180C50" w:rsidRDefault="000820FF" w:rsidP="000820FF">
      <w:pPr>
        <w:pStyle w:val="Heading3"/>
      </w:pPr>
      <w:r>
        <w:t>BS transmitter</w:t>
      </w:r>
    </w:p>
    <w:p w14:paraId="33321BBE" w14:textId="7A23E5B5" w:rsidR="00182A70" w:rsidRPr="008F003B" w:rsidRDefault="00182A70" w:rsidP="00182A70">
      <w:pPr>
        <w:pStyle w:val="BodyText"/>
        <w:rPr>
          <w:rFonts w:ascii="Arial" w:hAnsi="Arial" w:cs="Arial"/>
          <w:sz w:val="20"/>
          <w:szCs w:val="20"/>
          <w:lang w:val="en-GB"/>
        </w:rPr>
      </w:pPr>
      <w:r w:rsidRPr="008F003B">
        <w:rPr>
          <w:rFonts w:ascii="Arial" w:hAnsi="Arial" w:cs="Arial"/>
          <w:sz w:val="20"/>
          <w:szCs w:val="20"/>
          <w:lang w:val="en-GB"/>
        </w:rPr>
        <w:t xml:space="preserve">During SBFD slots, the gNB transmitter </w:t>
      </w:r>
      <w:r w:rsidR="00EB59DE">
        <w:rPr>
          <w:rFonts w:ascii="Arial" w:hAnsi="Arial" w:cs="Arial"/>
          <w:sz w:val="20"/>
          <w:szCs w:val="20"/>
          <w:lang w:val="en-GB"/>
        </w:rPr>
        <w:t>will</w:t>
      </w:r>
      <w:r w:rsidRPr="008F003B">
        <w:rPr>
          <w:rFonts w:ascii="Arial" w:hAnsi="Arial" w:cs="Arial"/>
          <w:sz w:val="20"/>
          <w:szCs w:val="20"/>
          <w:lang w:val="en-GB"/>
        </w:rPr>
        <w:t xml:space="preserve"> generate DL NR waveforms that are situated adjacent </w:t>
      </w:r>
      <w:r w:rsidR="000F4D4A">
        <w:rPr>
          <w:rFonts w:ascii="Arial" w:hAnsi="Arial" w:cs="Arial"/>
          <w:sz w:val="20"/>
          <w:szCs w:val="20"/>
          <w:lang w:val="en-GB"/>
        </w:rPr>
        <w:t xml:space="preserve">(possibly </w:t>
      </w:r>
      <w:r w:rsidRPr="008F003B">
        <w:rPr>
          <w:rFonts w:ascii="Arial" w:hAnsi="Arial" w:cs="Arial"/>
          <w:sz w:val="20"/>
          <w:szCs w:val="20"/>
          <w:lang w:val="en-GB"/>
        </w:rPr>
        <w:t>with small guard</w:t>
      </w:r>
      <w:r w:rsidR="000F4D4A">
        <w:rPr>
          <w:rFonts w:ascii="Arial" w:hAnsi="Arial" w:cs="Arial"/>
          <w:sz w:val="20"/>
          <w:szCs w:val="20"/>
          <w:lang w:val="en-GB"/>
        </w:rPr>
        <w:t>)</w:t>
      </w:r>
      <w:r w:rsidRPr="008F003B">
        <w:rPr>
          <w:rFonts w:ascii="Arial" w:hAnsi="Arial" w:cs="Arial"/>
          <w:sz w:val="20"/>
          <w:szCs w:val="20"/>
          <w:lang w:val="en-GB"/>
        </w:rPr>
        <w:t xml:space="preserve"> to the UL RBs</w:t>
      </w:r>
      <w:r w:rsidR="00D367A6">
        <w:rPr>
          <w:rFonts w:ascii="Arial" w:hAnsi="Arial" w:cs="Arial"/>
          <w:sz w:val="20"/>
          <w:szCs w:val="20"/>
          <w:lang w:val="en-GB"/>
        </w:rPr>
        <w:t xml:space="preserve"> that the gNB is attempting to receive</w:t>
      </w:r>
      <w:r w:rsidRPr="008F003B">
        <w:rPr>
          <w:rFonts w:ascii="Arial" w:hAnsi="Arial" w:cs="Arial"/>
          <w:sz w:val="20"/>
          <w:szCs w:val="20"/>
          <w:lang w:val="en-GB"/>
        </w:rPr>
        <w:t>. For example, with a DL-UL-DL configuration of the non-overlapping sub-bands, the gNB transmitter would generate DL NR waveforms on either side of the UL RBs. The digital and RF components in the transmitter chain will cause transmitter energy to be present across the UL RBs (</w:t>
      </w:r>
      <w:proofErr w:type="gramStart"/>
      <w:r w:rsidRPr="008F003B">
        <w:rPr>
          <w:rFonts w:ascii="Arial" w:hAnsi="Arial" w:cs="Arial"/>
          <w:sz w:val="20"/>
          <w:szCs w:val="20"/>
          <w:lang w:val="en-GB"/>
        </w:rPr>
        <w:t>i.e.</w:t>
      </w:r>
      <w:proofErr w:type="gramEnd"/>
      <w:r w:rsidRPr="008F003B">
        <w:rPr>
          <w:rFonts w:ascii="Arial" w:hAnsi="Arial" w:cs="Arial"/>
          <w:sz w:val="20"/>
          <w:szCs w:val="20"/>
          <w:lang w:val="en-GB"/>
        </w:rPr>
        <w:t xml:space="preserve"> adjacent to the transmitted RBs) in the form of unwanted emissions consisting of multiple impairments in the transmitter e.g. PA non-linearities. Although TX/RX antenna isolation solutions reduce the power that reaches the receiver</w:t>
      </w:r>
      <w:r w:rsidR="009317C1">
        <w:rPr>
          <w:rFonts w:ascii="Arial" w:hAnsi="Arial" w:cs="Arial"/>
          <w:sz w:val="20"/>
          <w:szCs w:val="20"/>
          <w:lang w:val="en-GB"/>
        </w:rPr>
        <w:t xml:space="preserve"> </w:t>
      </w:r>
      <w:r w:rsidRPr="008F003B">
        <w:rPr>
          <w:rFonts w:ascii="Arial" w:hAnsi="Arial" w:cs="Arial"/>
          <w:sz w:val="20"/>
          <w:szCs w:val="20"/>
          <w:lang w:val="en-GB"/>
        </w:rPr>
        <w:t>from these emissions</w:t>
      </w:r>
      <w:r w:rsidR="00732EFE">
        <w:rPr>
          <w:rFonts w:ascii="Arial" w:hAnsi="Arial" w:cs="Arial"/>
          <w:sz w:val="20"/>
          <w:szCs w:val="20"/>
          <w:lang w:val="en-GB"/>
        </w:rPr>
        <w:t xml:space="preserve"> to some degree</w:t>
      </w:r>
      <w:r w:rsidRPr="008F003B">
        <w:rPr>
          <w:rFonts w:ascii="Arial" w:hAnsi="Arial" w:cs="Arial"/>
          <w:sz w:val="20"/>
          <w:szCs w:val="20"/>
          <w:lang w:val="en-GB"/>
        </w:rPr>
        <w:t xml:space="preserve">, the power level of the emissions still needs to be </w:t>
      </w:r>
      <w:r w:rsidR="00732EFE">
        <w:rPr>
          <w:rFonts w:ascii="Arial" w:hAnsi="Arial" w:cs="Arial"/>
          <w:sz w:val="20"/>
          <w:szCs w:val="20"/>
          <w:lang w:val="en-GB"/>
        </w:rPr>
        <w:t xml:space="preserve">further </w:t>
      </w:r>
      <w:r w:rsidRPr="008F003B">
        <w:rPr>
          <w:rFonts w:ascii="Arial" w:hAnsi="Arial" w:cs="Arial"/>
          <w:sz w:val="20"/>
          <w:szCs w:val="20"/>
          <w:lang w:val="en-GB"/>
        </w:rPr>
        <w:t>suppressed to avoid that the emissions power causes desensitization of the UL receiver. Even after suppression of the unwanted emissions</w:t>
      </w:r>
      <w:r w:rsidR="00E508D4">
        <w:rPr>
          <w:rFonts w:ascii="Arial" w:hAnsi="Arial" w:cs="Arial"/>
          <w:sz w:val="20"/>
          <w:szCs w:val="20"/>
          <w:lang w:val="en-GB"/>
        </w:rPr>
        <w:t xml:space="preserve"> (both in the RF and the antenna)</w:t>
      </w:r>
      <w:r w:rsidRPr="008F003B">
        <w:rPr>
          <w:rFonts w:ascii="Arial" w:hAnsi="Arial" w:cs="Arial"/>
          <w:sz w:val="20"/>
          <w:szCs w:val="20"/>
          <w:lang w:val="en-GB"/>
        </w:rPr>
        <w:t>, there may still be a need for further interference cancellation techniques in the UL receiver to further reduce the desensitization.</w:t>
      </w:r>
    </w:p>
    <w:p w14:paraId="245F0850" w14:textId="12386C65" w:rsidR="00182A70" w:rsidRPr="008F003B" w:rsidRDefault="00182A70" w:rsidP="00182A70">
      <w:pPr>
        <w:pStyle w:val="BodyText"/>
        <w:rPr>
          <w:rFonts w:ascii="Arial" w:hAnsi="Arial" w:cs="Arial"/>
          <w:sz w:val="20"/>
          <w:szCs w:val="20"/>
          <w:lang w:val="en-GB"/>
        </w:rPr>
      </w:pPr>
      <w:r w:rsidRPr="008F003B">
        <w:rPr>
          <w:rFonts w:ascii="Arial" w:hAnsi="Arial" w:cs="Arial"/>
          <w:sz w:val="20"/>
          <w:szCs w:val="20"/>
          <w:lang w:val="en-GB"/>
        </w:rPr>
        <w:t>The degree to which transmitter unwanted emissions can be suppressed and cancelled is critical to achieving gains using SBFD, since sensitivity degradation of the g</w:t>
      </w:r>
      <w:r w:rsidR="00C66B28">
        <w:rPr>
          <w:rFonts w:ascii="Arial" w:hAnsi="Arial" w:cs="Arial"/>
          <w:sz w:val="20"/>
          <w:szCs w:val="20"/>
          <w:lang w:val="en-GB"/>
        </w:rPr>
        <w:t>N</w:t>
      </w:r>
      <w:r w:rsidRPr="008F003B">
        <w:rPr>
          <w:rFonts w:ascii="Arial" w:hAnsi="Arial" w:cs="Arial"/>
          <w:sz w:val="20"/>
          <w:szCs w:val="20"/>
          <w:lang w:val="en-GB"/>
        </w:rPr>
        <w:t>B receiver communicating with SBFD UEs will reduce or eliminate the usefulness of the additional UL transmission opportunities. It is thus of key importance that the processes generating the unwanted emissions are properly modelled so that the feasibility of achieving sufficient suppression and cancellation with a real implementation is properly characterized.</w:t>
      </w:r>
    </w:p>
    <w:p w14:paraId="6CCEB90E" w14:textId="77777777" w:rsidR="00182A70" w:rsidRPr="008F003B" w:rsidRDefault="00182A70" w:rsidP="00182A70">
      <w:pPr>
        <w:pStyle w:val="BodyText"/>
        <w:rPr>
          <w:rFonts w:ascii="Arial" w:hAnsi="Arial" w:cs="Arial"/>
          <w:sz w:val="20"/>
          <w:szCs w:val="20"/>
          <w:lang w:val="en-GB"/>
        </w:rPr>
      </w:pPr>
      <w:r w:rsidRPr="008F003B">
        <w:rPr>
          <w:rFonts w:ascii="Arial" w:hAnsi="Arial" w:cs="Arial"/>
          <w:sz w:val="20"/>
          <w:szCs w:val="20"/>
          <w:lang w:val="en-GB"/>
        </w:rPr>
        <w:t>Processes within the transmitter chain that cause emissions to the UL RBs include the following:</w:t>
      </w:r>
    </w:p>
    <w:p w14:paraId="519E3FAD" w14:textId="77777777" w:rsidR="00182A70" w:rsidRPr="008F003B" w:rsidRDefault="00182A70" w:rsidP="00182A70">
      <w:pPr>
        <w:pStyle w:val="BodyText"/>
        <w:numPr>
          <w:ilvl w:val="0"/>
          <w:numId w:val="14"/>
        </w:numPr>
        <w:spacing w:after="120"/>
        <w:jc w:val="both"/>
        <w:rPr>
          <w:rFonts w:ascii="Arial" w:hAnsi="Arial" w:cs="Arial"/>
          <w:sz w:val="20"/>
          <w:szCs w:val="20"/>
          <w:lang w:val="en-GB"/>
        </w:rPr>
      </w:pPr>
      <w:r w:rsidRPr="008F003B">
        <w:rPr>
          <w:rFonts w:ascii="Arial" w:hAnsi="Arial" w:cs="Arial"/>
          <w:sz w:val="20"/>
          <w:szCs w:val="20"/>
          <w:lang w:val="en-GB"/>
        </w:rPr>
        <w:t xml:space="preserve">Before conversion to an </w:t>
      </w:r>
      <w:r w:rsidRPr="008F003B">
        <w:rPr>
          <w:rFonts w:ascii="Arial" w:hAnsi="Arial" w:cs="Arial"/>
          <w:sz w:val="20"/>
          <w:szCs w:val="20"/>
          <w:lang w:val="x-none"/>
        </w:rPr>
        <w:t>analog signal, digital filtering is used to confine the transmitted signal to be within the allocated RBs. This is needed because the OFDM waveform intrinsically contains energy at multiples of the FFT frequency points outside of the allocated spectrum. Design of the spectral confinement filters must take into account several factors, including the amount of suppression needed, the group delay caused by the filtering, the complexity (amount of taps), delay and cost of the filters in digital hardware implementation and in-band effects such as ripple caused by the filtering. Due to the need to trade-off these factors, the filtering will not be perfect and some amount of guard will be needed between the DL and UL resource blocks.</w:t>
      </w:r>
    </w:p>
    <w:p w14:paraId="3EFDB7C6" w14:textId="77777777" w:rsidR="00182A70" w:rsidRPr="008F003B" w:rsidRDefault="00182A70" w:rsidP="00182A70">
      <w:pPr>
        <w:pStyle w:val="ListParagraph"/>
        <w:numPr>
          <w:ilvl w:val="0"/>
          <w:numId w:val="12"/>
        </w:numPr>
        <w:rPr>
          <w:szCs w:val="20"/>
        </w:rPr>
      </w:pPr>
      <w:r w:rsidRPr="008F003B">
        <w:rPr>
          <w:szCs w:val="20"/>
        </w:rPr>
        <w:t>The peak to average power ratio (PAPR) of the transmit signal must be managed in order that the analog PA can operate efficiently without large backoff and meeting linearity requirements. To achieve this, so-called crest factor reduction (CFR) of the transmit signal is applied in the digital domain, which basically involves clipping of large samples. Clipping is a non-linear function, and thus has the effect of generating distortion both inside and outside the bandwidth of the wanted signal. This is filtered in the digital domain in order to confine the clipping distortion in the adjacent channels and not contribute to increase of unwanted emissions that face stringent requirements. Note that the unwanted emission requirements are regulated by different administrations and shall be fulfilled under all circumstances.</w:t>
      </w:r>
    </w:p>
    <w:p w14:paraId="267FFE4C" w14:textId="77777777" w:rsidR="00182A70" w:rsidRPr="008F003B" w:rsidRDefault="00182A70" w:rsidP="00182A70">
      <w:pPr>
        <w:pStyle w:val="ListParagraph"/>
        <w:numPr>
          <w:ilvl w:val="0"/>
          <w:numId w:val="12"/>
        </w:numPr>
        <w:rPr>
          <w:szCs w:val="20"/>
        </w:rPr>
      </w:pPr>
      <w:r w:rsidRPr="008F003B">
        <w:rPr>
          <w:szCs w:val="20"/>
        </w:rPr>
        <w:t>The digital signal must be converted to an analog waveform by means of digital to analog conversion. The D/A conversion process introduces further D/A quantization noise which will be amplified through the analog transmitter, including the PA, and leads to increased transmitter noise floor. In addition, thermal noise floor of the transmitter need to be considered. The noise floor will impact the energy transmitted in the UL RBs.</w:t>
      </w:r>
    </w:p>
    <w:p w14:paraId="174B7B82" w14:textId="77777777" w:rsidR="00182A70" w:rsidRPr="008F003B" w:rsidRDefault="00182A70" w:rsidP="00182A70">
      <w:pPr>
        <w:pStyle w:val="ListParagraph"/>
        <w:numPr>
          <w:ilvl w:val="0"/>
          <w:numId w:val="12"/>
        </w:numPr>
        <w:rPr>
          <w:szCs w:val="20"/>
        </w:rPr>
      </w:pPr>
      <w:r w:rsidRPr="008F003B">
        <w:rPr>
          <w:szCs w:val="20"/>
        </w:rPr>
        <w:t>The last stage of the analog processing is the amplification of the transmit signal using a power amplifier (PA). The PA will generate intermodulation products due to not having ideal linearity, which will fall into the UL RBs. There is a trade-off between operating the PA close to its maximum power for efficiency and the linearity of the PA. In order to optimize power consumption, techniques known as Digital Pre-distortion (DPD), which condition the input signal to the PA in order to counteract the PA non-linearities are applied in modern BS transmitters. A model is needed of the total net effect of PA and DPD.</w:t>
      </w:r>
    </w:p>
    <w:p w14:paraId="45CDF228" w14:textId="77777777" w:rsidR="00182A70" w:rsidRPr="008F003B" w:rsidRDefault="00182A70" w:rsidP="00182A70">
      <w:pPr>
        <w:pStyle w:val="ListParagraph"/>
        <w:numPr>
          <w:ilvl w:val="0"/>
          <w:numId w:val="12"/>
        </w:numPr>
        <w:rPr>
          <w:szCs w:val="20"/>
        </w:rPr>
      </w:pPr>
      <w:r w:rsidRPr="008F003B">
        <w:rPr>
          <w:szCs w:val="20"/>
        </w:rPr>
        <w:t>The oscillators, used for frequency conversion, in the analog chain will introduce phase noise (PN). PN needs to be modelled in order that the real-world performance of cancellation techniques can be properly assessed with a real signal.</w:t>
      </w:r>
    </w:p>
    <w:p w14:paraId="08CFD0C3" w14:textId="12018EE7" w:rsidR="00182A70" w:rsidRPr="008F003B" w:rsidRDefault="00182A70" w:rsidP="00182A70">
      <w:pPr>
        <w:pStyle w:val="BodyText"/>
        <w:rPr>
          <w:rFonts w:ascii="Arial" w:hAnsi="Arial" w:cs="Arial"/>
          <w:sz w:val="20"/>
          <w:szCs w:val="20"/>
          <w:lang w:val="en-GB"/>
        </w:rPr>
      </w:pPr>
      <w:r w:rsidRPr="008F003B">
        <w:rPr>
          <w:rFonts w:ascii="Arial" w:hAnsi="Arial" w:cs="Arial"/>
          <w:sz w:val="20"/>
          <w:szCs w:val="20"/>
          <w:lang w:val="en-GB"/>
        </w:rPr>
        <w:t xml:space="preserve">Modelling is needed for all of the </w:t>
      </w:r>
      <w:r w:rsidRPr="008F003B" w:rsidDel="00C66B28">
        <w:rPr>
          <w:rFonts w:ascii="Arial" w:hAnsi="Arial" w:cs="Arial"/>
          <w:sz w:val="20"/>
          <w:szCs w:val="20"/>
          <w:lang w:val="en-GB"/>
        </w:rPr>
        <w:t>above</w:t>
      </w:r>
      <w:r w:rsidR="00C66B28" w:rsidRPr="008F003B">
        <w:rPr>
          <w:rFonts w:ascii="Arial" w:hAnsi="Arial" w:cs="Arial"/>
          <w:sz w:val="20"/>
          <w:szCs w:val="20"/>
          <w:lang w:val="en-GB"/>
        </w:rPr>
        <w:t>-mentioned</w:t>
      </w:r>
      <w:r w:rsidRPr="008F003B">
        <w:rPr>
          <w:rFonts w:ascii="Arial" w:hAnsi="Arial" w:cs="Arial"/>
          <w:sz w:val="20"/>
          <w:szCs w:val="20"/>
          <w:lang w:val="en-GB"/>
        </w:rPr>
        <w:t xml:space="preserve"> effects. For assessing the level of emissions</w:t>
      </w:r>
      <w:r w:rsidR="00346069">
        <w:rPr>
          <w:rFonts w:ascii="Arial" w:hAnsi="Arial" w:cs="Arial"/>
          <w:sz w:val="20"/>
          <w:szCs w:val="20"/>
          <w:lang w:val="en-GB"/>
        </w:rPr>
        <w:t xml:space="preserve"> (for self-interference and cross gNB CLI)</w:t>
      </w:r>
      <w:r w:rsidRPr="008F003B">
        <w:rPr>
          <w:rFonts w:ascii="Arial" w:hAnsi="Arial" w:cs="Arial"/>
          <w:sz w:val="20"/>
          <w:szCs w:val="20"/>
          <w:lang w:val="en-GB"/>
        </w:rPr>
        <w:t>, models that generate power levels are sufficient. However, to assess self-interference cancellation algorithms, a more detailed representation of frequency and phase variation of the residual distortion is essential for a realistic assessment of the performance. This is important also to determine positive and negative interference patterns occurring in the receiver antenna array due to multiple transmit antennas, which may affect the performance on an individual basis in the different receivers.</w:t>
      </w:r>
    </w:p>
    <w:p w14:paraId="1D5E2AF7" w14:textId="76DBA6C4" w:rsidR="00DE089A" w:rsidRPr="006E5BBB" w:rsidRDefault="00DE089A" w:rsidP="00257A85">
      <w:pPr>
        <w:pStyle w:val="Heading4"/>
        <w:rPr>
          <w:rFonts w:eastAsiaTheme="majorEastAsia"/>
        </w:rPr>
      </w:pPr>
      <w:r>
        <w:rPr>
          <w:rFonts w:eastAsiaTheme="majorEastAsia"/>
        </w:rPr>
        <w:t xml:space="preserve">Examples of </w:t>
      </w:r>
      <w:r w:rsidRPr="006E5BBB">
        <w:rPr>
          <w:rFonts w:eastAsiaTheme="majorEastAsia"/>
        </w:rPr>
        <w:t>gNB Transmitter Model</w:t>
      </w:r>
      <w:r>
        <w:rPr>
          <w:rFonts w:eastAsiaTheme="majorEastAsia"/>
        </w:rPr>
        <w:t>l</w:t>
      </w:r>
      <w:r w:rsidRPr="006E5BBB">
        <w:rPr>
          <w:rFonts w:eastAsiaTheme="majorEastAsia"/>
        </w:rPr>
        <w:t xml:space="preserve">ing </w:t>
      </w:r>
    </w:p>
    <w:p w14:paraId="6EE4AA54" w14:textId="63E8138F" w:rsidR="00FB4DBD" w:rsidRPr="00C569BA" w:rsidRDefault="008A3935" w:rsidP="00FB4DBD">
      <w:pPr>
        <w:spacing w:before="240"/>
        <w:rPr>
          <w:rFonts w:ascii="Arial" w:hAnsi="Arial" w:cs="Arial"/>
          <w:sz w:val="20"/>
          <w:szCs w:val="20"/>
          <w:lang w:val="en-GB"/>
        </w:rPr>
      </w:pPr>
      <w:r w:rsidRPr="00003475">
        <w:rPr>
          <w:rFonts w:ascii="Arial" w:hAnsi="Arial" w:cs="Arial"/>
          <w:sz w:val="20"/>
          <w:szCs w:val="20"/>
          <w:lang w:val="en-GB"/>
        </w:rPr>
        <w:t>Initial</w:t>
      </w:r>
      <w:r w:rsidR="00FB4DBD" w:rsidRPr="00C569BA">
        <w:rPr>
          <w:rFonts w:ascii="Arial" w:hAnsi="Arial" w:cs="Arial"/>
          <w:sz w:val="20"/>
          <w:szCs w:val="20"/>
          <w:lang w:val="en-GB"/>
        </w:rPr>
        <w:t xml:space="preserve"> examples of gNB transmitter modelling incorporating the components </w:t>
      </w:r>
      <w:r w:rsidRPr="00003475">
        <w:rPr>
          <w:rFonts w:ascii="Arial" w:hAnsi="Arial" w:cs="Arial"/>
          <w:sz w:val="20"/>
          <w:szCs w:val="20"/>
          <w:lang w:val="en-GB"/>
        </w:rPr>
        <w:t xml:space="preserve">are </w:t>
      </w:r>
      <w:r w:rsidR="00FB4DBD" w:rsidRPr="00C569BA">
        <w:rPr>
          <w:rFonts w:ascii="Arial" w:hAnsi="Arial" w:cs="Arial"/>
          <w:sz w:val="20"/>
          <w:szCs w:val="20"/>
          <w:lang w:val="en-GB"/>
        </w:rPr>
        <w:t>discussed in this section</w:t>
      </w:r>
      <w:r w:rsidR="00FB4DBD" w:rsidRPr="00003475">
        <w:rPr>
          <w:rFonts w:ascii="Arial" w:hAnsi="Arial" w:cs="Arial"/>
          <w:sz w:val="20"/>
          <w:szCs w:val="20"/>
        </w:rPr>
        <w:fldChar w:fldCharType="begin"/>
      </w:r>
      <w:r w:rsidR="00FB4DBD" w:rsidRPr="00C569BA">
        <w:rPr>
          <w:rFonts w:ascii="Arial" w:hAnsi="Arial" w:cs="Arial"/>
          <w:sz w:val="20"/>
          <w:szCs w:val="20"/>
          <w:lang w:val="en-GB"/>
        </w:rPr>
        <w:instrText xml:space="preserve"> REF _Ref101881527 \h </w:instrText>
      </w:r>
      <w:r w:rsidR="00017DE2" w:rsidRPr="00C569BA">
        <w:rPr>
          <w:rFonts w:ascii="Arial" w:hAnsi="Arial" w:cs="Arial"/>
          <w:sz w:val="20"/>
          <w:szCs w:val="20"/>
          <w:lang w:val="en-GB"/>
        </w:rPr>
        <w:instrText xml:space="preserve"> \* MERGEFORMAT </w:instrText>
      </w:r>
      <w:r w:rsidR="00FB4DBD" w:rsidRPr="00003475">
        <w:rPr>
          <w:rFonts w:ascii="Arial" w:hAnsi="Arial" w:cs="Arial"/>
          <w:sz w:val="20"/>
          <w:szCs w:val="20"/>
        </w:rPr>
      </w:r>
      <w:r w:rsidR="00FB4DBD" w:rsidRPr="00003475">
        <w:rPr>
          <w:rFonts w:ascii="Arial" w:hAnsi="Arial" w:cs="Arial"/>
          <w:sz w:val="20"/>
          <w:szCs w:val="20"/>
        </w:rPr>
        <w:fldChar w:fldCharType="end"/>
      </w:r>
      <w:r w:rsidR="00FB4DBD" w:rsidRPr="00C569BA">
        <w:rPr>
          <w:rFonts w:ascii="Arial" w:hAnsi="Arial" w:cs="Arial"/>
          <w:sz w:val="20"/>
          <w:szCs w:val="20"/>
          <w:lang w:val="en-GB"/>
        </w:rPr>
        <w:t xml:space="preserve">. Representing the various non-linearities in the transmit chain faithfully is essential to studying the impact of gNB self-interference cancellation as well as gNB-gNB cross link interference for both SBFD and dynamic TDD. This is vital since both intra-operator and inter-operator CLI is due to spectral leakage, </w:t>
      </w:r>
      <w:r w:rsidR="00FA28C2">
        <w:rPr>
          <w:rFonts w:ascii="Arial" w:hAnsi="Arial" w:cs="Arial"/>
          <w:sz w:val="20"/>
          <w:szCs w:val="20"/>
          <w:lang w:val="en-GB"/>
        </w:rPr>
        <w:t>(i.e.,</w:t>
      </w:r>
      <w:r w:rsidR="00FB4DBD" w:rsidRPr="00C569BA">
        <w:rPr>
          <w:rFonts w:ascii="Arial" w:hAnsi="Arial" w:cs="Arial"/>
          <w:sz w:val="20"/>
          <w:szCs w:val="20"/>
          <w:lang w:val="en-GB"/>
        </w:rPr>
        <w:t>both inter-subband and inter-channel</w:t>
      </w:r>
      <w:r w:rsidR="00E30071">
        <w:rPr>
          <w:rFonts w:ascii="Arial" w:hAnsi="Arial" w:cs="Arial"/>
          <w:sz w:val="20"/>
          <w:szCs w:val="20"/>
          <w:lang w:val="en-GB"/>
        </w:rPr>
        <w:t>)</w:t>
      </w:r>
      <w:r w:rsidR="00FB4DBD" w:rsidRPr="00C569BA">
        <w:rPr>
          <w:rFonts w:ascii="Arial" w:hAnsi="Arial" w:cs="Arial"/>
          <w:sz w:val="20"/>
          <w:szCs w:val="20"/>
          <w:lang w:val="en-GB"/>
        </w:rPr>
        <w:t>,</w:t>
      </w:r>
      <w:r w:rsidR="00E30071">
        <w:rPr>
          <w:rFonts w:ascii="Arial" w:hAnsi="Arial" w:cs="Arial"/>
          <w:sz w:val="20"/>
          <w:szCs w:val="20"/>
          <w:lang w:val="en-GB"/>
        </w:rPr>
        <w:t xml:space="preserve"> occurs</w:t>
      </w:r>
      <w:r w:rsidR="00FB4DBD" w:rsidRPr="00C569BA">
        <w:rPr>
          <w:rFonts w:ascii="Arial" w:hAnsi="Arial" w:cs="Arial"/>
          <w:sz w:val="20"/>
          <w:szCs w:val="20"/>
          <w:lang w:val="en-GB"/>
        </w:rPr>
        <w:t xml:space="preserve"> due to these non-linearities. In this section we </w:t>
      </w:r>
      <w:r w:rsidR="008B5CDE" w:rsidRPr="00C569BA">
        <w:rPr>
          <w:rFonts w:ascii="Arial" w:hAnsi="Arial" w:cs="Arial"/>
          <w:sz w:val="20"/>
          <w:szCs w:val="20"/>
          <w:lang w:val="en-GB"/>
        </w:rPr>
        <w:t xml:space="preserve">propose </w:t>
      </w:r>
      <w:r w:rsidR="00FB4DBD" w:rsidRPr="00C569BA">
        <w:rPr>
          <w:rFonts w:ascii="Arial" w:hAnsi="Arial" w:cs="Arial"/>
          <w:sz w:val="20"/>
          <w:szCs w:val="20"/>
          <w:lang w:val="en-GB"/>
        </w:rPr>
        <w:t>a generic modelling approach. From this foundation, additional details and modelling of other transmitter components such as the DAC noises and phase noises can be further incorporated</w:t>
      </w:r>
      <w:r w:rsidR="008B5CDE" w:rsidRPr="00C569BA">
        <w:rPr>
          <w:rFonts w:ascii="Arial" w:hAnsi="Arial" w:cs="Arial"/>
          <w:sz w:val="20"/>
          <w:szCs w:val="20"/>
          <w:lang w:val="en-GB"/>
        </w:rPr>
        <w:t xml:space="preserve"> if needed</w:t>
      </w:r>
      <w:r w:rsidR="00FB4DBD" w:rsidRPr="00C569BA">
        <w:rPr>
          <w:rFonts w:ascii="Arial" w:hAnsi="Arial" w:cs="Arial"/>
          <w:sz w:val="20"/>
          <w:szCs w:val="20"/>
          <w:lang w:val="en-GB"/>
        </w:rPr>
        <w:t>.</w:t>
      </w:r>
    </w:p>
    <w:p w14:paraId="55673A85" w14:textId="77777777" w:rsidR="00FB4DBD" w:rsidRPr="00003475" w:rsidRDefault="00FB4DBD" w:rsidP="00FB4DBD">
      <w:pPr>
        <w:rPr>
          <w:rFonts w:ascii="Arial" w:hAnsi="Arial" w:cs="Arial"/>
          <w:sz w:val="20"/>
          <w:szCs w:val="20"/>
        </w:rPr>
      </w:pPr>
      <w:r w:rsidRPr="00C569BA">
        <w:rPr>
          <w:rFonts w:ascii="Arial" w:hAnsi="Arial" w:cs="Arial"/>
          <w:sz w:val="20"/>
          <w:szCs w:val="20"/>
          <w:lang w:val="en-GB"/>
        </w:rPr>
        <w:t xml:space="preserve"> </w:t>
      </w:r>
      <w:r w:rsidRPr="00003475">
        <w:rPr>
          <w:rFonts w:ascii="Arial" w:hAnsi="Arial" w:cs="Arial"/>
          <w:noProof/>
          <w:sz w:val="20"/>
          <w:szCs w:val="20"/>
        </w:rPr>
        <w:drawing>
          <wp:inline distT="0" distB="0" distL="0" distR="0" wp14:anchorId="4ADC00BB" wp14:editId="7514E504">
            <wp:extent cx="5940000" cy="290437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000" cy="2904370"/>
                    </a:xfrm>
                    <a:prstGeom prst="rect">
                      <a:avLst/>
                    </a:prstGeom>
                  </pic:spPr>
                </pic:pic>
              </a:graphicData>
            </a:graphic>
          </wp:inline>
        </w:drawing>
      </w:r>
    </w:p>
    <w:p w14:paraId="743CF0A2" w14:textId="77777777" w:rsidR="00FB4DBD" w:rsidRPr="00003475" w:rsidRDefault="00DE089A" w:rsidP="00FB4DBD">
      <w:pPr>
        <w:pStyle w:val="Figures"/>
        <w:rPr>
          <w:rFonts w:ascii="Arial" w:hAnsi="Arial"/>
          <w:sz w:val="20"/>
          <w:szCs w:val="20"/>
        </w:rPr>
      </w:pPr>
      <w:r w:rsidRPr="00845830">
        <w:rPr>
          <w:rFonts w:ascii="Arial" w:hAnsi="Arial"/>
          <w:sz w:val="20"/>
          <w:szCs w:val="20"/>
        </w:rPr>
        <w:t xml:space="preserve">Figure </w:t>
      </w:r>
      <w:r w:rsidRPr="00845830">
        <w:rPr>
          <w:rFonts w:ascii="Arial" w:hAnsi="Arial"/>
          <w:sz w:val="20"/>
          <w:szCs w:val="20"/>
        </w:rPr>
        <w:fldChar w:fldCharType="begin"/>
      </w:r>
      <w:r w:rsidRPr="00845830">
        <w:rPr>
          <w:rFonts w:ascii="Arial" w:hAnsi="Arial"/>
          <w:sz w:val="20"/>
          <w:szCs w:val="20"/>
        </w:rPr>
        <w:instrText xml:space="preserve"> SEQ Figure \* ARABIC </w:instrText>
      </w:r>
      <w:r w:rsidRPr="00845830">
        <w:rPr>
          <w:rFonts w:ascii="Arial" w:hAnsi="Arial"/>
          <w:sz w:val="20"/>
          <w:szCs w:val="20"/>
        </w:rPr>
        <w:fldChar w:fldCharType="separate"/>
      </w:r>
      <w:r w:rsidR="00F2730A">
        <w:rPr>
          <w:rFonts w:ascii="Arial" w:hAnsi="Arial"/>
          <w:noProof/>
          <w:sz w:val="20"/>
          <w:szCs w:val="20"/>
        </w:rPr>
        <w:t>2</w:t>
      </w:r>
      <w:r w:rsidRPr="00845830">
        <w:rPr>
          <w:rFonts w:ascii="Arial" w:hAnsi="Arial"/>
          <w:noProof/>
          <w:sz w:val="20"/>
          <w:szCs w:val="20"/>
        </w:rPr>
        <w:fldChar w:fldCharType="end"/>
      </w:r>
      <w:r w:rsidR="00FB4DBD" w:rsidRPr="00003475">
        <w:rPr>
          <w:rFonts w:ascii="Arial" w:hAnsi="Arial"/>
          <w:sz w:val="20"/>
          <w:szCs w:val="20"/>
        </w:rPr>
        <w:t>: Summary of initial example of gNB transmitter modeling.</w:t>
      </w:r>
    </w:p>
    <w:p w14:paraId="60E85B67" w14:textId="77777777" w:rsidR="00DE089A" w:rsidRPr="00C569BA" w:rsidRDefault="00DE089A" w:rsidP="00DE089A">
      <w:pPr>
        <w:rPr>
          <w:rFonts w:ascii="Arial" w:hAnsi="Arial" w:cs="Arial"/>
          <w:sz w:val="20"/>
          <w:szCs w:val="20"/>
          <w:lang w:val="en-GB"/>
        </w:rPr>
      </w:pPr>
    </w:p>
    <w:p w14:paraId="4D0775A1" w14:textId="7D8579EC" w:rsidR="00DE089A" w:rsidRPr="00845830" w:rsidRDefault="00DE089A" w:rsidP="00C569BA">
      <w:pPr>
        <w:pStyle w:val="Heading4"/>
        <w:rPr>
          <w:b/>
          <w:sz w:val="20"/>
          <w:u w:val="single"/>
        </w:rPr>
      </w:pPr>
      <w:r w:rsidRPr="00C569BA">
        <w:t>Power amplifier, digital predistortion (DPD) and net effect mode</w:t>
      </w:r>
      <w:r w:rsidR="00C0756C">
        <w:t>l</w:t>
      </w:r>
      <w:r w:rsidRPr="00C569BA">
        <w:t>ling</w:t>
      </w:r>
    </w:p>
    <w:p w14:paraId="32387AF4" w14:textId="0FCE349C" w:rsidR="00DE089A" w:rsidRPr="00C569BA" w:rsidRDefault="00DE089A" w:rsidP="00DE089A">
      <w:pPr>
        <w:rPr>
          <w:rFonts w:ascii="Arial" w:hAnsi="Arial" w:cs="Arial"/>
          <w:sz w:val="20"/>
          <w:szCs w:val="20"/>
          <w:lang w:val="en-GB"/>
        </w:rPr>
      </w:pPr>
      <w:r w:rsidRPr="00C569BA">
        <w:rPr>
          <w:rFonts w:ascii="Arial" w:hAnsi="Arial" w:cs="Arial"/>
          <w:sz w:val="20"/>
          <w:szCs w:val="20"/>
          <w:lang w:val="en-GB"/>
        </w:rPr>
        <w:t xml:space="preserve">TR 38.803 Annex A lists several PA models suitable for link level studies. For instance, the input, </w:t>
      </w:r>
      <m:oMath>
        <m:r>
          <w:rPr>
            <w:rFonts w:ascii="Cambria Math" w:hAnsi="Cambria Math" w:cs="Arial"/>
            <w:sz w:val="20"/>
            <w:szCs w:val="20"/>
          </w:rPr>
          <m:t>x</m:t>
        </m:r>
        <m:r>
          <w:rPr>
            <w:rFonts w:ascii="Cambria Math" w:hAnsi="Cambria Math" w:cs="Arial"/>
            <w:sz w:val="20"/>
            <w:szCs w:val="20"/>
            <w:lang w:val="en-GB"/>
          </w:rPr>
          <m:t>(</m:t>
        </m:r>
        <m:r>
          <w:rPr>
            <w:rFonts w:ascii="Cambria Math" w:hAnsi="Cambria Math" w:cs="Arial"/>
            <w:sz w:val="20"/>
            <w:szCs w:val="20"/>
          </w:rPr>
          <m:t>n</m:t>
        </m:r>
        <m:r>
          <w:rPr>
            <w:rFonts w:ascii="Cambria Math" w:hAnsi="Cambria Math" w:cs="Arial"/>
            <w:sz w:val="20"/>
            <w:szCs w:val="20"/>
            <w:lang w:val="en-GB"/>
          </w:rPr>
          <m:t>)</m:t>
        </m:r>
      </m:oMath>
      <w:r w:rsidRPr="00C569BA">
        <w:rPr>
          <w:rFonts w:ascii="Arial" w:eastAsiaTheme="minorEastAsia" w:hAnsi="Arial" w:cs="Arial"/>
          <w:sz w:val="20"/>
          <w:szCs w:val="20"/>
          <w:lang w:val="en-GB"/>
        </w:rPr>
        <w:t xml:space="preserve">, and output, </w:t>
      </w: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y</m:t>
            </m:r>
          </m:e>
          <m:sub>
            <m:r>
              <w:rPr>
                <w:rFonts w:ascii="Cambria Math" w:eastAsiaTheme="minorEastAsia" w:hAnsi="Cambria Math" w:cs="Arial"/>
                <w:sz w:val="20"/>
                <w:szCs w:val="20"/>
              </w:rPr>
              <m:t>PA</m:t>
            </m:r>
          </m:sub>
        </m:sSub>
        <m:r>
          <w:rPr>
            <w:rFonts w:ascii="Cambria Math" w:eastAsiaTheme="minorEastAsia" w:hAnsi="Cambria Math" w:cs="Arial"/>
            <w:sz w:val="20"/>
            <w:szCs w:val="20"/>
            <w:lang w:val="en-GB"/>
          </w:rPr>
          <m:t>(</m:t>
        </m:r>
        <m:r>
          <w:rPr>
            <w:rFonts w:ascii="Cambria Math" w:eastAsiaTheme="minorEastAsia" w:hAnsi="Cambria Math" w:cs="Arial"/>
            <w:sz w:val="20"/>
            <w:szCs w:val="20"/>
          </w:rPr>
          <m:t>n</m:t>
        </m:r>
        <m:r>
          <w:rPr>
            <w:rFonts w:ascii="Cambria Math" w:eastAsiaTheme="minorEastAsia" w:hAnsi="Cambria Math" w:cs="Arial"/>
            <w:sz w:val="20"/>
            <w:szCs w:val="20"/>
            <w:lang w:val="en-GB"/>
          </w:rPr>
          <m:t>)</m:t>
        </m:r>
      </m:oMath>
      <w:r w:rsidRPr="00C569BA">
        <w:rPr>
          <w:rFonts w:ascii="Arial" w:eastAsiaTheme="minorEastAsia" w:hAnsi="Arial" w:cs="Arial"/>
          <w:sz w:val="20"/>
          <w:szCs w:val="20"/>
          <w:lang w:val="en-GB"/>
        </w:rPr>
        <w:t>, relationship of</w:t>
      </w:r>
      <w:r w:rsidRPr="00C569BA">
        <w:rPr>
          <w:rFonts w:ascii="Arial" w:hAnsi="Arial" w:cs="Arial"/>
          <w:sz w:val="20"/>
          <w:szCs w:val="20"/>
          <w:lang w:val="en-GB"/>
        </w:rPr>
        <w:t xml:space="preserve"> a memory PA can be characterized by a generalized memory polynomial (GMP) :</w:t>
      </w:r>
    </w:p>
    <w:p w14:paraId="3BD1B7D6" w14:textId="77777777" w:rsidR="00DE089A" w:rsidRPr="00845830" w:rsidRDefault="001B1622" w:rsidP="00DE089A">
      <w:pPr>
        <w:rPr>
          <w:rFonts w:ascii="Arial" w:eastAsiaTheme="minorEastAsia" w:hAnsi="Arial" w:cs="Arial"/>
          <w:sz w:val="20"/>
          <w:szCs w:val="20"/>
        </w:rPr>
      </w:pPr>
      <m:oMathPara>
        <m:oMath>
          <m:sSub>
            <m:sSubPr>
              <m:ctrlPr>
                <w:rPr>
                  <w:rFonts w:ascii="Cambria Math" w:hAnsi="Cambria Math" w:cs="Arial"/>
                  <w:sz w:val="20"/>
                  <w:szCs w:val="20"/>
                </w:rPr>
              </m:ctrlPr>
            </m:sSubPr>
            <m:e>
              <m:r>
                <w:rPr>
                  <w:rFonts w:ascii="Cambria Math" w:hAnsi="Cambria Math" w:cs="Arial"/>
                  <w:sz w:val="20"/>
                  <w:szCs w:val="20"/>
                </w:rPr>
                <m:t>y</m:t>
              </m:r>
            </m:e>
            <m:sub>
              <m:r>
                <w:rPr>
                  <w:rFonts w:ascii="Cambria Math" w:hAnsi="Cambria Math" w:cs="Arial"/>
                  <w:sz w:val="20"/>
                  <w:szCs w:val="20"/>
                </w:rPr>
                <m:t>PA</m:t>
              </m:r>
            </m:sub>
          </m:sSub>
          <m:d>
            <m:dPr>
              <m:ctrlPr>
                <w:rPr>
                  <w:rFonts w:ascii="Cambria Math" w:hAnsi="Cambria Math" w:cs="Arial"/>
                  <w:sz w:val="20"/>
                  <w:szCs w:val="20"/>
                </w:rPr>
              </m:ctrlPr>
            </m:dPr>
            <m:e>
              <m:r>
                <w:rPr>
                  <w:rFonts w:ascii="Cambria Math" w:hAnsi="Cambria Math" w:cs="Arial"/>
                  <w:sz w:val="20"/>
                  <w:szCs w:val="20"/>
                </w:rPr>
                <m:t>n</m:t>
              </m:r>
            </m:e>
          </m:d>
          <m:r>
            <w:rPr>
              <w:rFonts w:ascii="Cambria Math" w:hAnsi="Cambria Math" w:cs="Arial"/>
              <w:sz w:val="20"/>
              <w:szCs w:val="20"/>
            </w:rPr>
            <m:t>=</m:t>
          </m:r>
          <m:nary>
            <m:naryPr>
              <m:chr m:val="∑"/>
              <m:limLoc m:val="undOvr"/>
              <m:supHide m:val="1"/>
              <m:ctrlPr>
                <w:rPr>
                  <w:rFonts w:ascii="Cambria Math" w:hAnsi="Cambria Math" w:cs="Arial"/>
                  <w:sz w:val="20"/>
                  <w:szCs w:val="20"/>
                </w:rPr>
              </m:ctrlPr>
            </m:naryPr>
            <m:sub>
              <m:r>
                <w:rPr>
                  <w:rFonts w:ascii="Cambria Math" w:hAnsi="Cambria Math" w:cs="Arial"/>
                  <w:sz w:val="20"/>
                  <w:szCs w:val="20"/>
                </w:rPr>
                <m:t>k∈</m:t>
              </m:r>
              <m:sSub>
                <m:sSubPr>
                  <m:ctrlPr>
                    <w:rPr>
                      <w:rFonts w:ascii="Cambria Math" w:hAnsi="Cambria Math" w:cs="Arial"/>
                      <w:sz w:val="20"/>
                      <w:szCs w:val="20"/>
                    </w:rPr>
                  </m:ctrlPr>
                </m:sSubPr>
                <m:e>
                  <m:r>
                    <w:rPr>
                      <w:rFonts w:ascii="Cambria Math" w:hAnsi="Cambria Math" w:cs="Arial"/>
                      <w:sz w:val="20"/>
                      <w:szCs w:val="20"/>
                    </w:rPr>
                    <m:t>K</m:t>
                  </m:r>
                </m:e>
                <m:sub>
                  <m:r>
                    <w:rPr>
                      <w:rFonts w:ascii="Cambria Math" w:hAnsi="Cambria Math" w:cs="Arial"/>
                      <w:sz w:val="20"/>
                      <w:szCs w:val="20"/>
                    </w:rPr>
                    <m:t>a</m:t>
                  </m:r>
                </m:sub>
              </m:sSub>
            </m:sub>
            <m:sup/>
            <m:e>
              <m:nary>
                <m:naryPr>
                  <m:chr m:val="∑"/>
                  <m:limLoc m:val="undOvr"/>
                  <m:supHide m:val="1"/>
                  <m:ctrlPr>
                    <w:rPr>
                      <w:rFonts w:ascii="Cambria Math" w:hAnsi="Cambria Math" w:cs="Arial"/>
                      <w:sz w:val="20"/>
                      <w:szCs w:val="20"/>
                    </w:rPr>
                  </m:ctrlPr>
                </m:naryPr>
                <m:sub>
                  <m:r>
                    <w:rPr>
                      <w:rFonts w:ascii="Cambria Math" w:hAnsi="Cambria Math" w:cs="Arial"/>
                      <w:sz w:val="20"/>
                      <w:szCs w:val="20"/>
                    </w:rPr>
                    <m:t>l∈</m:t>
                  </m:r>
                  <m:sSub>
                    <m:sSubPr>
                      <m:ctrlPr>
                        <w:rPr>
                          <w:rFonts w:ascii="Cambria Math" w:hAnsi="Cambria Math" w:cs="Arial"/>
                          <w:sz w:val="20"/>
                          <w:szCs w:val="20"/>
                        </w:rPr>
                      </m:ctrlPr>
                    </m:sSubPr>
                    <m:e>
                      <m:r>
                        <w:rPr>
                          <w:rFonts w:ascii="Cambria Math" w:hAnsi="Cambria Math" w:cs="Arial"/>
                          <w:sz w:val="20"/>
                          <w:szCs w:val="20"/>
                        </w:rPr>
                        <m:t>L</m:t>
                      </m:r>
                    </m:e>
                    <m:sub>
                      <m:r>
                        <w:rPr>
                          <w:rFonts w:ascii="Cambria Math" w:hAnsi="Cambria Math" w:cs="Arial"/>
                          <w:sz w:val="20"/>
                          <w:szCs w:val="20"/>
                        </w:rPr>
                        <m:t>a</m:t>
                      </m:r>
                    </m:sub>
                  </m:sSub>
                </m:sub>
                <m:sup/>
                <m:e>
                  <m:sSubSup>
                    <m:sSubSupPr>
                      <m:ctrlPr>
                        <w:rPr>
                          <w:rFonts w:ascii="Cambria Math" w:hAnsi="Cambria Math" w:cs="Arial"/>
                          <w:sz w:val="20"/>
                          <w:szCs w:val="20"/>
                        </w:rPr>
                      </m:ctrlPr>
                    </m:sSubSupPr>
                    <m:e>
                      <m:r>
                        <w:rPr>
                          <w:rFonts w:ascii="Cambria Math" w:hAnsi="Cambria Math" w:cs="Arial"/>
                          <w:sz w:val="20"/>
                          <w:szCs w:val="20"/>
                        </w:rPr>
                        <m:t>a</m:t>
                      </m:r>
                    </m:e>
                    <m:sub>
                      <m:r>
                        <w:rPr>
                          <w:rFonts w:ascii="Cambria Math" w:hAnsi="Cambria Math" w:cs="Arial"/>
                          <w:sz w:val="20"/>
                          <w:szCs w:val="20"/>
                        </w:rPr>
                        <m:t>kl</m:t>
                      </m:r>
                    </m:sub>
                    <m:sup>
                      <m:r>
                        <w:rPr>
                          <w:rFonts w:ascii="Cambria Math" w:hAnsi="Cambria Math" w:cs="Arial"/>
                          <w:sz w:val="20"/>
                          <w:szCs w:val="20"/>
                        </w:rPr>
                        <m:t>PA</m:t>
                      </m:r>
                    </m:sup>
                  </m:sSubSup>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n-l</m:t>
                      </m:r>
                    </m:e>
                  </m:d>
                  <m:sSup>
                    <m:sSupPr>
                      <m:ctrlPr>
                        <w:rPr>
                          <w:rFonts w:ascii="Cambria Math" w:hAnsi="Cambria Math" w:cs="Arial"/>
                          <w:sz w:val="20"/>
                          <w:szCs w:val="20"/>
                        </w:rPr>
                      </m:ctrlPr>
                    </m:sSupPr>
                    <m:e>
                      <m:d>
                        <m:dPr>
                          <m:begChr m:val="|"/>
                          <m:endChr m:val="|"/>
                          <m:ctrlPr>
                            <w:rPr>
                              <w:rFonts w:ascii="Cambria Math" w:hAnsi="Cambria Math" w:cs="Arial"/>
                              <w:sz w:val="20"/>
                              <w:szCs w:val="20"/>
                            </w:rPr>
                          </m:ctrlPr>
                        </m:dPr>
                        <m:e>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n-l</m:t>
                              </m:r>
                            </m:e>
                          </m:d>
                        </m:e>
                      </m:d>
                    </m:e>
                    <m:sup>
                      <m:r>
                        <w:rPr>
                          <w:rFonts w:ascii="Cambria Math" w:hAnsi="Cambria Math" w:cs="Arial"/>
                          <w:sz w:val="20"/>
                          <w:szCs w:val="20"/>
                        </w:rPr>
                        <m:t>2k</m:t>
                      </m:r>
                    </m:sup>
                  </m:sSup>
                </m:e>
              </m:nary>
            </m:e>
          </m:nary>
          <m:r>
            <w:rPr>
              <w:rFonts w:ascii="Cambria Math" w:hAnsi="Cambria Math" w:cs="Arial"/>
              <w:sz w:val="20"/>
              <w:szCs w:val="20"/>
            </w:rPr>
            <m:t>+</m:t>
          </m:r>
          <m:nary>
            <m:naryPr>
              <m:chr m:val="∑"/>
              <m:limLoc m:val="undOvr"/>
              <m:supHide m:val="1"/>
              <m:ctrlPr>
                <w:rPr>
                  <w:rFonts w:ascii="Cambria Math" w:hAnsi="Cambria Math" w:cs="Arial"/>
                  <w:sz w:val="20"/>
                  <w:szCs w:val="20"/>
                </w:rPr>
              </m:ctrlPr>
            </m:naryPr>
            <m:sub>
              <m:r>
                <w:rPr>
                  <w:rFonts w:ascii="Cambria Math" w:hAnsi="Cambria Math" w:cs="Arial"/>
                  <w:sz w:val="20"/>
                  <w:szCs w:val="20"/>
                </w:rPr>
                <m:t>k∈</m:t>
              </m:r>
              <m:sSub>
                <m:sSubPr>
                  <m:ctrlPr>
                    <w:rPr>
                      <w:rFonts w:ascii="Cambria Math" w:hAnsi="Cambria Math" w:cs="Arial"/>
                      <w:sz w:val="20"/>
                      <w:szCs w:val="20"/>
                    </w:rPr>
                  </m:ctrlPr>
                </m:sSubPr>
                <m:e>
                  <m:r>
                    <w:rPr>
                      <w:rFonts w:ascii="Cambria Math" w:hAnsi="Cambria Math" w:cs="Arial"/>
                      <w:sz w:val="20"/>
                      <w:szCs w:val="20"/>
                    </w:rPr>
                    <m:t>K</m:t>
                  </m:r>
                </m:e>
                <m:sub>
                  <m:r>
                    <w:rPr>
                      <w:rFonts w:ascii="Cambria Math" w:hAnsi="Cambria Math" w:cs="Arial"/>
                      <w:sz w:val="20"/>
                      <w:szCs w:val="20"/>
                    </w:rPr>
                    <m:t>b</m:t>
                  </m:r>
                </m:sub>
              </m:sSub>
            </m:sub>
            <m:sup/>
            <m:e>
              <m:nary>
                <m:naryPr>
                  <m:chr m:val="∑"/>
                  <m:limLoc m:val="undOvr"/>
                  <m:supHide m:val="1"/>
                  <m:ctrlPr>
                    <w:rPr>
                      <w:rFonts w:ascii="Cambria Math" w:hAnsi="Cambria Math" w:cs="Arial"/>
                      <w:sz w:val="20"/>
                      <w:szCs w:val="20"/>
                    </w:rPr>
                  </m:ctrlPr>
                </m:naryPr>
                <m:sub>
                  <m:r>
                    <w:rPr>
                      <w:rFonts w:ascii="Cambria Math" w:hAnsi="Cambria Math" w:cs="Arial"/>
                      <w:sz w:val="20"/>
                      <w:szCs w:val="20"/>
                    </w:rPr>
                    <m:t>l∈</m:t>
                  </m:r>
                  <m:sSub>
                    <m:sSubPr>
                      <m:ctrlPr>
                        <w:rPr>
                          <w:rFonts w:ascii="Cambria Math" w:hAnsi="Cambria Math" w:cs="Arial"/>
                          <w:sz w:val="20"/>
                          <w:szCs w:val="20"/>
                        </w:rPr>
                      </m:ctrlPr>
                    </m:sSubPr>
                    <m:e>
                      <m:r>
                        <w:rPr>
                          <w:rFonts w:ascii="Cambria Math" w:hAnsi="Cambria Math" w:cs="Arial"/>
                          <w:sz w:val="20"/>
                          <w:szCs w:val="20"/>
                        </w:rPr>
                        <m:t>L</m:t>
                      </m:r>
                    </m:e>
                    <m:sub>
                      <m:r>
                        <w:rPr>
                          <w:rFonts w:ascii="Cambria Math" w:hAnsi="Cambria Math" w:cs="Arial"/>
                          <w:sz w:val="20"/>
                          <w:szCs w:val="20"/>
                        </w:rPr>
                        <m:t>b</m:t>
                      </m:r>
                    </m:sub>
                  </m:sSub>
                </m:sub>
                <m:sup/>
                <m:e>
                  <m:nary>
                    <m:naryPr>
                      <m:chr m:val="∑"/>
                      <m:limLoc m:val="undOvr"/>
                      <m:supHide m:val="1"/>
                      <m:ctrlPr>
                        <w:rPr>
                          <w:rFonts w:ascii="Cambria Math" w:hAnsi="Cambria Math" w:cs="Arial"/>
                          <w:sz w:val="20"/>
                          <w:szCs w:val="20"/>
                        </w:rPr>
                      </m:ctrlPr>
                    </m:naryPr>
                    <m:sub>
                      <m:r>
                        <w:rPr>
                          <w:rFonts w:ascii="Cambria Math" w:hAnsi="Cambria Math" w:cs="Arial"/>
                          <w:sz w:val="20"/>
                          <w:szCs w:val="20"/>
                        </w:rPr>
                        <m:t>m∈M</m:t>
                      </m:r>
                    </m:sub>
                    <m:sup/>
                    <m:e>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klm</m:t>
                          </m:r>
                        </m:sub>
                        <m:sup>
                          <m:r>
                            <w:rPr>
                              <w:rFonts w:ascii="Cambria Math" w:hAnsi="Cambria Math" w:cs="Arial"/>
                              <w:sz w:val="20"/>
                              <w:szCs w:val="20"/>
                            </w:rPr>
                            <m:t>PA</m:t>
                          </m:r>
                        </m:sup>
                      </m:sSubSup>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n-l</m:t>
                          </m:r>
                        </m:e>
                      </m:d>
                      <m:sSup>
                        <m:sSupPr>
                          <m:ctrlPr>
                            <w:rPr>
                              <w:rFonts w:ascii="Cambria Math" w:hAnsi="Cambria Math" w:cs="Arial"/>
                              <w:sz w:val="20"/>
                              <w:szCs w:val="20"/>
                            </w:rPr>
                          </m:ctrlPr>
                        </m:sSupPr>
                        <m:e>
                          <m:d>
                            <m:dPr>
                              <m:begChr m:val="|"/>
                              <m:endChr m:val="|"/>
                              <m:ctrlPr>
                                <w:rPr>
                                  <w:rFonts w:ascii="Cambria Math" w:hAnsi="Cambria Math" w:cs="Arial"/>
                                  <w:sz w:val="20"/>
                                  <w:szCs w:val="20"/>
                                </w:rPr>
                              </m:ctrlPr>
                            </m:dPr>
                            <m:e>
                              <m:r>
                                <w:rPr>
                                  <w:rFonts w:ascii="Cambria Math" w:hAnsi="Cambria Math" w:cs="Arial"/>
                                  <w:sz w:val="20"/>
                                  <w:szCs w:val="20"/>
                                </w:rPr>
                                <m:t>x(n-m)</m:t>
                              </m:r>
                            </m:e>
                          </m:d>
                        </m:e>
                        <m:sup>
                          <m:r>
                            <w:rPr>
                              <w:rFonts w:ascii="Cambria Math" w:hAnsi="Cambria Math" w:cs="Arial"/>
                              <w:sz w:val="20"/>
                              <w:szCs w:val="20"/>
                            </w:rPr>
                            <m:t>2k</m:t>
                          </m:r>
                        </m:sup>
                      </m:sSup>
                    </m:e>
                  </m:nary>
                </m:e>
              </m:nary>
            </m:e>
          </m:nary>
        </m:oMath>
      </m:oMathPara>
    </w:p>
    <w:p w14:paraId="7786545F" w14:textId="77777777" w:rsidR="00DE089A" w:rsidRPr="00C569BA" w:rsidRDefault="00DE089A" w:rsidP="00DE089A">
      <w:pPr>
        <w:rPr>
          <w:rFonts w:ascii="Arial" w:eastAsiaTheme="minorEastAsia" w:hAnsi="Arial" w:cs="Arial"/>
          <w:sz w:val="20"/>
          <w:szCs w:val="20"/>
          <w:lang w:val="en-GB"/>
        </w:rPr>
      </w:pPr>
      <w:r w:rsidRPr="00C569BA">
        <w:rPr>
          <w:rFonts w:ascii="Arial" w:hAnsi="Arial" w:cs="Arial"/>
          <w:sz w:val="20"/>
          <w:szCs w:val="20"/>
          <w:lang w:val="en-GB"/>
        </w:rPr>
        <w:t xml:space="preserve">An example model for commercially available GaAs PA for ~2 GHz was given in TR 38.803 Annex A with </w:t>
      </w:r>
      <m:oMath>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K</m:t>
                </m:r>
              </m:e>
              <m:sub>
                <m:r>
                  <w:rPr>
                    <w:rFonts w:ascii="Cambria Math" w:hAnsi="Cambria Math" w:cs="Arial"/>
                    <w:sz w:val="20"/>
                    <w:szCs w:val="20"/>
                  </w:rPr>
                  <m:t>a</m:t>
                </m:r>
              </m:sub>
            </m:sSub>
          </m:e>
        </m:d>
        <m:r>
          <w:rPr>
            <w:rFonts w:ascii="Cambria Math" w:hAnsi="Cambria Math" w:cs="Arial"/>
            <w:sz w:val="20"/>
            <w:szCs w:val="20"/>
            <w:lang w:val="en-GB"/>
          </w:rPr>
          <m:t>=</m:t>
        </m:r>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K</m:t>
                </m:r>
              </m:e>
              <m:sub>
                <m:r>
                  <w:rPr>
                    <w:rFonts w:ascii="Cambria Math" w:hAnsi="Cambria Math" w:cs="Arial"/>
                    <w:sz w:val="20"/>
                    <w:szCs w:val="20"/>
                  </w:rPr>
                  <m:t>b</m:t>
                </m:r>
              </m:sub>
            </m:sSub>
          </m:e>
        </m:d>
        <m:r>
          <w:rPr>
            <w:rFonts w:ascii="Cambria Math" w:hAnsi="Cambria Math" w:cs="Arial"/>
            <w:sz w:val="20"/>
            <w:szCs w:val="20"/>
            <w:lang w:val="en-GB"/>
          </w:rPr>
          <m:t>=8</m:t>
        </m:r>
      </m:oMath>
      <w:r w:rsidRPr="00C569BA">
        <w:rPr>
          <w:rFonts w:ascii="Arial" w:eastAsiaTheme="minorEastAsia" w:hAnsi="Arial" w:cs="Arial"/>
          <w:sz w:val="20"/>
          <w:szCs w:val="20"/>
          <w:lang w:val="en-GB"/>
        </w:rPr>
        <w:t xml:space="preserve">, </w:t>
      </w:r>
      <m:oMath>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L</m:t>
                </m:r>
              </m:e>
              <m:sub>
                <m:r>
                  <w:rPr>
                    <w:rFonts w:ascii="Cambria Math" w:hAnsi="Cambria Math" w:cs="Arial"/>
                    <w:sz w:val="20"/>
                    <w:szCs w:val="20"/>
                  </w:rPr>
                  <m:t>a</m:t>
                </m:r>
              </m:sub>
            </m:sSub>
          </m:e>
        </m:d>
        <m:r>
          <w:rPr>
            <w:rFonts w:ascii="Cambria Math" w:hAnsi="Cambria Math" w:cs="Arial"/>
            <w:sz w:val="20"/>
            <w:szCs w:val="20"/>
            <w:lang w:val="en-GB"/>
          </w:rPr>
          <m:t>=5</m:t>
        </m:r>
      </m:oMath>
      <w:r w:rsidRPr="00C569BA">
        <w:rPr>
          <w:rFonts w:ascii="Arial" w:eastAsiaTheme="minorEastAsia" w:hAnsi="Arial" w:cs="Arial"/>
          <w:sz w:val="20"/>
          <w:szCs w:val="20"/>
          <w:lang w:val="en-GB"/>
        </w:rPr>
        <w:t>,</w:t>
      </w:r>
      <w:r w:rsidRPr="00C569BA">
        <w:rPr>
          <w:rFonts w:ascii="Arial" w:hAnsi="Arial" w:cs="Arial"/>
          <w:i/>
          <w:sz w:val="20"/>
          <w:szCs w:val="20"/>
          <w:lang w:val="en-GB"/>
        </w:rPr>
        <w:t xml:space="preserve"> </w:t>
      </w:r>
      <m:oMath>
        <m:d>
          <m:dPr>
            <m:begChr m:val="|"/>
            <m:endChr m:val="|"/>
            <m:ctrlPr>
              <w:rPr>
                <w:rFonts w:ascii="Cambria Math" w:hAnsi="Cambria Math" w:cs="Arial"/>
                <w:i/>
                <w:sz w:val="20"/>
                <w:szCs w:val="20"/>
              </w:rPr>
            </m:ctrlPr>
          </m:dPr>
          <m:e>
            <m:sSub>
              <m:sSubPr>
                <m:ctrlPr>
                  <w:rPr>
                    <w:rFonts w:ascii="Cambria Math" w:hAnsi="Cambria Math" w:cs="Arial"/>
                    <w:i/>
                    <w:sz w:val="20"/>
                    <w:szCs w:val="20"/>
                  </w:rPr>
                </m:ctrlPr>
              </m:sSubPr>
              <m:e>
                <m:r>
                  <w:rPr>
                    <w:rFonts w:ascii="Cambria Math" w:hAnsi="Cambria Math" w:cs="Arial"/>
                    <w:sz w:val="20"/>
                    <w:szCs w:val="20"/>
                  </w:rPr>
                  <m:t>L</m:t>
                </m:r>
              </m:e>
              <m:sub>
                <m:r>
                  <w:rPr>
                    <w:rFonts w:ascii="Cambria Math" w:hAnsi="Cambria Math" w:cs="Arial"/>
                    <w:sz w:val="20"/>
                    <w:szCs w:val="20"/>
                  </w:rPr>
                  <m:t>b</m:t>
                </m:r>
              </m:sub>
            </m:sSub>
          </m:e>
        </m:d>
        <m:r>
          <w:rPr>
            <w:rFonts w:ascii="Cambria Math" w:hAnsi="Cambria Math" w:cs="Arial"/>
            <w:sz w:val="20"/>
            <w:szCs w:val="20"/>
            <w:lang w:val="en-GB"/>
          </w:rPr>
          <m:t>=2</m:t>
        </m:r>
      </m:oMath>
      <w:r w:rsidRPr="00C569BA">
        <w:rPr>
          <w:rFonts w:ascii="Arial" w:eastAsiaTheme="minorEastAsia" w:hAnsi="Arial" w:cs="Arial"/>
          <w:sz w:val="20"/>
          <w:szCs w:val="20"/>
          <w:lang w:val="en-GB"/>
        </w:rPr>
        <w:t xml:space="preserve">, and </w:t>
      </w:r>
      <m:oMath>
        <m:d>
          <m:dPr>
            <m:begChr m:val="|"/>
            <m:endChr m:val="|"/>
            <m:ctrlPr>
              <w:rPr>
                <w:rFonts w:ascii="Cambria Math" w:hAnsi="Cambria Math" w:cs="Arial"/>
                <w:i/>
                <w:sz w:val="20"/>
                <w:szCs w:val="20"/>
              </w:rPr>
            </m:ctrlPr>
          </m:dPr>
          <m:e>
            <m:r>
              <w:rPr>
                <w:rFonts w:ascii="Cambria Math" w:hAnsi="Cambria Math" w:cs="Arial"/>
                <w:sz w:val="20"/>
                <w:szCs w:val="20"/>
              </w:rPr>
              <m:t>M</m:t>
            </m:r>
          </m:e>
        </m:d>
        <m:r>
          <w:rPr>
            <w:rFonts w:ascii="Cambria Math" w:hAnsi="Cambria Math" w:cs="Arial"/>
            <w:sz w:val="20"/>
            <w:szCs w:val="20"/>
            <w:lang w:val="en-GB"/>
          </w:rPr>
          <m:t>=1</m:t>
        </m:r>
      </m:oMath>
      <w:r w:rsidRPr="00C569BA">
        <w:rPr>
          <w:rFonts w:ascii="Arial" w:eastAsiaTheme="minorEastAsia" w:hAnsi="Arial" w:cs="Arial"/>
          <w:sz w:val="20"/>
          <w:szCs w:val="20"/>
          <w:lang w:val="en-GB"/>
        </w:rPr>
        <w:t xml:space="preserve">. The total number of parameters is hence </w:t>
      </w:r>
      <m:oMath>
        <m:r>
          <w:rPr>
            <w:rFonts w:ascii="Cambria Math" w:eastAsiaTheme="minorEastAsia" w:hAnsi="Cambria Math" w:cs="Arial"/>
            <w:sz w:val="20"/>
            <w:szCs w:val="20"/>
            <w:lang w:val="en-GB"/>
          </w:rPr>
          <m:t>8×7=56</m:t>
        </m:r>
      </m:oMath>
      <w:r w:rsidRPr="00C569BA">
        <w:rPr>
          <w:rFonts w:ascii="Arial" w:eastAsiaTheme="minorEastAsia" w:hAnsi="Arial" w:cs="Arial"/>
          <w:sz w:val="20"/>
          <w:szCs w:val="20"/>
          <w:lang w:val="en-GB"/>
        </w:rPr>
        <w:t xml:space="preserve">. Its AM-AM and AM-PM responses are given in </w:t>
      </w:r>
      <w:r w:rsidRPr="00C569BA">
        <w:rPr>
          <w:rFonts w:ascii="Arial" w:hAnsi="Arial" w:cs="Arial"/>
          <w:sz w:val="20"/>
          <w:szCs w:val="20"/>
          <w:lang w:val="en-GB"/>
        </w:rPr>
        <w:t xml:space="preserve">TR 38.803 and copied in </w:t>
      </w:r>
      <w:r w:rsidRPr="00845830">
        <w:rPr>
          <w:rFonts w:ascii="Arial" w:hAnsi="Arial" w:cs="Arial"/>
          <w:sz w:val="20"/>
          <w:szCs w:val="20"/>
        </w:rPr>
        <w:fldChar w:fldCharType="begin"/>
      </w:r>
      <w:r w:rsidRPr="00C569BA">
        <w:rPr>
          <w:rFonts w:ascii="Arial" w:hAnsi="Arial" w:cs="Arial"/>
          <w:sz w:val="20"/>
          <w:szCs w:val="20"/>
          <w:lang w:val="en-GB"/>
        </w:rPr>
        <w:instrText xml:space="preserve"> REF _Ref101535019 \h  \* MERGEFORMAT </w:instrText>
      </w:r>
      <w:r w:rsidRPr="00845830">
        <w:rPr>
          <w:rFonts w:ascii="Arial" w:hAnsi="Arial" w:cs="Arial"/>
          <w:sz w:val="20"/>
          <w:szCs w:val="20"/>
        </w:rPr>
      </w:r>
      <w:r w:rsidRPr="00845830">
        <w:rPr>
          <w:rFonts w:ascii="Arial" w:hAnsi="Arial" w:cs="Arial"/>
          <w:sz w:val="20"/>
          <w:szCs w:val="20"/>
        </w:rPr>
        <w:fldChar w:fldCharType="separate"/>
      </w:r>
      <w:r w:rsidRPr="00C569BA">
        <w:rPr>
          <w:rFonts w:ascii="Arial" w:hAnsi="Arial" w:cs="Arial"/>
          <w:sz w:val="20"/>
          <w:szCs w:val="20"/>
          <w:lang w:val="en-GB"/>
        </w:rPr>
        <w:t xml:space="preserve">Figure </w:t>
      </w:r>
      <w:r w:rsidRPr="00C569BA">
        <w:rPr>
          <w:rFonts w:ascii="Arial" w:hAnsi="Arial" w:cs="Arial"/>
          <w:noProof/>
          <w:sz w:val="20"/>
          <w:szCs w:val="20"/>
          <w:lang w:val="en-GB"/>
        </w:rPr>
        <w:t>3</w:t>
      </w:r>
      <w:r w:rsidRPr="00845830">
        <w:rPr>
          <w:rFonts w:ascii="Arial" w:hAnsi="Arial" w:cs="Arial"/>
          <w:sz w:val="20"/>
          <w:szCs w:val="20"/>
        </w:rPr>
        <w:fldChar w:fldCharType="end"/>
      </w:r>
      <w:r w:rsidRPr="00C569BA">
        <w:rPr>
          <w:rFonts w:ascii="Arial" w:hAnsi="Arial" w:cs="Arial"/>
          <w:sz w:val="20"/>
          <w:szCs w:val="20"/>
          <w:lang w:val="en-GB"/>
        </w:rPr>
        <w:t xml:space="preserve"> for ease of reference. </w:t>
      </w:r>
    </w:p>
    <w:p w14:paraId="775FB339" w14:textId="77777777" w:rsidR="00FB4DBD" w:rsidRPr="00003475" w:rsidRDefault="00FB4DBD" w:rsidP="00FB4DBD">
      <w:pPr>
        <w:rPr>
          <w:rFonts w:ascii="Arial" w:eastAsiaTheme="minorEastAsia" w:hAnsi="Arial" w:cs="Arial"/>
          <w:sz w:val="20"/>
          <w:szCs w:val="20"/>
        </w:rPr>
      </w:pPr>
      <w:r w:rsidRPr="00003475">
        <w:rPr>
          <w:rFonts w:ascii="Arial" w:hAnsi="Arial" w:cs="Arial"/>
          <w:noProof/>
          <w:sz w:val="20"/>
          <w:szCs w:val="20"/>
          <w:lang w:eastAsia="sv-SE"/>
        </w:rPr>
        <w:drawing>
          <wp:inline distT="0" distB="0" distL="0" distR="0" wp14:anchorId="3DA2B78D" wp14:editId="266861AF">
            <wp:extent cx="3017520" cy="2267712"/>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Pr="00003475">
        <w:rPr>
          <w:rFonts w:ascii="Arial" w:hAnsi="Arial" w:cs="Arial"/>
          <w:noProof/>
          <w:sz w:val="20"/>
          <w:szCs w:val="20"/>
          <w:lang w:eastAsia="sv-SE"/>
        </w:rPr>
        <w:drawing>
          <wp:inline distT="0" distB="0" distL="0" distR="0" wp14:anchorId="0D7838AA" wp14:editId="58228D2D">
            <wp:extent cx="3017520" cy="2267712"/>
            <wp:effectExtent l="0" t="0" r="0"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2D6B9582" w14:textId="77777777" w:rsidR="00FB4DBD" w:rsidRPr="00C569BA" w:rsidRDefault="00FB4DBD" w:rsidP="00FB4DBD">
      <w:pPr>
        <w:rPr>
          <w:rFonts w:ascii="Arial" w:hAnsi="Arial" w:cs="Arial"/>
          <w:sz w:val="20"/>
          <w:szCs w:val="20"/>
          <w:lang w:val="en-GB"/>
        </w:rPr>
      </w:pPr>
      <w:r w:rsidRPr="00003475">
        <w:rPr>
          <w:rFonts w:ascii="Arial" w:hAnsi="Arial" w:cs="Arial"/>
          <w:sz w:val="20"/>
          <w:szCs w:val="20"/>
        </w:rPr>
        <w:tab/>
      </w:r>
      <w:r w:rsidRPr="00003475">
        <w:rPr>
          <w:rFonts w:ascii="Arial" w:hAnsi="Arial" w:cs="Arial"/>
          <w:sz w:val="20"/>
          <w:szCs w:val="20"/>
        </w:rPr>
        <w:tab/>
      </w:r>
      <w:r w:rsidRPr="00C569BA">
        <w:rPr>
          <w:rFonts w:ascii="Arial" w:hAnsi="Arial" w:cs="Arial"/>
          <w:sz w:val="20"/>
          <w:szCs w:val="20"/>
          <w:lang w:val="en-GB"/>
        </w:rPr>
        <w:t>(a) AM-AM characteristic</w:t>
      </w:r>
      <w:r w:rsidRPr="00C569BA">
        <w:rPr>
          <w:rFonts w:ascii="Arial" w:hAnsi="Arial" w:cs="Arial"/>
          <w:sz w:val="20"/>
          <w:szCs w:val="20"/>
          <w:lang w:val="en-GB"/>
        </w:rPr>
        <w:tab/>
      </w:r>
      <w:r w:rsidRPr="00C569BA">
        <w:rPr>
          <w:rFonts w:ascii="Arial" w:hAnsi="Arial" w:cs="Arial"/>
          <w:sz w:val="20"/>
          <w:szCs w:val="20"/>
          <w:lang w:val="en-GB"/>
        </w:rPr>
        <w:tab/>
      </w:r>
      <w:r w:rsidRPr="00C569BA">
        <w:rPr>
          <w:rFonts w:ascii="Arial" w:hAnsi="Arial" w:cs="Arial"/>
          <w:sz w:val="20"/>
          <w:szCs w:val="20"/>
          <w:lang w:val="en-GB"/>
        </w:rPr>
        <w:tab/>
      </w:r>
      <w:r w:rsidRPr="00C569BA">
        <w:rPr>
          <w:rFonts w:ascii="Arial" w:hAnsi="Arial" w:cs="Arial"/>
          <w:sz w:val="20"/>
          <w:szCs w:val="20"/>
          <w:lang w:val="en-GB"/>
        </w:rPr>
        <w:tab/>
      </w:r>
      <w:r w:rsidRPr="00C569BA">
        <w:rPr>
          <w:rFonts w:ascii="Arial" w:hAnsi="Arial" w:cs="Arial"/>
          <w:sz w:val="20"/>
          <w:szCs w:val="20"/>
          <w:lang w:val="en-GB"/>
        </w:rPr>
        <w:tab/>
      </w:r>
      <w:r w:rsidRPr="00C569BA">
        <w:rPr>
          <w:rFonts w:ascii="Arial" w:hAnsi="Arial" w:cs="Arial"/>
          <w:sz w:val="20"/>
          <w:szCs w:val="20"/>
          <w:lang w:val="en-GB"/>
        </w:rPr>
        <w:tab/>
        <w:t>(b) AM-PM characteristic</w:t>
      </w:r>
    </w:p>
    <w:p w14:paraId="13536330" w14:textId="77777777" w:rsidR="00DE089A" w:rsidRPr="008C4726" w:rsidRDefault="00DE089A" w:rsidP="00DE089A">
      <w:pPr>
        <w:pStyle w:val="Figures"/>
        <w:rPr>
          <w:rFonts w:ascii="Arial" w:hAnsi="Arial"/>
          <w:sz w:val="20"/>
          <w:szCs w:val="20"/>
        </w:rPr>
      </w:pPr>
      <w:r w:rsidRPr="008C4726">
        <w:rPr>
          <w:rFonts w:ascii="Arial" w:hAnsi="Arial"/>
          <w:sz w:val="20"/>
          <w:szCs w:val="20"/>
        </w:rPr>
        <w:t xml:space="preserve">Figure </w:t>
      </w:r>
      <w:r w:rsidRPr="008C4726">
        <w:rPr>
          <w:rFonts w:ascii="Arial" w:hAnsi="Arial"/>
          <w:sz w:val="20"/>
          <w:szCs w:val="20"/>
        </w:rPr>
        <w:fldChar w:fldCharType="begin"/>
      </w:r>
      <w:r w:rsidRPr="008C4726">
        <w:rPr>
          <w:rFonts w:ascii="Arial" w:hAnsi="Arial"/>
          <w:sz w:val="20"/>
          <w:szCs w:val="20"/>
        </w:rPr>
        <w:instrText xml:space="preserve"> SEQ Figure \* ARABIC </w:instrText>
      </w:r>
      <w:r w:rsidRPr="008C4726">
        <w:rPr>
          <w:rFonts w:ascii="Arial" w:hAnsi="Arial"/>
          <w:sz w:val="20"/>
          <w:szCs w:val="20"/>
        </w:rPr>
        <w:fldChar w:fldCharType="separate"/>
      </w:r>
      <w:r w:rsidR="00F2730A">
        <w:rPr>
          <w:rFonts w:ascii="Arial" w:hAnsi="Arial"/>
          <w:noProof/>
          <w:sz w:val="20"/>
          <w:szCs w:val="20"/>
        </w:rPr>
        <w:t>3</w:t>
      </w:r>
      <w:r w:rsidRPr="008C4726">
        <w:rPr>
          <w:rFonts w:ascii="Arial" w:hAnsi="Arial"/>
          <w:noProof/>
          <w:sz w:val="20"/>
          <w:szCs w:val="20"/>
        </w:rPr>
        <w:fldChar w:fldCharType="end"/>
      </w:r>
      <w:r w:rsidRPr="008C4726">
        <w:rPr>
          <w:rFonts w:ascii="Arial" w:hAnsi="Arial"/>
          <w:sz w:val="20"/>
          <w:szCs w:val="20"/>
        </w:rPr>
        <w:t xml:space="preserve">: Characteristics of ~2 GHz GaAs PA (copied from </w:t>
      </w:r>
      <w:r w:rsidRPr="008C4726">
        <w:rPr>
          <w:rFonts w:ascii="Arial" w:hAnsi="Arial"/>
          <w:sz w:val="20"/>
          <w:szCs w:val="20"/>
          <w:lang w:eastAsia="ja-JP"/>
        </w:rPr>
        <w:t>TR 38.803</w:t>
      </w:r>
      <w:r w:rsidRPr="008C4726">
        <w:rPr>
          <w:rFonts w:ascii="Arial" w:hAnsi="Arial"/>
          <w:sz w:val="20"/>
          <w:szCs w:val="20"/>
        </w:rPr>
        <w:t xml:space="preserve">). </w:t>
      </w:r>
    </w:p>
    <w:p w14:paraId="0110DC71" w14:textId="241CE2FB" w:rsidR="00DE089A" w:rsidRPr="00C569BA" w:rsidRDefault="00DE089A" w:rsidP="00DE089A">
      <w:pPr>
        <w:rPr>
          <w:rFonts w:ascii="Arial" w:hAnsi="Arial" w:cs="Arial"/>
          <w:sz w:val="20"/>
          <w:szCs w:val="20"/>
          <w:lang w:val="en-GB"/>
        </w:rPr>
      </w:pPr>
      <w:r w:rsidRPr="00C569BA">
        <w:rPr>
          <w:rFonts w:ascii="Arial" w:hAnsi="Arial" w:cs="Arial"/>
          <w:sz w:val="20"/>
          <w:szCs w:val="20"/>
          <w:lang w:val="en-GB"/>
        </w:rPr>
        <w:t xml:space="preserve">The expected input sampling rate is 307.2 MHz for the </w:t>
      </w:r>
      <w:r w:rsidR="00FB4DBD" w:rsidRPr="00C569BA">
        <w:rPr>
          <w:rFonts w:ascii="Arial" w:hAnsi="Arial" w:cs="Arial"/>
          <w:sz w:val="20"/>
          <w:szCs w:val="20"/>
          <w:lang w:val="en-GB"/>
        </w:rPr>
        <w:t>PA model parameters given in TR 38.803. To apply this model to an NR signal of 100 MHz with a sampling rate of 491.52 MHz</w:t>
      </w:r>
      <w:r w:rsidR="00A54DED" w:rsidRPr="00C569BA">
        <w:rPr>
          <w:rFonts w:ascii="Arial" w:hAnsi="Arial" w:cs="Arial"/>
          <w:sz w:val="20"/>
          <w:szCs w:val="20"/>
          <w:lang w:val="en-GB"/>
        </w:rPr>
        <w:t xml:space="preserve"> </w:t>
      </w:r>
      <w:r w:rsidR="00A54DED" w:rsidRPr="00A54DED">
        <w:rPr>
          <w:rFonts w:ascii="Arial" w:hAnsi="Arial" w:cs="Arial"/>
          <w:sz w:val="20"/>
          <w:szCs w:val="20"/>
          <w:lang w:val="en-GB"/>
        </w:rPr>
        <w:t>(corresponds to four times oversampling of a NR OFDM signal with 30 kHz subcarrier spacing and 4096-point DFT size, i.e., 491.52 MHz</w:t>
      </w:r>
      <w:r w:rsidR="00A54DED" w:rsidRPr="00C569BA">
        <w:rPr>
          <w:rFonts w:ascii="Arial" w:hAnsi="Arial" w:cs="Arial"/>
          <w:sz w:val="20"/>
          <w:szCs w:val="20"/>
          <w:lang w:val="en-GB"/>
        </w:rPr>
        <w:t xml:space="preserve"> </w:t>
      </w:r>
      <m:oMath>
        <m:r>
          <w:rPr>
            <w:rFonts w:ascii="Cambria Math" w:hAnsi="Cambria Math" w:cs="Arial"/>
            <w:sz w:val="20"/>
            <w:szCs w:val="20"/>
            <w:lang w:val="en-GB"/>
          </w:rPr>
          <m:t>=4×4096×30</m:t>
        </m:r>
      </m:oMath>
      <w:r w:rsidR="00A54DED" w:rsidRPr="00A54DED">
        <w:rPr>
          <w:rFonts w:ascii="Arial" w:hAnsi="Arial" w:cs="Arial"/>
          <w:sz w:val="20"/>
          <w:szCs w:val="20"/>
          <w:lang w:val="en-GB"/>
        </w:rPr>
        <w:t xml:space="preserve"> kHz)</w:t>
      </w:r>
      <w:r w:rsidR="00FB4DBD" w:rsidRPr="00C569BA">
        <w:rPr>
          <w:rFonts w:ascii="Arial" w:hAnsi="Arial" w:cs="Arial"/>
          <w:sz w:val="20"/>
          <w:szCs w:val="20"/>
          <w:lang w:val="en-GB"/>
        </w:rPr>
        <w:t xml:space="preserve">, new PA model parameters need to be derived. The corresponding derived sets of parameters </w:t>
      </w:r>
      <m:oMath>
        <m:sSubSup>
          <m:sSubSupPr>
            <m:ctrlPr>
              <w:rPr>
                <w:rFonts w:ascii="Cambria Math" w:hAnsi="Cambria Math" w:cs="Arial"/>
                <w:i/>
                <w:sz w:val="20"/>
                <w:szCs w:val="20"/>
              </w:rPr>
            </m:ctrlPr>
          </m:sSubSupPr>
          <m:e>
            <m:r>
              <w:rPr>
                <w:rFonts w:ascii="Cambria Math" w:hAnsi="Cambria Math" w:cs="Arial"/>
                <w:sz w:val="20"/>
                <w:szCs w:val="20"/>
              </w:rPr>
              <m:t>a</m:t>
            </m:r>
          </m:e>
          <m:sub>
            <m:r>
              <w:rPr>
                <w:rFonts w:ascii="Cambria Math" w:hAnsi="Cambria Math" w:cs="Arial"/>
                <w:sz w:val="20"/>
                <w:szCs w:val="20"/>
              </w:rPr>
              <m:t>kl</m:t>
            </m:r>
          </m:sub>
          <m:sup>
            <m:r>
              <w:rPr>
                <w:rFonts w:ascii="Cambria Math" w:hAnsi="Cambria Math" w:cs="Arial"/>
                <w:sz w:val="20"/>
                <w:szCs w:val="20"/>
              </w:rPr>
              <m:t>PA</m:t>
            </m:r>
          </m:sup>
        </m:sSubSup>
      </m:oMath>
      <w:r w:rsidR="00FB4DBD" w:rsidRPr="00C569BA">
        <w:rPr>
          <w:rFonts w:ascii="Arial" w:hAnsi="Arial" w:cs="Arial"/>
          <w:sz w:val="20"/>
          <w:szCs w:val="20"/>
          <w:lang w:val="en-GB"/>
        </w:rPr>
        <w:t xml:space="preserve"> and </w:t>
      </w:r>
      <m:oMath>
        <m:sSubSup>
          <m:sSubSupPr>
            <m:ctrlPr>
              <w:rPr>
                <w:rFonts w:ascii="Cambria Math" w:hAnsi="Cambria Math" w:cs="Arial"/>
                <w:i/>
                <w:sz w:val="20"/>
                <w:szCs w:val="20"/>
              </w:rPr>
            </m:ctrlPr>
          </m:sSubSupPr>
          <m:e>
            <m:r>
              <w:rPr>
                <w:rFonts w:ascii="Cambria Math" w:hAnsi="Cambria Math" w:cs="Arial"/>
                <w:sz w:val="20"/>
                <w:szCs w:val="20"/>
              </w:rPr>
              <m:t>b</m:t>
            </m:r>
          </m:e>
          <m:sub>
            <m:r>
              <w:rPr>
                <w:rFonts w:ascii="Cambria Math" w:hAnsi="Cambria Math" w:cs="Arial"/>
                <w:sz w:val="20"/>
                <w:szCs w:val="20"/>
              </w:rPr>
              <m:t>klm</m:t>
            </m:r>
          </m:sub>
          <m:sup>
            <m:r>
              <w:rPr>
                <w:rFonts w:ascii="Cambria Math" w:hAnsi="Cambria Math" w:cs="Arial"/>
                <w:sz w:val="20"/>
                <w:szCs w:val="20"/>
              </w:rPr>
              <m:t>PA</m:t>
            </m:r>
          </m:sup>
        </m:sSubSup>
      </m:oMath>
      <w:r w:rsidR="00FB4DBD" w:rsidRPr="00C569BA">
        <w:rPr>
          <w:rFonts w:ascii="Arial" w:hAnsi="Arial" w:cs="Arial"/>
          <w:sz w:val="20"/>
          <w:szCs w:val="20"/>
          <w:lang w:val="en-GB"/>
        </w:rPr>
        <w:t xml:space="preserve"> are provided in Annex A. </w:t>
      </w:r>
      <w:r w:rsidR="00FB4DBD" w:rsidRPr="00C569BA">
        <w:rPr>
          <w:rFonts w:ascii="Arial" w:eastAsiaTheme="minorEastAsia" w:hAnsi="Arial" w:cs="Arial"/>
          <w:sz w:val="20"/>
          <w:szCs w:val="20"/>
          <w:lang w:val="en-GB"/>
        </w:rPr>
        <w:t>The total number of parameters is 56, which is same as those for the PA model in TR 38.803</w:t>
      </w:r>
      <w:r w:rsidRPr="00C569BA">
        <w:rPr>
          <w:rFonts w:ascii="Arial" w:eastAsiaTheme="minorEastAsia" w:hAnsi="Arial" w:cs="Arial"/>
          <w:sz w:val="20"/>
          <w:szCs w:val="20"/>
          <w:lang w:val="en-GB"/>
        </w:rPr>
        <w:t>.</w:t>
      </w:r>
    </w:p>
    <w:p w14:paraId="7EE590C5" w14:textId="77777777" w:rsidR="00DE089A" w:rsidRPr="00C569BA" w:rsidRDefault="00DE089A" w:rsidP="00DE089A">
      <w:pPr>
        <w:rPr>
          <w:rFonts w:ascii="Arial" w:hAnsi="Arial" w:cs="Arial"/>
          <w:sz w:val="20"/>
          <w:szCs w:val="20"/>
          <w:lang w:val="en-GB"/>
        </w:rPr>
      </w:pPr>
      <w:r w:rsidRPr="00C569BA">
        <w:rPr>
          <w:rFonts w:ascii="Arial" w:hAnsi="Arial" w:cs="Arial"/>
          <w:sz w:val="20"/>
          <w:szCs w:val="20"/>
          <w:lang w:val="en-GB"/>
        </w:rPr>
        <w:t xml:space="preserve">It is well known that the nonlinear responses of the PA can generate substantial out-of-band emissions. To mitigate these issues while maintaining PA output efficiency, several common practices are adopted in a typical modern base station. </w:t>
      </w:r>
    </w:p>
    <w:p w14:paraId="47EFDED6" w14:textId="1F1C46D1" w:rsidR="00FB4DBD" w:rsidRPr="00003475" w:rsidRDefault="00FB4DBD" w:rsidP="00FB4DBD">
      <w:pPr>
        <w:pStyle w:val="ListParagraph"/>
        <w:numPr>
          <w:ilvl w:val="0"/>
          <w:numId w:val="15"/>
        </w:numPr>
        <w:rPr>
          <w:szCs w:val="20"/>
        </w:rPr>
      </w:pPr>
      <w:r w:rsidRPr="00017DE2">
        <w:rPr>
          <w:szCs w:val="20"/>
        </w:rPr>
        <w:t>A DPD</w:t>
      </w:r>
      <w:r w:rsidRPr="008D7384">
        <w:rPr>
          <w:szCs w:val="20"/>
        </w:rPr>
        <w:t xml:space="preserve"> is designed to pre</w:t>
      </w:r>
      <w:r w:rsidR="00443C3D">
        <w:rPr>
          <w:szCs w:val="20"/>
          <w:lang w:val="en-US"/>
        </w:rPr>
        <w:t>-</w:t>
      </w:r>
      <w:r w:rsidRPr="008D7384">
        <w:rPr>
          <w:szCs w:val="20"/>
        </w:rPr>
        <w:t>process the input signals to the PA in order to linearize the net responses</w:t>
      </w:r>
      <w:r w:rsidRPr="00CD77DE">
        <w:rPr>
          <w:szCs w:val="20"/>
        </w:rPr>
        <w:t xml:space="preserve"> of going through both DPD and PA</w:t>
      </w:r>
      <w:r w:rsidRPr="00003475">
        <w:rPr>
          <w:szCs w:val="20"/>
        </w:rPr>
        <w:t>.</w:t>
      </w:r>
    </w:p>
    <w:p w14:paraId="58449421" w14:textId="77777777" w:rsidR="00FB4DBD" w:rsidRPr="00003475" w:rsidRDefault="00FB4DBD" w:rsidP="00FB4DBD">
      <w:pPr>
        <w:pStyle w:val="ListParagraph"/>
        <w:numPr>
          <w:ilvl w:val="0"/>
          <w:numId w:val="15"/>
        </w:numPr>
        <w:rPr>
          <w:szCs w:val="20"/>
        </w:rPr>
      </w:pPr>
      <w:r w:rsidRPr="00003475">
        <w:rPr>
          <w:szCs w:val="20"/>
          <w:lang w:val="en-US"/>
        </w:rPr>
        <w:t>CFR</w:t>
      </w:r>
      <w:r w:rsidRPr="00003475">
        <w:rPr>
          <w:szCs w:val="20"/>
        </w:rPr>
        <w:t xml:space="preserve"> techniques are deployed to increase PA power efficiency.</w:t>
      </w:r>
    </w:p>
    <w:p w14:paraId="59F38E67" w14:textId="77777777" w:rsidR="00FB4DBD" w:rsidRPr="00C569BA" w:rsidRDefault="00FB4DBD" w:rsidP="00FB4DBD">
      <w:pPr>
        <w:rPr>
          <w:rFonts w:ascii="Arial" w:hAnsi="Arial" w:cs="Arial"/>
          <w:b/>
          <w:sz w:val="20"/>
          <w:szCs w:val="20"/>
          <w:u w:val="single"/>
          <w:lang w:val="en-GB"/>
        </w:rPr>
      </w:pPr>
    </w:p>
    <w:p w14:paraId="6FAAEC24" w14:textId="7BD0CC7B" w:rsidR="00DE089A" w:rsidRPr="00C569BA" w:rsidRDefault="00DE089A" w:rsidP="00DE089A">
      <w:pPr>
        <w:rPr>
          <w:rFonts w:ascii="Arial" w:hAnsi="Arial" w:cs="Arial"/>
          <w:sz w:val="20"/>
          <w:szCs w:val="20"/>
          <w:lang w:val="en-GB"/>
        </w:rPr>
      </w:pPr>
      <w:r w:rsidRPr="00C569BA">
        <w:rPr>
          <w:rFonts w:ascii="Arial" w:hAnsi="Arial" w:cs="Arial"/>
          <w:sz w:val="20"/>
          <w:szCs w:val="20"/>
          <w:lang w:val="en-GB"/>
        </w:rPr>
        <w:t>A DPD is designed to pre</w:t>
      </w:r>
      <w:r w:rsidR="00E25C33" w:rsidRPr="00C569BA">
        <w:rPr>
          <w:rFonts w:ascii="Arial" w:hAnsi="Arial" w:cs="Arial"/>
          <w:sz w:val="20"/>
          <w:szCs w:val="20"/>
          <w:lang w:val="en-GB"/>
        </w:rPr>
        <w:t>-</w:t>
      </w:r>
      <w:r w:rsidRPr="00C569BA">
        <w:rPr>
          <w:rFonts w:ascii="Arial" w:hAnsi="Arial" w:cs="Arial"/>
          <w:sz w:val="20"/>
          <w:szCs w:val="20"/>
          <w:lang w:val="en-GB"/>
        </w:rPr>
        <w:t>process the input signals to the PA in order to linearize the net responses. The input/output relationship of a DPD can also be described by a GMP:</w:t>
      </w:r>
    </w:p>
    <w:p w14:paraId="0B322268" w14:textId="77777777" w:rsidR="00DE089A" w:rsidRPr="008C4726" w:rsidRDefault="001B1622" w:rsidP="00DE089A">
      <w:pPr>
        <w:rPr>
          <w:rFonts w:ascii="Arial" w:eastAsiaTheme="minorEastAsia" w:hAnsi="Arial" w:cs="Arial"/>
          <w:sz w:val="20"/>
          <w:szCs w:val="20"/>
        </w:rPr>
      </w:pPr>
      <m:oMathPara>
        <m:oMath>
          <m:sSub>
            <m:sSubPr>
              <m:ctrlPr>
                <w:rPr>
                  <w:rFonts w:ascii="Cambria Math" w:hAnsi="Cambria Math" w:cs="Arial"/>
                  <w:sz w:val="20"/>
                  <w:szCs w:val="20"/>
                </w:rPr>
              </m:ctrlPr>
            </m:sSubPr>
            <m:e>
              <m:r>
                <w:rPr>
                  <w:rFonts w:ascii="Cambria Math" w:hAnsi="Cambria Math" w:cs="Arial"/>
                  <w:sz w:val="20"/>
                  <w:szCs w:val="20"/>
                </w:rPr>
                <m:t>y</m:t>
              </m:r>
            </m:e>
            <m:sub>
              <m:r>
                <w:rPr>
                  <w:rFonts w:ascii="Cambria Math" w:hAnsi="Cambria Math" w:cs="Arial"/>
                  <w:sz w:val="20"/>
                  <w:szCs w:val="20"/>
                </w:rPr>
                <m:t>DPD</m:t>
              </m:r>
            </m:sub>
          </m:sSub>
          <m:d>
            <m:dPr>
              <m:ctrlPr>
                <w:rPr>
                  <w:rFonts w:ascii="Cambria Math" w:hAnsi="Cambria Math" w:cs="Arial"/>
                  <w:sz w:val="20"/>
                  <w:szCs w:val="20"/>
                </w:rPr>
              </m:ctrlPr>
            </m:dPr>
            <m:e>
              <m:r>
                <w:rPr>
                  <w:rFonts w:ascii="Cambria Math" w:hAnsi="Cambria Math" w:cs="Arial"/>
                  <w:sz w:val="20"/>
                  <w:szCs w:val="20"/>
                </w:rPr>
                <m:t>n</m:t>
              </m:r>
            </m:e>
          </m:d>
          <m:r>
            <w:rPr>
              <w:rFonts w:ascii="Cambria Math" w:hAnsi="Cambria Math" w:cs="Arial"/>
              <w:sz w:val="20"/>
              <w:szCs w:val="20"/>
            </w:rPr>
            <m:t>=</m:t>
          </m:r>
          <m:nary>
            <m:naryPr>
              <m:chr m:val="∑"/>
              <m:limLoc m:val="undOvr"/>
              <m:supHide m:val="1"/>
              <m:ctrlPr>
                <w:rPr>
                  <w:rFonts w:ascii="Cambria Math" w:hAnsi="Cambria Math" w:cs="Arial"/>
                  <w:sz w:val="20"/>
                  <w:szCs w:val="20"/>
                </w:rPr>
              </m:ctrlPr>
            </m:naryPr>
            <m:sub>
              <m:r>
                <w:rPr>
                  <w:rFonts w:ascii="Cambria Math" w:hAnsi="Cambria Math" w:cs="Arial"/>
                  <w:sz w:val="20"/>
                  <w:szCs w:val="20"/>
                </w:rPr>
                <m:t>k∈</m:t>
              </m:r>
              <m:sSubSup>
                <m:sSubSupPr>
                  <m:ctrlPr>
                    <w:rPr>
                      <w:rFonts w:ascii="Cambria Math" w:hAnsi="Cambria Math" w:cs="Arial"/>
                      <w:sz w:val="20"/>
                      <w:szCs w:val="20"/>
                    </w:rPr>
                  </m:ctrlPr>
                </m:sSubSupPr>
                <m:e>
                  <m:r>
                    <w:rPr>
                      <w:rFonts w:ascii="Cambria Math" w:hAnsi="Cambria Math" w:cs="Arial"/>
                      <w:sz w:val="20"/>
                      <w:szCs w:val="20"/>
                    </w:rPr>
                    <m:t>K</m:t>
                  </m:r>
                </m:e>
                <m:sub>
                  <m:r>
                    <w:rPr>
                      <w:rFonts w:ascii="Cambria Math" w:hAnsi="Cambria Math" w:cs="Arial"/>
                      <w:sz w:val="20"/>
                      <w:szCs w:val="20"/>
                    </w:rPr>
                    <m:t>a</m:t>
                  </m:r>
                </m:sub>
                <m:sup>
                  <m:r>
                    <w:rPr>
                      <w:rFonts w:ascii="Cambria Math" w:hAnsi="Cambria Math" w:cs="Arial"/>
                      <w:sz w:val="20"/>
                      <w:szCs w:val="20"/>
                    </w:rPr>
                    <m:t>DPD</m:t>
                  </m:r>
                </m:sup>
              </m:sSubSup>
            </m:sub>
            <m:sup/>
            <m:e>
              <m:nary>
                <m:naryPr>
                  <m:chr m:val="∑"/>
                  <m:limLoc m:val="undOvr"/>
                  <m:supHide m:val="1"/>
                  <m:ctrlPr>
                    <w:rPr>
                      <w:rFonts w:ascii="Cambria Math" w:hAnsi="Cambria Math" w:cs="Arial"/>
                      <w:sz w:val="20"/>
                      <w:szCs w:val="20"/>
                    </w:rPr>
                  </m:ctrlPr>
                </m:naryPr>
                <m:sub>
                  <m:r>
                    <w:rPr>
                      <w:rFonts w:ascii="Cambria Math" w:hAnsi="Cambria Math" w:cs="Arial"/>
                      <w:sz w:val="20"/>
                      <w:szCs w:val="20"/>
                    </w:rPr>
                    <m:t>l∈</m:t>
                  </m:r>
                  <m:sSubSup>
                    <m:sSubSupPr>
                      <m:ctrlPr>
                        <w:rPr>
                          <w:rFonts w:ascii="Cambria Math" w:hAnsi="Cambria Math" w:cs="Arial"/>
                          <w:sz w:val="20"/>
                          <w:szCs w:val="20"/>
                        </w:rPr>
                      </m:ctrlPr>
                    </m:sSubSupPr>
                    <m:e>
                      <m:r>
                        <w:rPr>
                          <w:rFonts w:ascii="Cambria Math" w:hAnsi="Cambria Math" w:cs="Arial"/>
                          <w:sz w:val="20"/>
                          <w:szCs w:val="20"/>
                        </w:rPr>
                        <m:t>L</m:t>
                      </m:r>
                    </m:e>
                    <m:sub>
                      <m:r>
                        <w:rPr>
                          <w:rFonts w:ascii="Cambria Math" w:hAnsi="Cambria Math" w:cs="Arial"/>
                          <w:sz w:val="20"/>
                          <w:szCs w:val="20"/>
                        </w:rPr>
                        <m:t>a</m:t>
                      </m:r>
                    </m:sub>
                    <m:sup>
                      <m:r>
                        <w:rPr>
                          <w:rFonts w:ascii="Cambria Math" w:hAnsi="Cambria Math" w:cs="Arial"/>
                          <w:sz w:val="20"/>
                          <w:szCs w:val="20"/>
                        </w:rPr>
                        <m:t>DPD</m:t>
                      </m:r>
                    </m:sup>
                  </m:sSubSup>
                </m:sub>
                <m:sup/>
                <m:e>
                  <m:sSubSup>
                    <m:sSubSupPr>
                      <m:ctrlPr>
                        <w:rPr>
                          <w:rFonts w:ascii="Cambria Math" w:hAnsi="Cambria Math" w:cs="Arial"/>
                          <w:sz w:val="20"/>
                          <w:szCs w:val="20"/>
                        </w:rPr>
                      </m:ctrlPr>
                    </m:sSubSupPr>
                    <m:e>
                      <m:r>
                        <w:rPr>
                          <w:rFonts w:ascii="Cambria Math" w:hAnsi="Cambria Math" w:cs="Arial"/>
                          <w:sz w:val="20"/>
                          <w:szCs w:val="20"/>
                        </w:rPr>
                        <m:t>a</m:t>
                      </m:r>
                    </m:e>
                    <m:sub>
                      <m:r>
                        <w:rPr>
                          <w:rFonts w:ascii="Cambria Math" w:hAnsi="Cambria Math" w:cs="Arial"/>
                          <w:sz w:val="20"/>
                          <w:szCs w:val="20"/>
                        </w:rPr>
                        <m:t>kl</m:t>
                      </m:r>
                    </m:sub>
                    <m:sup>
                      <m:r>
                        <w:rPr>
                          <w:rFonts w:ascii="Cambria Math" w:hAnsi="Cambria Math" w:cs="Arial"/>
                          <w:sz w:val="20"/>
                          <w:szCs w:val="20"/>
                        </w:rPr>
                        <m:t>DPD</m:t>
                      </m:r>
                    </m:sup>
                  </m:sSubSup>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n-l</m:t>
                      </m:r>
                    </m:e>
                  </m:d>
                  <m:sSup>
                    <m:sSupPr>
                      <m:ctrlPr>
                        <w:rPr>
                          <w:rFonts w:ascii="Cambria Math" w:hAnsi="Cambria Math" w:cs="Arial"/>
                          <w:sz w:val="20"/>
                          <w:szCs w:val="20"/>
                        </w:rPr>
                      </m:ctrlPr>
                    </m:sSupPr>
                    <m:e>
                      <m:d>
                        <m:dPr>
                          <m:begChr m:val="|"/>
                          <m:endChr m:val="|"/>
                          <m:ctrlPr>
                            <w:rPr>
                              <w:rFonts w:ascii="Cambria Math" w:hAnsi="Cambria Math" w:cs="Arial"/>
                              <w:sz w:val="20"/>
                              <w:szCs w:val="20"/>
                            </w:rPr>
                          </m:ctrlPr>
                        </m:dPr>
                        <m:e>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n-l</m:t>
                              </m:r>
                            </m:e>
                          </m:d>
                        </m:e>
                      </m:d>
                    </m:e>
                    <m:sup>
                      <m:r>
                        <w:rPr>
                          <w:rFonts w:ascii="Cambria Math" w:hAnsi="Cambria Math" w:cs="Arial"/>
                          <w:sz w:val="20"/>
                          <w:szCs w:val="20"/>
                        </w:rPr>
                        <m:t>2k</m:t>
                      </m:r>
                    </m:sup>
                  </m:sSup>
                </m:e>
              </m:nary>
            </m:e>
          </m:nary>
        </m:oMath>
      </m:oMathPara>
    </w:p>
    <w:p w14:paraId="1D5EB70A" w14:textId="50A1E5C9" w:rsidR="00DE089A" w:rsidRPr="00C569BA" w:rsidRDefault="00DE089A" w:rsidP="00DE089A">
      <w:pPr>
        <w:rPr>
          <w:rFonts w:ascii="Arial" w:hAnsi="Arial" w:cs="Arial"/>
          <w:sz w:val="20"/>
          <w:szCs w:val="20"/>
          <w:lang w:val="en-GB"/>
        </w:rPr>
      </w:pPr>
      <w:r w:rsidRPr="00C569BA">
        <w:rPr>
          <w:rFonts w:ascii="Arial" w:hAnsi="Arial" w:cs="Arial"/>
          <w:sz w:val="20"/>
          <w:szCs w:val="20"/>
          <w:lang w:val="en-GB"/>
        </w:rPr>
        <w:t xml:space="preserve">For the above PA, a DPD with </w:t>
      </w:r>
      <m:oMath>
        <m:d>
          <m:dPr>
            <m:begChr m:val="|"/>
            <m:endChr m:val="|"/>
            <m:ctrlPr>
              <w:rPr>
                <w:rFonts w:ascii="Cambria Math" w:hAnsi="Cambria Math" w:cs="Arial"/>
                <w:i/>
                <w:sz w:val="20"/>
                <w:szCs w:val="20"/>
              </w:rPr>
            </m:ctrlPr>
          </m:dPr>
          <m:e>
            <m:sSubSup>
              <m:sSubSupPr>
                <m:ctrlPr>
                  <w:rPr>
                    <w:rFonts w:ascii="Cambria Math" w:hAnsi="Cambria Math" w:cs="Arial"/>
                    <w:i/>
                    <w:sz w:val="20"/>
                    <w:szCs w:val="20"/>
                  </w:rPr>
                </m:ctrlPr>
              </m:sSubSupPr>
              <m:e>
                <m:r>
                  <w:rPr>
                    <w:rFonts w:ascii="Cambria Math" w:hAnsi="Cambria Math" w:cs="Arial"/>
                    <w:sz w:val="20"/>
                    <w:szCs w:val="20"/>
                  </w:rPr>
                  <m:t>K</m:t>
                </m:r>
              </m:e>
              <m:sub>
                <m:r>
                  <w:rPr>
                    <w:rFonts w:ascii="Cambria Math" w:hAnsi="Cambria Math" w:cs="Arial"/>
                    <w:sz w:val="20"/>
                    <w:szCs w:val="20"/>
                  </w:rPr>
                  <m:t>a</m:t>
                </m:r>
              </m:sub>
              <m:sup>
                <m:r>
                  <w:rPr>
                    <w:rFonts w:ascii="Cambria Math" w:hAnsi="Cambria Math" w:cs="Arial"/>
                    <w:sz w:val="20"/>
                    <w:szCs w:val="20"/>
                  </w:rPr>
                  <m:t>DPD</m:t>
                </m:r>
              </m:sup>
            </m:sSubSup>
          </m:e>
        </m:d>
        <m:r>
          <w:rPr>
            <w:rFonts w:ascii="Cambria Math" w:hAnsi="Cambria Math" w:cs="Arial"/>
            <w:sz w:val="20"/>
            <w:szCs w:val="20"/>
            <w:lang w:val="en-GB"/>
          </w:rPr>
          <m:t>=8</m:t>
        </m:r>
      </m:oMath>
      <w:r w:rsidRPr="00C569BA">
        <w:rPr>
          <w:rFonts w:ascii="Arial" w:hAnsi="Arial" w:cs="Arial"/>
          <w:sz w:val="20"/>
          <w:szCs w:val="20"/>
          <w:lang w:val="en-GB"/>
        </w:rPr>
        <w:t xml:space="preserve"> and </w:t>
      </w:r>
      <m:oMath>
        <m:d>
          <m:dPr>
            <m:begChr m:val="|"/>
            <m:endChr m:val="|"/>
            <m:ctrlPr>
              <w:rPr>
                <w:rFonts w:ascii="Cambria Math" w:hAnsi="Cambria Math" w:cs="Arial"/>
                <w:i/>
                <w:sz w:val="20"/>
                <w:szCs w:val="20"/>
              </w:rPr>
            </m:ctrlPr>
          </m:dPr>
          <m:e>
            <m:sSubSup>
              <m:sSubSupPr>
                <m:ctrlPr>
                  <w:rPr>
                    <w:rFonts w:ascii="Cambria Math" w:hAnsi="Cambria Math" w:cs="Arial"/>
                    <w:i/>
                    <w:sz w:val="20"/>
                    <w:szCs w:val="20"/>
                  </w:rPr>
                </m:ctrlPr>
              </m:sSubSupPr>
              <m:e>
                <m:r>
                  <w:rPr>
                    <w:rFonts w:ascii="Cambria Math" w:hAnsi="Cambria Math" w:cs="Arial"/>
                    <w:sz w:val="20"/>
                    <w:szCs w:val="20"/>
                  </w:rPr>
                  <m:t>L</m:t>
                </m:r>
              </m:e>
              <m:sub>
                <m:r>
                  <w:rPr>
                    <w:rFonts w:ascii="Cambria Math" w:hAnsi="Cambria Math" w:cs="Arial"/>
                    <w:sz w:val="20"/>
                    <w:szCs w:val="20"/>
                  </w:rPr>
                  <m:t>a</m:t>
                </m:r>
              </m:sub>
              <m:sup>
                <m:r>
                  <w:rPr>
                    <w:rFonts w:ascii="Cambria Math" w:hAnsi="Cambria Math" w:cs="Arial"/>
                    <w:sz w:val="20"/>
                    <w:szCs w:val="20"/>
                  </w:rPr>
                  <m:t>DPD</m:t>
                </m:r>
              </m:sup>
            </m:sSubSup>
          </m:e>
        </m:d>
        <m:r>
          <w:rPr>
            <w:rFonts w:ascii="Cambria Math" w:hAnsi="Cambria Math" w:cs="Arial"/>
            <w:sz w:val="20"/>
            <w:szCs w:val="20"/>
            <w:lang w:val="en-GB"/>
          </w:rPr>
          <m:t>=5</m:t>
        </m:r>
      </m:oMath>
      <w:r w:rsidR="00FB4DBD" w:rsidRPr="00C569BA">
        <w:rPr>
          <w:rFonts w:ascii="Arial" w:hAnsi="Arial" w:cs="Arial"/>
          <w:sz w:val="20"/>
          <w:szCs w:val="20"/>
          <w:lang w:val="en-GB"/>
        </w:rPr>
        <w:t xml:space="preserve"> can be designed to satisfy the base station ACLR requirements. The complete set of parameters </w:t>
      </w:r>
      <m:oMath>
        <m:sSubSup>
          <m:sSubSupPr>
            <m:ctrlPr>
              <w:rPr>
                <w:rFonts w:ascii="Cambria Math" w:hAnsi="Cambria Math" w:cs="Arial"/>
                <w:i/>
                <w:sz w:val="20"/>
                <w:szCs w:val="20"/>
              </w:rPr>
            </m:ctrlPr>
          </m:sSubSupPr>
          <m:e>
            <m:r>
              <w:rPr>
                <w:rFonts w:ascii="Cambria Math" w:hAnsi="Cambria Math" w:cs="Arial"/>
                <w:sz w:val="20"/>
                <w:szCs w:val="20"/>
              </w:rPr>
              <m:t>a</m:t>
            </m:r>
          </m:e>
          <m:sub>
            <m:r>
              <w:rPr>
                <w:rFonts w:ascii="Cambria Math" w:hAnsi="Cambria Math" w:cs="Arial"/>
                <w:sz w:val="20"/>
                <w:szCs w:val="20"/>
              </w:rPr>
              <m:t>kl</m:t>
            </m:r>
          </m:sub>
          <m:sup>
            <m:r>
              <w:rPr>
                <w:rFonts w:ascii="Cambria Math" w:hAnsi="Cambria Math" w:cs="Arial"/>
                <w:sz w:val="20"/>
                <w:szCs w:val="20"/>
              </w:rPr>
              <m:t>DPD</m:t>
            </m:r>
          </m:sup>
        </m:sSubSup>
      </m:oMath>
      <w:r w:rsidR="00FB4DBD" w:rsidRPr="00C569BA">
        <w:rPr>
          <w:rFonts w:ascii="Arial" w:hAnsi="Arial" w:cs="Arial"/>
          <w:sz w:val="20"/>
          <w:szCs w:val="20"/>
          <w:lang w:val="en-GB"/>
        </w:rPr>
        <w:t xml:space="preserve"> is provided in Annex A</w:t>
      </w:r>
      <w:r w:rsidR="008D7384">
        <w:rPr>
          <w:rFonts w:ascii="Arial" w:hAnsi="Arial" w:cs="Arial"/>
          <w:sz w:val="20"/>
          <w:szCs w:val="20"/>
          <w:lang w:val="en-GB"/>
        </w:rPr>
        <w:t xml:space="preserve">. </w:t>
      </w:r>
      <w:r w:rsidR="00FB4DBD" w:rsidRPr="00C569BA">
        <w:rPr>
          <w:rFonts w:ascii="Arial" w:hAnsi="Arial" w:cs="Arial"/>
          <w:sz w:val="20"/>
          <w:szCs w:val="20"/>
          <w:lang w:val="en-GB"/>
        </w:rPr>
        <w:t xml:space="preserve">The AM-AM response of passing through both DPD and PA is shown in </w:t>
      </w:r>
      <w:r w:rsidRPr="008C4726">
        <w:rPr>
          <w:rFonts w:ascii="Arial" w:hAnsi="Arial" w:cs="Arial"/>
          <w:sz w:val="20"/>
          <w:szCs w:val="20"/>
        </w:rPr>
        <w:fldChar w:fldCharType="begin"/>
      </w:r>
      <w:r w:rsidRPr="00C569BA">
        <w:rPr>
          <w:rFonts w:ascii="Arial" w:hAnsi="Arial" w:cs="Arial"/>
          <w:sz w:val="20"/>
          <w:szCs w:val="20"/>
          <w:lang w:val="en-GB"/>
        </w:rPr>
        <w:instrText xml:space="preserve"> REF _Ref101534990 \h  \* MERGEFORMAT </w:instrText>
      </w:r>
      <w:r w:rsidRPr="008C4726">
        <w:rPr>
          <w:rFonts w:ascii="Arial" w:hAnsi="Arial" w:cs="Arial"/>
          <w:sz w:val="20"/>
          <w:szCs w:val="20"/>
        </w:rPr>
      </w:r>
      <w:r w:rsidRPr="008C4726">
        <w:rPr>
          <w:rFonts w:ascii="Arial" w:hAnsi="Arial" w:cs="Arial"/>
          <w:sz w:val="20"/>
          <w:szCs w:val="20"/>
        </w:rPr>
        <w:fldChar w:fldCharType="separate"/>
      </w:r>
      <w:r w:rsidRPr="00C569BA">
        <w:rPr>
          <w:rFonts w:ascii="Arial" w:hAnsi="Arial" w:cs="Arial"/>
          <w:sz w:val="20"/>
          <w:szCs w:val="20"/>
          <w:lang w:val="en-GB"/>
        </w:rPr>
        <w:t xml:space="preserve">Figure </w:t>
      </w:r>
      <w:r w:rsidRPr="00C569BA">
        <w:rPr>
          <w:rFonts w:ascii="Arial" w:hAnsi="Arial" w:cs="Arial"/>
          <w:noProof/>
          <w:sz w:val="20"/>
          <w:szCs w:val="20"/>
          <w:lang w:val="en-GB"/>
        </w:rPr>
        <w:t>4</w:t>
      </w:r>
      <w:r w:rsidRPr="008C4726">
        <w:rPr>
          <w:rFonts w:ascii="Arial" w:hAnsi="Arial" w:cs="Arial"/>
          <w:sz w:val="20"/>
          <w:szCs w:val="20"/>
        </w:rPr>
        <w:fldChar w:fldCharType="end"/>
      </w:r>
      <w:r w:rsidR="00FB4DBD" w:rsidRPr="00C569BA">
        <w:rPr>
          <w:rFonts w:ascii="Arial" w:hAnsi="Arial" w:cs="Arial"/>
          <w:sz w:val="20"/>
          <w:szCs w:val="20"/>
          <w:lang w:val="en-GB"/>
        </w:rPr>
        <w:t xml:space="preserve">, where the DPD and PA are modelled separately. Comparing to the AM-AM response shown in </w:t>
      </w:r>
      <w:r w:rsidRPr="008C4726">
        <w:rPr>
          <w:rFonts w:ascii="Arial" w:hAnsi="Arial" w:cs="Arial"/>
          <w:sz w:val="20"/>
          <w:szCs w:val="20"/>
        </w:rPr>
        <w:fldChar w:fldCharType="begin"/>
      </w:r>
      <w:r w:rsidRPr="00C569BA">
        <w:rPr>
          <w:rFonts w:ascii="Arial" w:hAnsi="Arial" w:cs="Arial"/>
          <w:sz w:val="20"/>
          <w:szCs w:val="20"/>
          <w:lang w:val="en-GB"/>
        </w:rPr>
        <w:instrText xml:space="preserve"> REF _Ref101535019 \h  \* MERGEFORMAT </w:instrText>
      </w:r>
      <w:r w:rsidRPr="008C4726">
        <w:rPr>
          <w:rFonts w:ascii="Arial" w:hAnsi="Arial" w:cs="Arial"/>
          <w:sz w:val="20"/>
          <w:szCs w:val="20"/>
        </w:rPr>
      </w:r>
      <w:r w:rsidRPr="008C4726">
        <w:rPr>
          <w:rFonts w:ascii="Arial" w:hAnsi="Arial" w:cs="Arial"/>
          <w:sz w:val="20"/>
          <w:szCs w:val="20"/>
        </w:rPr>
        <w:fldChar w:fldCharType="separate"/>
      </w:r>
      <w:r w:rsidRPr="00C569BA">
        <w:rPr>
          <w:rFonts w:ascii="Arial" w:hAnsi="Arial" w:cs="Arial"/>
          <w:sz w:val="20"/>
          <w:szCs w:val="20"/>
          <w:lang w:val="en-GB"/>
        </w:rPr>
        <w:t xml:space="preserve">Figure </w:t>
      </w:r>
      <w:r w:rsidRPr="00C569BA">
        <w:rPr>
          <w:rFonts w:ascii="Arial" w:hAnsi="Arial" w:cs="Arial"/>
          <w:noProof/>
          <w:sz w:val="20"/>
          <w:szCs w:val="20"/>
          <w:lang w:val="en-GB"/>
        </w:rPr>
        <w:t>3</w:t>
      </w:r>
      <w:r w:rsidRPr="008C4726">
        <w:rPr>
          <w:rFonts w:ascii="Arial" w:hAnsi="Arial" w:cs="Arial"/>
          <w:sz w:val="20"/>
          <w:szCs w:val="20"/>
        </w:rPr>
        <w:fldChar w:fldCharType="end"/>
      </w:r>
      <w:r w:rsidR="00FB4DBD" w:rsidRPr="00C569BA">
        <w:rPr>
          <w:rFonts w:ascii="Arial" w:hAnsi="Arial" w:cs="Arial"/>
          <w:sz w:val="20"/>
          <w:szCs w:val="20"/>
          <w:lang w:val="en-GB"/>
        </w:rPr>
        <w:t xml:space="preserve">, it can be observed that the PA has become substantially linearized by use of a DPD. Note that to compensate for the PA’s compression of the input signal for normalized input powers close to 1 as shown in </w:t>
      </w:r>
      <w:r w:rsidRPr="008C4726">
        <w:rPr>
          <w:rFonts w:ascii="Arial" w:hAnsi="Arial" w:cs="Arial"/>
          <w:sz w:val="20"/>
          <w:szCs w:val="20"/>
        </w:rPr>
        <w:fldChar w:fldCharType="begin"/>
      </w:r>
      <w:r w:rsidRPr="00C569BA">
        <w:rPr>
          <w:rFonts w:ascii="Arial" w:hAnsi="Arial" w:cs="Arial"/>
          <w:sz w:val="20"/>
          <w:szCs w:val="20"/>
          <w:lang w:val="en-GB"/>
        </w:rPr>
        <w:instrText xml:space="preserve"> REF _Ref101535019 \h  \* MERGEFORMAT </w:instrText>
      </w:r>
      <w:r w:rsidRPr="008C4726">
        <w:rPr>
          <w:rFonts w:ascii="Arial" w:hAnsi="Arial" w:cs="Arial"/>
          <w:sz w:val="20"/>
          <w:szCs w:val="20"/>
        </w:rPr>
      </w:r>
      <w:r w:rsidRPr="008C4726">
        <w:rPr>
          <w:rFonts w:ascii="Arial" w:hAnsi="Arial" w:cs="Arial"/>
          <w:sz w:val="20"/>
          <w:szCs w:val="20"/>
        </w:rPr>
        <w:fldChar w:fldCharType="separate"/>
      </w:r>
      <w:r w:rsidRPr="00C569BA">
        <w:rPr>
          <w:rFonts w:ascii="Arial" w:hAnsi="Arial" w:cs="Arial"/>
          <w:sz w:val="20"/>
          <w:szCs w:val="20"/>
          <w:lang w:val="en-GB"/>
        </w:rPr>
        <w:t xml:space="preserve">Figure </w:t>
      </w:r>
      <w:r w:rsidRPr="00C569BA">
        <w:rPr>
          <w:rFonts w:ascii="Arial" w:hAnsi="Arial" w:cs="Arial"/>
          <w:noProof/>
          <w:sz w:val="20"/>
          <w:szCs w:val="20"/>
          <w:lang w:val="en-GB"/>
        </w:rPr>
        <w:t>3</w:t>
      </w:r>
      <w:r w:rsidRPr="008C4726">
        <w:rPr>
          <w:rFonts w:ascii="Arial" w:hAnsi="Arial" w:cs="Arial"/>
          <w:sz w:val="20"/>
          <w:szCs w:val="20"/>
        </w:rPr>
        <w:fldChar w:fldCharType="end"/>
      </w:r>
      <w:r w:rsidR="00FB4DBD" w:rsidRPr="00C569BA">
        <w:rPr>
          <w:rFonts w:ascii="Arial" w:hAnsi="Arial" w:cs="Arial"/>
          <w:sz w:val="20"/>
          <w:szCs w:val="20"/>
          <w:lang w:val="en-GB"/>
        </w:rPr>
        <w:t>, the DPD expands the input signal. The DPD correspondingly can only linearize input magnitude of at most around -2 dB</w:t>
      </w:r>
      <w:r w:rsidRPr="00C569BA">
        <w:rPr>
          <w:rFonts w:ascii="Arial" w:hAnsi="Arial" w:cs="Arial"/>
          <w:sz w:val="20"/>
          <w:szCs w:val="20"/>
          <w:lang w:val="en-GB"/>
        </w:rPr>
        <w:t xml:space="preserve"> relative to the peak magnitude of 1.</w:t>
      </w:r>
    </w:p>
    <w:p w14:paraId="55A0CA81" w14:textId="15007D48" w:rsidR="00DE089A" w:rsidRPr="008C4726" w:rsidRDefault="00FB4DBD" w:rsidP="00DE089A">
      <w:pPr>
        <w:jc w:val="center"/>
        <w:rPr>
          <w:rFonts w:ascii="Arial" w:hAnsi="Arial" w:cs="Arial"/>
          <w:sz w:val="20"/>
          <w:szCs w:val="20"/>
        </w:rPr>
      </w:pPr>
      <w:r w:rsidRPr="00C569BA" w:rsidDel="007677DF">
        <w:rPr>
          <w:rFonts w:ascii="Arial" w:hAnsi="Arial" w:cs="Arial"/>
          <w:sz w:val="20"/>
          <w:szCs w:val="20"/>
          <w:lang w:val="en-GB"/>
        </w:rPr>
        <w:t xml:space="preserve"> </w:t>
      </w:r>
      <w:r w:rsidR="00782562" w:rsidRPr="009C1037">
        <w:rPr>
          <w:noProof/>
        </w:rPr>
        <w:drawing>
          <wp:inline distT="0" distB="0" distL="0" distR="0" wp14:anchorId="01467246" wp14:editId="069AA912">
            <wp:extent cx="3240000" cy="2430000"/>
            <wp:effectExtent l="0" t="0" r="0" b="889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40000" cy="2430000"/>
                    </a:xfrm>
                    <a:prstGeom prst="rect">
                      <a:avLst/>
                    </a:prstGeom>
                  </pic:spPr>
                </pic:pic>
              </a:graphicData>
            </a:graphic>
          </wp:inline>
        </w:drawing>
      </w:r>
    </w:p>
    <w:p w14:paraId="1485A8D5" w14:textId="77777777" w:rsidR="00DE089A" w:rsidRPr="008C4726" w:rsidRDefault="00DE089A" w:rsidP="00DE089A">
      <w:pPr>
        <w:pStyle w:val="Figures"/>
        <w:rPr>
          <w:rFonts w:ascii="Arial" w:hAnsi="Arial"/>
          <w:sz w:val="20"/>
          <w:szCs w:val="20"/>
        </w:rPr>
      </w:pPr>
      <w:r w:rsidRPr="008C4726">
        <w:rPr>
          <w:rFonts w:ascii="Arial" w:hAnsi="Arial"/>
          <w:sz w:val="20"/>
          <w:szCs w:val="20"/>
        </w:rPr>
        <w:t xml:space="preserve">Figure </w:t>
      </w:r>
      <w:r w:rsidRPr="008C4726">
        <w:rPr>
          <w:rFonts w:ascii="Arial" w:hAnsi="Arial"/>
          <w:sz w:val="20"/>
          <w:szCs w:val="20"/>
        </w:rPr>
        <w:fldChar w:fldCharType="begin"/>
      </w:r>
      <w:r w:rsidRPr="008C4726">
        <w:rPr>
          <w:rFonts w:ascii="Arial" w:hAnsi="Arial"/>
          <w:sz w:val="20"/>
          <w:szCs w:val="20"/>
        </w:rPr>
        <w:instrText xml:space="preserve"> SEQ Figure \* ARABIC </w:instrText>
      </w:r>
      <w:r w:rsidRPr="008C4726">
        <w:rPr>
          <w:rFonts w:ascii="Arial" w:hAnsi="Arial"/>
          <w:sz w:val="20"/>
          <w:szCs w:val="20"/>
        </w:rPr>
        <w:fldChar w:fldCharType="separate"/>
      </w:r>
      <w:r w:rsidR="00F2730A">
        <w:rPr>
          <w:rFonts w:ascii="Arial" w:hAnsi="Arial"/>
          <w:noProof/>
          <w:sz w:val="20"/>
          <w:szCs w:val="20"/>
        </w:rPr>
        <w:t>4</w:t>
      </w:r>
      <w:r w:rsidRPr="008C4726">
        <w:rPr>
          <w:rFonts w:ascii="Arial" w:hAnsi="Arial"/>
          <w:noProof/>
          <w:sz w:val="20"/>
          <w:szCs w:val="20"/>
        </w:rPr>
        <w:fldChar w:fldCharType="end"/>
      </w:r>
      <w:r w:rsidRPr="008C4726">
        <w:rPr>
          <w:rFonts w:ascii="Arial" w:hAnsi="Arial"/>
          <w:sz w:val="20"/>
          <w:szCs w:val="20"/>
        </w:rPr>
        <w:t xml:space="preserve">: AM-AM characteristics of </w:t>
      </w:r>
      <w:r w:rsidR="007F24CF" w:rsidRPr="00003475">
        <w:rPr>
          <w:rFonts w:ascii="Arial" w:hAnsi="Arial"/>
          <w:sz w:val="20"/>
          <w:szCs w:val="20"/>
        </w:rPr>
        <w:t xml:space="preserve">explicit and net effect modelling of </w:t>
      </w:r>
      <w:r w:rsidRPr="008C4726">
        <w:rPr>
          <w:rFonts w:ascii="Arial" w:hAnsi="Arial"/>
          <w:sz w:val="20"/>
          <w:szCs w:val="20"/>
        </w:rPr>
        <w:t>DPD and PA.</w:t>
      </w:r>
    </w:p>
    <w:p w14:paraId="66AAB16B" w14:textId="1200DE91" w:rsidR="00DE089A" w:rsidRPr="00C569BA" w:rsidRDefault="008B091C" w:rsidP="00DE089A">
      <w:pPr>
        <w:rPr>
          <w:rFonts w:ascii="Arial" w:hAnsi="Arial" w:cs="Arial"/>
          <w:sz w:val="20"/>
          <w:szCs w:val="20"/>
          <w:lang w:val="en-GB"/>
        </w:rPr>
      </w:pPr>
      <w:r>
        <w:rPr>
          <w:rFonts w:ascii="Arial" w:hAnsi="Arial" w:cs="Arial"/>
          <w:sz w:val="20"/>
          <w:szCs w:val="20"/>
          <w:lang w:val="en-GB"/>
        </w:rPr>
        <w:t>I</w:t>
      </w:r>
      <w:r w:rsidR="00DE089A" w:rsidRPr="00C569BA">
        <w:rPr>
          <w:rFonts w:ascii="Arial" w:hAnsi="Arial" w:cs="Arial"/>
          <w:sz w:val="20"/>
          <w:szCs w:val="20"/>
          <w:lang w:val="en-GB"/>
        </w:rPr>
        <w:t>t may not be necessary or desirable to perform simulations using separate models for the DPD and PA in the link level studies. This is because what matters to the ACLR and leakage issue is the fidelity and representativeness of the net effect of both devices rather than those of the individual devices. Further, specific PA and DPD implementations may vary significantly from company to company. However, what can be common is that all these implementations are careful trade</w:t>
      </w:r>
      <w:r w:rsidR="00E25C33" w:rsidRPr="00C569BA">
        <w:rPr>
          <w:rFonts w:ascii="Arial" w:hAnsi="Arial" w:cs="Arial"/>
          <w:sz w:val="20"/>
          <w:szCs w:val="20"/>
          <w:lang w:val="en-GB"/>
        </w:rPr>
        <w:t>-</w:t>
      </w:r>
      <w:r w:rsidR="00DE089A" w:rsidRPr="00C569BA">
        <w:rPr>
          <w:rFonts w:ascii="Arial" w:hAnsi="Arial" w:cs="Arial"/>
          <w:sz w:val="20"/>
          <w:szCs w:val="20"/>
          <w:lang w:val="en-GB"/>
        </w:rPr>
        <w:t xml:space="preserve">offs of complexity/costs/compliance. </w:t>
      </w:r>
      <w:r w:rsidR="00FB4DBD" w:rsidRPr="00C569BA">
        <w:rPr>
          <w:rFonts w:ascii="Arial" w:hAnsi="Arial" w:cs="Arial"/>
          <w:sz w:val="20"/>
          <w:szCs w:val="20"/>
          <w:lang w:val="en-GB"/>
        </w:rPr>
        <w:t>Hence, it may be more feasible</w:t>
      </w:r>
      <w:r w:rsidR="00DE089A" w:rsidRPr="00C569BA">
        <w:rPr>
          <w:rFonts w:ascii="Arial" w:hAnsi="Arial" w:cs="Arial"/>
          <w:sz w:val="20"/>
          <w:szCs w:val="20"/>
          <w:lang w:val="en-GB"/>
        </w:rPr>
        <w:t xml:space="preserve"> to agree on a net effect model that captures the essential </w:t>
      </w:r>
      <w:r w:rsidR="00E25C33" w:rsidRPr="00C569BA">
        <w:rPr>
          <w:rFonts w:ascii="Arial" w:hAnsi="Arial" w:cs="Arial"/>
          <w:sz w:val="20"/>
          <w:szCs w:val="20"/>
          <w:lang w:val="en-GB"/>
        </w:rPr>
        <w:t>behaviours</w:t>
      </w:r>
      <w:r w:rsidR="00DE089A" w:rsidRPr="00C569BA">
        <w:rPr>
          <w:rFonts w:ascii="Arial" w:hAnsi="Arial" w:cs="Arial"/>
          <w:sz w:val="20"/>
          <w:szCs w:val="20"/>
          <w:lang w:val="en-GB"/>
        </w:rPr>
        <w:t xml:space="preserve"> of a DPD and PA combination with compliance</w:t>
      </w:r>
      <w:r w:rsidR="009F2514" w:rsidRPr="00C569BA">
        <w:rPr>
          <w:rFonts w:ascii="Arial" w:hAnsi="Arial" w:cs="Arial"/>
          <w:sz w:val="20"/>
          <w:szCs w:val="20"/>
          <w:lang w:val="en-GB"/>
        </w:rPr>
        <w:t xml:space="preserve"> to</w:t>
      </w:r>
      <w:r w:rsidR="00C64911" w:rsidRPr="00C569BA">
        <w:rPr>
          <w:rFonts w:ascii="Arial" w:hAnsi="Arial" w:cs="Arial"/>
          <w:sz w:val="20"/>
          <w:szCs w:val="20"/>
          <w:lang w:val="en-GB"/>
        </w:rPr>
        <w:t xml:space="preserve"> </w:t>
      </w:r>
      <w:r w:rsidR="00FB4DBD" w:rsidRPr="00C569BA">
        <w:rPr>
          <w:rFonts w:ascii="Arial" w:hAnsi="Arial" w:cs="Arial"/>
          <w:sz w:val="20"/>
          <w:szCs w:val="20"/>
          <w:lang w:val="en-GB"/>
        </w:rPr>
        <w:t>the base station</w:t>
      </w:r>
      <w:r w:rsidR="00C64911" w:rsidRPr="00C569BA">
        <w:rPr>
          <w:rFonts w:ascii="Arial" w:hAnsi="Arial" w:cs="Arial"/>
          <w:sz w:val="20"/>
          <w:szCs w:val="20"/>
          <w:lang w:val="en-GB"/>
        </w:rPr>
        <w:t xml:space="preserve"> ACLR requirements</w:t>
      </w:r>
      <w:r w:rsidR="00DE089A" w:rsidRPr="00C569BA">
        <w:rPr>
          <w:rFonts w:ascii="Arial" w:hAnsi="Arial" w:cs="Arial"/>
          <w:sz w:val="20"/>
          <w:szCs w:val="20"/>
          <w:lang w:val="en-GB"/>
        </w:rPr>
        <w:t>.</w:t>
      </w:r>
    </w:p>
    <w:p w14:paraId="3D653EFF" w14:textId="77777777" w:rsidR="00DE089A" w:rsidRPr="00C569BA" w:rsidRDefault="00DE089A" w:rsidP="00DE089A">
      <w:pPr>
        <w:rPr>
          <w:rFonts w:ascii="Arial" w:hAnsi="Arial" w:cs="Arial"/>
          <w:sz w:val="20"/>
          <w:szCs w:val="20"/>
          <w:lang w:val="en-GB"/>
        </w:rPr>
      </w:pPr>
      <w:r w:rsidRPr="00C569BA">
        <w:rPr>
          <w:rFonts w:ascii="Arial" w:hAnsi="Arial" w:cs="Arial"/>
          <w:sz w:val="20"/>
          <w:szCs w:val="20"/>
          <w:lang w:val="en-GB"/>
        </w:rPr>
        <w:t xml:space="preserve">Since DPD is designed to linearize a nonlinear PA, the net effect of both devices is substantially more linear as discussed in the above. That is, such net effect can </w:t>
      </w:r>
      <w:r w:rsidR="00FB4DBD" w:rsidRPr="00C569BA">
        <w:rPr>
          <w:rFonts w:ascii="Arial" w:hAnsi="Arial" w:cs="Arial"/>
          <w:sz w:val="20"/>
          <w:szCs w:val="20"/>
          <w:lang w:val="en-GB"/>
        </w:rPr>
        <w:t xml:space="preserve">also </w:t>
      </w:r>
      <w:r w:rsidRPr="00C569BA">
        <w:rPr>
          <w:rFonts w:ascii="Arial" w:hAnsi="Arial" w:cs="Arial"/>
          <w:sz w:val="20"/>
          <w:szCs w:val="20"/>
          <w:lang w:val="en-GB"/>
        </w:rPr>
        <w:t xml:space="preserve">be captured by </w:t>
      </w:r>
      <w:r w:rsidR="00FB4DBD" w:rsidRPr="00C569BA">
        <w:rPr>
          <w:rFonts w:ascii="Arial" w:hAnsi="Arial" w:cs="Arial"/>
          <w:sz w:val="20"/>
          <w:szCs w:val="20"/>
          <w:lang w:val="en-GB"/>
        </w:rPr>
        <w:t xml:space="preserve">a </w:t>
      </w:r>
      <w:r w:rsidRPr="00C569BA">
        <w:rPr>
          <w:rFonts w:ascii="Arial" w:hAnsi="Arial" w:cs="Arial"/>
          <w:sz w:val="20"/>
          <w:szCs w:val="20"/>
          <w:lang w:val="en-GB"/>
        </w:rPr>
        <w:t>GMP model as</w:t>
      </w:r>
    </w:p>
    <w:p w14:paraId="702E9067" w14:textId="77777777" w:rsidR="00DE089A" w:rsidRPr="008C4726" w:rsidRDefault="001B1622" w:rsidP="00DE089A">
      <w:pPr>
        <w:rPr>
          <w:rFonts w:ascii="Arial" w:eastAsiaTheme="minorEastAsia" w:hAnsi="Arial" w:cs="Arial"/>
          <w:sz w:val="20"/>
          <w:szCs w:val="20"/>
        </w:rPr>
      </w:pPr>
      <m:oMathPara>
        <m:oMath>
          <m:sSub>
            <m:sSubPr>
              <m:ctrlPr>
                <w:rPr>
                  <w:rFonts w:ascii="Cambria Math" w:hAnsi="Cambria Math" w:cs="Arial"/>
                  <w:sz w:val="20"/>
                  <w:szCs w:val="20"/>
                </w:rPr>
              </m:ctrlPr>
            </m:sSubPr>
            <m:e>
              <m:r>
                <w:rPr>
                  <w:rFonts w:ascii="Cambria Math" w:hAnsi="Cambria Math" w:cs="Arial"/>
                  <w:sz w:val="20"/>
                  <w:szCs w:val="20"/>
                </w:rPr>
                <m:t>y</m:t>
              </m:r>
            </m:e>
            <m:sub>
              <m:r>
                <w:rPr>
                  <w:rFonts w:ascii="Cambria Math" w:hAnsi="Cambria Math" w:cs="Arial"/>
                  <w:sz w:val="20"/>
                  <w:szCs w:val="20"/>
                </w:rPr>
                <m:t>net</m:t>
              </m:r>
            </m:sub>
          </m:sSub>
          <m:d>
            <m:dPr>
              <m:ctrlPr>
                <w:rPr>
                  <w:rFonts w:ascii="Cambria Math" w:hAnsi="Cambria Math" w:cs="Arial"/>
                  <w:sz w:val="20"/>
                  <w:szCs w:val="20"/>
                </w:rPr>
              </m:ctrlPr>
            </m:dPr>
            <m:e>
              <m:r>
                <w:rPr>
                  <w:rFonts w:ascii="Cambria Math" w:hAnsi="Cambria Math" w:cs="Arial"/>
                  <w:sz w:val="20"/>
                  <w:szCs w:val="20"/>
                </w:rPr>
                <m:t>n</m:t>
              </m:r>
            </m:e>
          </m:d>
          <m:r>
            <w:rPr>
              <w:rFonts w:ascii="Cambria Math" w:hAnsi="Cambria Math" w:cs="Arial"/>
              <w:sz w:val="20"/>
              <w:szCs w:val="20"/>
            </w:rPr>
            <m:t>=</m:t>
          </m:r>
          <m:nary>
            <m:naryPr>
              <m:chr m:val="∑"/>
              <m:limLoc m:val="undOvr"/>
              <m:supHide m:val="1"/>
              <m:ctrlPr>
                <w:rPr>
                  <w:rFonts w:ascii="Cambria Math" w:hAnsi="Cambria Math" w:cs="Arial"/>
                  <w:sz w:val="20"/>
                  <w:szCs w:val="20"/>
                </w:rPr>
              </m:ctrlPr>
            </m:naryPr>
            <m:sub>
              <m:r>
                <w:rPr>
                  <w:rFonts w:ascii="Cambria Math" w:hAnsi="Cambria Math" w:cs="Arial"/>
                  <w:sz w:val="20"/>
                  <w:szCs w:val="20"/>
                </w:rPr>
                <m:t>k∈</m:t>
              </m:r>
              <m:sSubSup>
                <m:sSubSupPr>
                  <m:ctrlPr>
                    <w:rPr>
                      <w:rFonts w:ascii="Cambria Math" w:hAnsi="Cambria Math" w:cs="Arial"/>
                      <w:sz w:val="20"/>
                      <w:szCs w:val="20"/>
                    </w:rPr>
                  </m:ctrlPr>
                </m:sSubSupPr>
                <m:e>
                  <m:r>
                    <w:rPr>
                      <w:rFonts w:ascii="Cambria Math" w:hAnsi="Cambria Math" w:cs="Arial"/>
                      <w:sz w:val="20"/>
                      <w:szCs w:val="20"/>
                    </w:rPr>
                    <m:t>K</m:t>
                  </m:r>
                </m:e>
                <m:sub>
                  <m:r>
                    <w:rPr>
                      <w:rFonts w:ascii="Cambria Math" w:hAnsi="Cambria Math" w:cs="Arial"/>
                      <w:sz w:val="20"/>
                      <w:szCs w:val="20"/>
                    </w:rPr>
                    <m:t>a</m:t>
                  </m:r>
                </m:sub>
                <m:sup>
                  <m:r>
                    <w:rPr>
                      <w:rFonts w:ascii="Cambria Math" w:hAnsi="Cambria Math" w:cs="Arial"/>
                      <w:sz w:val="20"/>
                      <w:szCs w:val="20"/>
                    </w:rPr>
                    <m:t>net</m:t>
                  </m:r>
                </m:sup>
              </m:sSubSup>
            </m:sub>
            <m:sup/>
            <m:e>
              <m:nary>
                <m:naryPr>
                  <m:chr m:val="∑"/>
                  <m:limLoc m:val="undOvr"/>
                  <m:supHide m:val="1"/>
                  <m:ctrlPr>
                    <w:rPr>
                      <w:rFonts w:ascii="Cambria Math" w:hAnsi="Cambria Math" w:cs="Arial"/>
                      <w:sz w:val="20"/>
                      <w:szCs w:val="20"/>
                    </w:rPr>
                  </m:ctrlPr>
                </m:naryPr>
                <m:sub>
                  <m:r>
                    <w:rPr>
                      <w:rFonts w:ascii="Cambria Math" w:hAnsi="Cambria Math" w:cs="Arial"/>
                      <w:sz w:val="20"/>
                      <w:szCs w:val="20"/>
                    </w:rPr>
                    <m:t>l∈</m:t>
                  </m:r>
                  <m:sSubSup>
                    <m:sSubSupPr>
                      <m:ctrlPr>
                        <w:rPr>
                          <w:rFonts w:ascii="Cambria Math" w:hAnsi="Cambria Math" w:cs="Arial"/>
                          <w:sz w:val="20"/>
                          <w:szCs w:val="20"/>
                        </w:rPr>
                      </m:ctrlPr>
                    </m:sSubSupPr>
                    <m:e>
                      <m:r>
                        <w:rPr>
                          <w:rFonts w:ascii="Cambria Math" w:hAnsi="Cambria Math" w:cs="Arial"/>
                          <w:sz w:val="20"/>
                          <w:szCs w:val="20"/>
                        </w:rPr>
                        <m:t>L</m:t>
                      </m:r>
                    </m:e>
                    <m:sub>
                      <m:r>
                        <w:rPr>
                          <w:rFonts w:ascii="Cambria Math" w:hAnsi="Cambria Math" w:cs="Arial"/>
                          <w:sz w:val="20"/>
                          <w:szCs w:val="20"/>
                        </w:rPr>
                        <m:t>a</m:t>
                      </m:r>
                    </m:sub>
                    <m:sup>
                      <m:r>
                        <w:rPr>
                          <w:rFonts w:ascii="Cambria Math" w:hAnsi="Cambria Math" w:cs="Arial"/>
                          <w:sz w:val="20"/>
                          <w:szCs w:val="20"/>
                        </w:rPr>
                        <m:t>net</m:t>
                      </m:r>
                    </m:sup>
                  </m:sSubSup>
                </m:sub>
                <m:sup/>
                <m:e>
                  <m:sSubSup>
                    <m:sSubSupPr>
                      <m:ctrlPr>
                        <w:rPr>
                          <w:rFonts w:ascii="Cambria Math" w:hAnsi="Cambria Math" w:cs="Arial"/>
                          <w:sz w:val="20"/>
                          <w:szCs w:val="20"/>
                        </w:rPr>
                      </m:ctrlPr>
                    </m:sSubSupPr>
                    <m:e>
                      <m:r>
                        <w:rPr>
                          <w:rFonts w:ascii="Cambria Math" w:hAnsi="Cambria Math" w:cs="Arial"/>
                          <w:sz w:val="20"/>
                          <w:szCs w:val="20"/>
                        </w:rPr>
                        <m:t>a</m:t>
                      </m:r>
                    </m:e>
                    <m:sub>
                      <m:r>
                        <w:rPr>
                          <w:rFonts w:ascii="Cambria Math" w:hAnsi="Cambria Math" w:cs="Arial"/>
                          <w:sz w:val="20"/>
                          <w:szCs w:val="20"/>
                        </w:rPr>
                        <m:t>kl</m:t>
                      </m:r>
                    </m:sub>
                    <m:sup>
                      <m:r>
                        <w:rPr>
                          <w:rFonts w:ascii="Cambria Math" w:hAnsi="Cambria Math" w:cs="Arial"/>
                          <w:sz w:val="20"/>
                          <w:szCs w:val="20"/>
                        </w:rPr>
                        <m:t>net</m:t>
                      </m:r>
                    </m:sup>
                  </m:sSubSup>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n-l</m:t>
                      </m:r>
                    </m:e>
                  </m:d>
                  <m:sSup>
                    <m:sSupPr>
                      <m:ctrlPr>
                        <w:rPr>
                          <w:rFonts w:ascii="Cambria Math" w:hAnsi="Cambria Math" w:cs="Arial"/>
                          <w:sz w:val="20"/>
                          <w:szCs w:val="20"/>
                        </w:rPr>
                      </m:ctrlPr>
                    </m:sSupPr>
                    <m:e>
                      <m:d>
                        <m:dPr>
                          <m:begChr m:val="|"/>
                          <m:endChr m:val="|"/>
                          <m:ctrlPr>
                            <w:rPr>
                              <w:rFonts w:ascii="Cambria Math" w:hAnsi="Cambria Math" w:cs="Arial"/>
                              <w:sz w:val="20"/>
                              <w:szCs w:val="20"/>
                            </w:rPr>
                          </m:ctrlPr>
                        </m:dPr>
                        <m:e>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n-l</m:t>
                              </m:r>
                            </m:e>
                          </m:d>
                        </m:e>
                      </m:d>
                    </m:e>
                    <m:sup>
                      <m:r>
                        <w:rPr>
                          <w:rFonts w:ascii="Cambria Math" w:hAnsi="Cambria Math" w:cs="Arial"/>
                          <w:sz w:val="20"/>
                          <w:szCs w:val="20"/>
                        </w:rPr>
                        <m:t>2k</m:t>
                      </m:r>
                    </m:sup>
                  </m:sSup>
                </m:e>
              </m:nary>
            </m:e>
          </m:nary>
        </m:oMath>
      </m:oMathPara>
    </w:p>
    <w:p w14:paraId="4566C278" w14:textId="63EFBE8F" w:rsidR="00FB4DBD" w:rsidRPr="00456095" w:rsidRDefault="00FB4DBD" w:rsidP="00FB4DBD">
      <w:pPr>
        <w:rPr>
          <w:rFonts w:ascii="Arial" w:eastAsiaTheme="minorEastAsia" w:hAnsi="Arial" w:cs="Arial"/>
          <w:sz w:val="20"/>
          <w:szCs w:val="20"/>
          <w:lang w:val="en-GB"/>
        </w:rPr>
      </w:pPr>
      <w:r w:rsidRPr="00456095">
        <w:rPr>
          <w:rFonts w:ascii="Arial" w:hAnsi="Arial" w:cs="Arial"/>
          <w:sz w:val="20"/>
          <w:szCs w:val="20"/>
          <w:lang w:val="en-GB"/>
        </w:rPr>
        <w:t xml:space="preserve">with fewer parameters than those for the PA alone. This can be quite beneficial to speeding up link level simulations. For instance, we found the net effect can be captured with the </w:t>
      </w:r>
      <m:oMath>
        <m:d>
          <m:dPr>
            <m:begChr m:val="|"/>
            <m:endChr m:val="|"/>
            <m:ctrlPr>
              <w:rPr>
                <w:rFonts w:ascii="Cambria Math" w:hAnsi="Cambria Math" w:cs="Arial"/>
                <w:i/>
                <w:sz w:val="20"/>
                <w:szCs w:val="20"/>
              </w:rPr>
            </m:ctrlPr>
          </m:dPr>
          <m:e>
            <m:sSubSup>
              <m:sSubSupPr>
                <m:ctrlPr>
                  <w:rPr>
                    <w:rFonts w:ascii="Cambria Math" w:hAnsi="Cambria Math" w:cs="Arial"/>
                    <w:i/>
                    <w:sz w:val="20"/>
                    <w:szCs w:val="20"/>
                  </w:rPr>
                </m:ctrlPr>
              </m:sSubSupPr>
              <m:e>
                <m:r>
                  <w:rPr>
                    <w:rFonts w:ascii="Cambria Math" w:hAnsi="Cambria Math" w:cs="Arial"/>
                    <w:sz w:val="20"/>
                    <w:szCs w:val="20"/>
                  </w:rPr>
                  <m:t>K</m:t>
                </m:r>
              </m:e>
              <m:sub>
                <m:r>
                  <w:rPr>
                    <w:rFonts w:ascii="Cambria Math" w:hAnsi="Cambria Math" w:cs="Arial"/>
                    <w:sz w:val="20"/>
                    <w:szCs w:val="20"/>
                  </w:rPr>
                  <m:t>a</m:t>
                </m:r>
              </m:sub>
              <m:sup>
                <m:r>
                  <w:rPr>
                    <w:rFonts w:ascii="Cambria Math" w:hAnsi="Cambria Math" w:cs="Arial"/>
                    <w:sz w:val="20"/>
                    <w:szCs w:val="20"/>
                  </w:rPr>
                  <m:t>net</m:t>
                </m:r>
              </m:sup>
            </m:sSubSup>
          </m:e>
        </m:d>
        <m:r>
          <w:rPr>
            <w:rFonts w:ascii="Cambria Math" w:hAnsi="Cambria Math" w:cs="Arial"/>
            <w:sz w:val="20"/>
            <w:szCs w:val="20"/>
            <w:lang w:val="en-GB"/>
          </w:rPr>
          <m:t>=8</m:t>
        </m:r>
      </m:oMath>
      <w:r w:rsidRPr="00456095">
        <w:rPr>
          <w:rFonts w:ascii="Arial" w:eastAsiaTheme="minorEastAsia" w:hAnsi="Arial" w:cs="Arial"/>
          <w:sz w:val="20"/>
          <w:szCs w:val="20"/>
          <w:lang w:val="en-GB"/>
        </w:rPr>
        <w:t xml:space="preserve"> and </w:t>
      </w:r>
      <m:oMath>
        <m:d>
          <m:dPr>
            <m:begChr m:val="|"/>
            <m:endChr m:val="|"/>
            <m:ctrlPr>
              <w:rPr>
                <w:rFonts w:ascii="Cambria Math" w:hAnsi="Cambria Math" w:cs="Arial"/>
                <w:i/>
                <w:sz w:val="20"/>
                <w:szCs w:val="20"/>
              </w:rPr>
            </m:ctrlPr>
          </m:dPr>
          <m:e>
            <m:sSubSup>
              <m:sSubSupPr>
                <m:ctrlPr>
                  <w:rPr>
                    <w:rFonts w:ascii="Cambria Math" w:hAnsi="Cambria Math" w:cs="Arial"/>
                    <w:i/>
                    <w:sz w:val="20"/>
                    <w:szCs w:val="20"/>
                  </w:rPr>
                </m:ctrlPr>
              </m:sSubSupPr>
              <m:e>
                <m:r>
                  <w:rPr>
                    <w:rFonts w:ascii="Cambria Math" w:hAnsi="Cambria Math" w:cs="Arial"/>
                    <w:sz w:val="20"/>
                    <w:szCs w:val="20"/>
                  </w:rPr>
                  <m:t>L</m:t>
                </m:r>
              </m:e>
              <m:sub>
                <m:r>
                  <w:rPr>
                    <w:rFonts w:ascii="Cambria Math" w:hAnsi="Cambria Math" w:cs="Arial"/>
                    <w:sz w:val="20"/>
                    <w:szCs w:val="20"/>
                  </w:rPr>
                  <m:t>a</m:t>
                </m:r>
              </m:sub>
              <m:sup>
                <m:r>
                  <w:rPr>
                    <w:rFonts w:ascii="Cambria Math" w:hAnsi="Cambria Math" w:cs="Arial"/>
                    <w:sz w:val="20"/>
                    <w:szCs w:val="20"/>
                  </w:rPr>
                  <m:t>net</m:t>
                </m:r>
              </m:sup>
            </m:sSubSup>
          </m:e>
        </m:d>
        <m:r>
          <w:rPr>
            <w:rFonts w:ascii="Cambria Math" w:hAnsi="Cambria Math" w:cs="Arial"/>
            <w:sz w:val="20"/>
            <w:szCs w:val="20"/>
            <w:lang w:val="en-GB"/>
          </w:rPr>
          <m:t>=5</m:t>
        </m:r>
      </m:oMath>
      <w:r w:rsidRPr="00456095">
        <w:rPr>
          <w:rFonts w:ascii="Arial" w:eastAsiaTheme="minorEastAsia" w:hAnsi="Arial" w:cs="Arial"/>
          <w:sz w:val="20"/>
          <w:szCs w:val="20"/>
          <w:lang w:val="en-GB"/>
        </w:rPr>
        <w:t xml:space="preserve"> and the complete set of 40 parameters </w:t>
      </w:r>
      <m:oMath>
        <m:sSubSup>
          <m:sSubSupPr>
            <m:ctrlPr>
              <w:rPr>
                <w:rFonts w:ascii="Cambria Math" w:hAnsi="Cambria Math" w:cs="Arial"/>
                <w:i/>
                <w:sz w:val="20"/>
                <w:szCs w:val="20"/>
              </w:rPr>
            </m:ctrlPr>
          </m:sSubSupPr>
          <m:e>
            <m:r>
              <w:rPr>
                <w:rFonts w:ascii="Cambria Math" w:hAnsi="Cambria Math" w:cs="Arial"/>
                <w:sz w:val="20"/>
                <w:szCs w:val="20"/>
              </w:rPr>
              <m:t>a</m:t>
            </m:r>
          </m:e>
          <m:sub>
            <m:r>
              <w:rPr>
                <w:rFonts w:ascii="Cambria Math" w:hAnsi="Cambria Math" w:cs="Arial"/>
                <w:sz w:val="20"/>
                <w:szCs w:val="20"/>
              </w:rPr>
              <m:t>kl</m:t>
            </m:r>
          </m:sub>
          <m:sup>
            <m:r>
              <w:rPr>
                <w:rFonts w:ascii="Cambria Math" w:hAnsi="Cambria Math" w:cs="Arial"/>
                <w:sz w:val="20"/>
                <w:szCs w:val="20"/>
              </w:rPr>
              <m:t>net</m:t>
            </m:r>
          </m:sup>
        </m:sSubSup>
      </m:oMath>
      <w:r w:rsidRPr="00456095">
        <w:rPr>
          <w:rFonts w:ascii="Arial" w:eastAsiaTheme="minorEastAsia" w:hAnsi="Arial" w:cs="Arial"/>
          <w:sz w:val="20"/>
          <w:szCs w:val="20"/>
          <w:lang w:val="en-GB"/>
        </w:rPr>
        <w:t xml:space="preserve"> is provided in Annex A.</w:t>
      </w:r>
      <w:r w:rsidR="00FA08E2">
        <w:rPr>
          <w:rFonts w:ascii="Arial" w:eastAsiaTheme="minorEastAsia" w:hAnsi="Arial" w:cs="Arial"/>
          <w:sz w:val="20"/>
          <w:szCs w:val="20"/>
          <w:lang w:val="en-GB"/>
        </w:rPr>
        <w:t xml:space="preserve"> </w:t>
      </w:r>
      <w:r w:rsidRPr="00456095">
        <w:rPr>
          <w:rFonts w:ascii="Arial" w:eastAsiaTheme="minorEastAsia" w:hAnsi="Arial" w:cs="Arial"/>
          <w:sz w:val="20"/>
          <w:szCs w:val="20"/>
          <w:lang w:val="en-GB"/>
        </w:rPr>
        <w:t xml:space="preserve">The AM-AM response of the net effect model is also shown in </w:t>
      </w:r>
      <w:r w:rsidR="00DE089A" w:rsidRPr="008C4726">
        <w:rPr>
          <w:rFonts w:ascii="Arial" w:eastAsiaTheme="minorEastAsia" w:hAnsi="Arial" w:cs="Arial"/>
          <w:sz w:val="20"/>
          <w:szCs w:val="20"/>
        </w:rPr>
        <w:fldChar w:fldCharType="begin"/>
      </w:r>
      <w:r w:rsidR="00DE089A" w:rsidRPr="00456095">
        <w:rPr>
          <w:rFonts w:ascii="Arial" w:eastAsiaTheme="minorEastAsia" w:hAnsi="Arial" w:cs="Arial"/>
          <w:sz w:val="20"/>
          <w:szCs w:val="20"/>
          <w:lang w:val="en-GB"/>
        </w:rPr>
        <w:instrText xml:space="preserve"> REF _Ref101534990 \h  \* MERGEFORMAT </w:instrText>
      </w:r>
      <w:r w:rsidR="00DE089A" w:rsidRPr="008C4726">
        <w:rPr>
          <w:rFonts w:ascii="Arial" w:eastAsiaTheme="minorEastAsia" w:hAnsi="Arial" w:cs="Arial"/>
          <w:sz w:val="20"/>
          <w:szCs w:val="20"/>
        </w:rPr>
      </w:r>
      <w:r w:rsidR="00DE089A" w:rsidRPr="008C4726">
        <w:rPr>
          <w:rFonts w:ascii="Arial" w:eastAsiaTheme="minorEastAsia" w:hAnsi="Arial" w:cs="Arial"/>
          <w:sz w:val="20"/>
          <w:szCs w:val="20"/>
        </w:rPr>
        <w:fldChar w:fldCharType="separate"/>
      </w:r>
      <w:r w:rsidR="00DE089A" w:rsidRPr="00456095">
        <w:rPr>
          <w:rFonts w:ascii="Arial" w:hAnsi="Arial" w:cs="Arial"/>
          <w:sz w:val="20"/>
          <w:szCs w:val="20"/>
          <w:lang w:val="en-GB"/>
        </w:rPr>
        <w:t>Figure 4</w:t>
      </w:r>
      <w:r w:rsidR="00DE089A" w:rsidRPr="008C4726">
        <w:rPr>
          <w:rFonts w:ascii="Arial" w:eastAsiaTheme="minorEastAsia" w:hAnsi="Arial" w:cs="Arial"/>
          <w:sz w:val="20"/>
          <w:szCs w:val="20"/>
        </w:rPr>
        <w:fldChar w:fldCharType="end"/>
      </w:r>
      <w:r w:rsidRPr="00456095">
        <w:rPr>
          <w:rFonts w:ascii="Arial" w:eastAsiaTheme="minorEastAsia" w:hAnsi="Arial" w:cs="Arial"/>
          <w:sz w:val="20"/>
          <w:szCs w:val="20"/>
          <w:lang w:val="en-GB"/>
        </w:rPr>
        <w:t xml:space="preserve">. It can be observed that the (one-step) net effect model captures the </w:t>
      </w:r>
      <w:r w:rsidR="008A3935" w:rsidRPr="00456095">
        <w:rPr>
          <w:rFonts w:ascii="Arial" w:eastAsiaTheme="minorEastAsia" w:hAnsi="Arial" w:cs="Arial"/>
          <w:sz w:val="20"/>
          <w:szCs w:val="20"/>
          <w:lang w:val="en-GB"/>
        </w:rPr>
        <w:t>behaviours</w:t>
      </w:r>
      <w:r w:rsidRPr="00456095">
        <w:rPr>
          <w:rFonts w:ascii="Arial" w:eastAsiaTheme="minorEastAsia" w:hAnsi="Arial" w:cs="Arial"/>
          <w:sz w:val="20"/>
          <w:szCs w:val="20"/>
          <w:lang w:val="en-GB"/>
        </w:rPr>
        <w:t xml:space="preserve"> of passing through the DPD and the PA quite well.</w:t>
      </w:r>
    </w:p>
    <w:p w14:paraId="249AAA0B" w14:textId="2AD79AFD" w:rsidR="008A3935" w:rsidRPr="00003475" w:rsidRDefault="003069FC" w:rsidP="00FB4DBD">
      <w:pPr>
        <w:rPr>
          <w:rFonts w:ascii="Arial" w:hAnsi="Arial" w:cs="Arial"/>
          <w:b/>
          <w:bCs/>
          <w:sz w:val="20"/>
          <w:szCs w:val="20"/>
          <w:lang w:val="en-GB"/>
        </w:rPr>
      </w:pPr>
      <w:r>
        <w:rPr>
          <w:rFonts w:ascii="Arial" w:hAnsi="Arial" w:cs="Arial"/>
          <w:b/>
          <w:bCs/>
          <w:sz w:val="20"/>
          <w:szCs w:val="20"/>
          <w:lang w:val="en-GB"/>
        </w:rPr>
        <w:t>Observation 1:</w:t>
      </w:r>
    </w:p>
    <w:p w14:paraId="123F4399" w14:textId="77777777" w:rsidR="00DE089A" w:rsidRPr="00456095" w:rsidRDefault="00DE089A" w:rsidP="008A3935">
      <w:pPr>
        <w:pStyle w:val="BodyText"/>
        <w:rPr>
          <w:rFonts w:ascii="Arial" w:hAnsi="Arial" w:cs="Arial"/>
          <w:b/>
          <w:sz w:val="20"/>
          <w:szCs w:val="20"/>
          <w:lang w:val="en-GB"/>
        </w:rPr>
      </w:pPr>
      <w:r w:rsidRPr="00456095">
        <w:rPr>
          <w:rFonts w:ascii="Arial" w:hAnsi="Arial" w:cs="Arial"/>
          <w:b/>
          <w:sz w:val="20"/>
          <w:szCs w:val="20"/>
          <w:lang w:val="en-GB"/>
        </w:rPr>
        <w:t>It is not necessary to perform link level simulations using separate models for DPD and PA.</w:t>
      </w:r>
    </w:p>
    <w:p w14:paraId="37DA62B6" w14:textId="7456C8D6" w:rsidR="003069FC" w:rsidRPr="00003475" w:rsidRDefault="003069FC" w:rsidP="00003475">
      <w:pPr>
        <w:pStyle w:val="BodyText"/>
        <w:rPr>
          <w:rFonts w:ascii="Arial" w:hAnsi="Arial" w:cs="Arial"/>
          <w:b/>
          <w:bCs/>
          <w:sz w:val="20"/>
          <w:szCs w:val="20"/>
          <w:lang w:val="en-GB"/>
        </w:rPr>
      </w:pPr>
      <w:r w:rsidRPr="00003475">
        <w:rPr>
          <w:rFonts w:ascii="Arial" w:hAnsi="Arial" w:cs="Arial"/>
          <w:b/>
          <w:bCs/>
          <w:sz w:val="20"/>
          <w:szCs w:val="20"/>
          <w:lang w:val="en-GB"/>
        </w:rPr>
        <w:t>Proposal 1:</w:t>
      </w:r>
    </w:p>
    <w:p w14:paraId="2010FB6F" w14:textId="538B5EF8" w:rsidR="00FB4DBD" w:rsidRPr="00456095" w:rsidRDefault="00FB4DBD" w:rsidP="00003475">
      <w:pPr>
        <w:pStyle w:val="BodyText"/>
        <w:rPr>
          <w:rFonts w:ascii="Arial" w:hAnsi="Arial" w:cs="Arial"/>
          <w:b/>
          <w:sz w:val="20"/>
          <w:szCs w:val="20"/>
          <w:lang w:val="en-GB"/>
        </w:rPr>
      </w:pPr>
      <w:r w:rsidRPr="00456095">
        <w:rPr>
          <w:rFonts w:ascii="Arial" w:hAnsi="Arial" w:cs="Arial"/>
          <w:b/>
          <w:sz w:val="20"/>
          <w:szCs w:val="20"/>
          <w:lang w:val="en-GB"/>
        </w:rPr>
        <w:t xml:space="preserve">Adopt a net effect model that captures the essential behaviours of a realistic DPD and PA combination with compliance to the base station ACLR requirements. </w:t>
      </w:r>
    </w:p>
    <w:p w14:paraId="468A834D" w14:textId="77777777" w:rsidR="00FB4DBD" w:rsidRPr="00456095" w:rsidRDefault="00FB4DBD" w:rsidP="00FB4DBD">
      <w:pPr>
        <w:rPr>
          <w:rFonts w:ascii="Arial" w:hAnsi="Arial" w:cs="Arial"/>
          <w:sz w:val="20"/>
          <w:szCs w:val="20"/>
          <w:lang w:val="en-GB"/>
        </w:rPr>
      </w:pPr>
    </w:p>
    <w:p w14:paraId="3A733816" w14:textId="77777777" w:rsidR="00147446" w:rsidRPr="00456095" w:rsidRDefault="00147446" w:rsidP="00DE089A">
      <w:pPr>
        <w:rPr>
          <w:rFonts w:ascii="Arial" w:hAnsi="Arial" w:cs="Arial"/>
          <w:b/>
          <w:sz w:val="20"/>
          <w:szCs w:val="20"/>
          <w:u w:val="single"/>
          <w:lang w:val="en-GB"/>
        </w:rPr>
      </w:pPr>
    </w:p>
    <w:p w14:paraId="0529827B" w14:textId="5EB4000F" w:rsidR="00DE089A" w:rsidRPr="00456095" w:rsidRDefault="00DE089A" w:rsidP="00DE089A">
      <w:pPr>
        <w:rPr>
          <w:b/>
          <w:szCs w:val="24"/>
          <w:u w:val="single"/>
          <w:lang w:val="en-GB"/>
        </w:rPr>
      </w:pPr>
      <w:r w:rsidRPr="00456095">
        <w:rPr>
          <w:b/>
          <w:szCs w:val="24"/>
          <w:u w:val="single"/>
          <w:lang w:val="en-GB"/>
        </w:rPr>
        <w:t>Crest factor reduction (CFR)</w:t>
      </w:r>
    </w:p>
    <w:p w14:paraId="247F48E8" w14:textId="45BD53D4" w:rsidR="00DE089A" w:rsidRPr="00456095" w:rsidRDefault="00DE089A" w:rsidP="00DE089A">
      <w:pPr>
        <w:rPr>
          <w:rFonts w:ascii="Arial" w:hAnsi="Arial" w:cs="Arial"/>
          <w:sz w:val="20"/>
          <w:szCs w:val="20"/>
          <w:lang w:val="en-GB"/>
        </w:rPr>
      </w:pPr>
      <w:r w:rsidRPr="00456095">
        <w:rPr>
          <w:rFonts w:ascii="Arial" w:hAnsi="Arial" w:cs="Arial"/>
          <w:sz w:val="20"/>
          <w:szCs w:val="20"/>
          <w:lang w:val="en-GB"/>
        </w:rPr>
        <w:t xml:space="preserve">It is well known the OFDM signal can be approximately viewed as a </w:t>
      </w:r>
      <w:r w:rsidR="00F04192">
        <w:rPr>
          <w:rFonts w:ascii="Arial" w:hAnsi="Arial" w:cs="Arial"/>
          <w:sz w:val="20"/>
          <w:szCs w:val="20"/>
          <w:lang w:val="en-GB"/>
        </w:rPr>
        <w:t xml:space="preserve">zero mean </w:t>
      </w:r>
      <w:r w:rsidRPr="00456095">
        <w:rPr>
          <w:rFonts w:ascii="Arial" w:hAnsi="Arial" w:cs="Arial"/>
          <w:sz w:val="20"/>
          <w:szCs w:val="20"/>
          <w:lang w:val="en-GB"/>
        </w:rPr>
        <w:t>complex Gaussian signal with magnitude</w:t>
      </w:r>
      <w:r w:rsidR="00C05C11">
        <w:rPr>
          <w:rFonts w:ascii="Arial" w:hAnsi="Arial" w:cs="Arial"/>
          <w:sz w:val="20"/>
          <w:szCs w:val="20"/>
          <w:lang w:val="en-GB"/>
        </w:rPr>
        <w:t xml:space="preserve"> following Rayleigh distribution</w:t>
      </w:r>
      <w:r w:rsidRPr="00456095">
        <w:rPr>
          <w:rFonts w:ascii="Arial" w:hAnsi="Arial" w:cs="Arial"/>
          <w:sz w:val="20"/>
          <w:szCs w:val="20"/>
          <w:lang w:val="en-GB"/>
        </w:rPr>
        <w:t>:</w:t>
      </w:r>
    </w:p>
    <w:p w14:paraId="421CA3CE" w14:textId="77777777" w:rsidR="00DE089A" w:rsidRPr="008C4726" w:rsidRDefault="00DE089A" w:rsidP="00DE089A">
      <w:pPr>
        <w:rPr>
          <w:rFonts w:ascii="Arial" w:hAnsi="Arial" w:cs="Arial"/>
          <w:sz w:val="20"/>
          <w:szCs w:val="20"/>
        </w:rPr>
      </w:pPr>
      <m:oMathPara>
        <m:oMath>
          <m:r>
            <m:rPr>
              <m:sty m:val="p"/>
            </m:rPr>
            <w:rPr>
              <w:rFonts w:ascii="Cambria Math" w:hAnsi="Cambria Math" w:cs="Arial"/>
              <w:sz w:val="20"/>
              <w:szCs w:val="20"/>
            </w:rPr>
            <m:t>CCDF</m:t>
          </m:r>
          <m:d>
            <m:dPr>
              <m:ctrlPr>
                <w:rPr>
                  <w:rFonts w:ascii="Cambria Math" w:hAnsi="Cambria Math" w:cs="Arial"/>
                  <w:sz w:val="20"/>
                  <w:szCs w:val="20"/>
                </w:rPr>
              </m:ctrlPr>
            </m:dPr>
            <m:e>
              <m:d>
                <m:dPr>
                  <m:begChr m:val="|"/>
                  <m:endChr m:val="|"/>
                  <m:ctrlPr>
                    <w:rPr>
                      <w:rFonts w:ascii="Cambria Math" w:hAnsi="Cambria Math" w:cs="Arial"/>
                      <w:sz w:val="20"/>
                      <w:szCs w:val="20"/>
                    </w:rPr>
                  </m:ctrlPr>
                </m:dPr>
                <m:e>
                  <m:r>
                    <w:rPr>
                      <w:rFonts w:ascii="Cambria Math" w:hAnsi="Cambria Math" w:cs="Arial"/>
                      <w:sz w:val="20"/>
                      <w:szCs w:val="20"/>
                    </w:rPr>
                    <m:t>x(n)</m:t>
                  </m:r>
                </m:e>
              </m:d>
            </m:e>
          </m:d>
          <m:r>
            <w:rPr>
              <w:rFonts w:ascii="Cambria Math" w:hAnsi="Cambria Math" w:cs="Arial"/>
              <w:sz w:val="20"/>
              <w:szCs w:val="20"/>
            </w:rPr>
            <m:t>≈</m:t>
          </m:r>
          <m:func>
            <m:funcPr>
              <m:ctrlPr>
                <w:rPr>
                  <w:rFonts w:ascii="Cambria Math" w:hAnsi="Cambria Math" w:cs="Arial"/>
                  <w:sz w:val="20"/>
                  <w:szCs w:val="20"/>
                </w:rPr>
              </m:ctrlPr>
            </m:funcPr>
            <m:fName>
              <m:r>
                <m:rPr>
                  <m:sty m:val="p"/>
                </m:rPr>
                <w:rPr>
                  <w:rFonts w:ascii="Cambria Math" w:hAnsi="Cambria Math" w:cs="Arial"/>
                  <w:sz w:val="20"/>
                  <w:szCs w:val="20"/>
                </w:rPr>
                <m:t>exp</m:t>
              </m:r>
            </m:fName>
            <m:e>
              <m:d>
                <m:dPr>
                  <m:ctrlPr>
                    <w:rPr>
                      <w:rFonts w:ascii="Cambria Math" w:hAnsi="Cambria Math" w:cs="Arial"/>
                      <w:sz w:val="20"/>
                      <w:szCs w:val="20"/>
                    </w:rPr>
                  </m:ctrlPr>
                </m:dPr>
                <m:e>
                  <m:r>
                    <w:rPr>
                      <w:rFonts w:ascii="Cambria Math" w:hAnsi="Cambria Math" w:cs="Arial"/>
                      <w:sz w:val="20"/>
                      <w:szCs w:val="20"/>
                    </w:rPr>
                    <m:t>-</m:t>
                  </m:r>
                  <m:f>
                    <m:fPr>
                      <m:ctrlPr>
                        <w:rPr>
                          <w:rFonts w:ascii="Cambria Math" w:hAnsi="Cambria Math" w:cs="Arial"/>
                          <w:sz w:val="20"/>
                          <w:szCs w:val="20"/>
                        </w:rPr>
                      </m:ctrlPr>
                    </m:fPr>
                    <m:num>
                      <m:sSup>
                        <m:sSupPr>
                          <m:ctrlPr>
                            <w:rPr>
                              <w:rFonts w:ascii="Cambria Math" w:hAnsi="Cambria Math" w:cs="Arial"/>
                              <w:sz w:val="20"/>
                              <w:szCs w:val="20"/>
                            </w:rPr>
                          </m:ctrlPr>
                        </m:sSupPr>
                        <m:e>
                          <m:d>
                            <m:dPr>
                              <m:begChr m:val="|"/>
                              <m:endChr m:val="|"/>
                              <m:ctrlPr>
                                <w:rPr>
                                  <w:rFonts w:ascii="Cambria Math" w:hAnsi="Cambria Math" w:cs="Arial"/>
                                  <w:sz w:val="20"/>
                                  <w:szCs w:val="20"/>
                                </w:rPr>
                              </m:ctrlPr>
                            </m:dPr>
                            <m:e>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m:t>
                                  </m:r>
                                </m:e>
                              </m:d>
                            </m:e>
                          </m:d>
                        </m:e>
                        <m:sup>
                          <m:r>
                            <w:rPr>
                              <w:rFonts w:ascii="Cambria Math" w:hAnsi="Cambria Math" w:cs="Arial"/>
                              <w:sz w:val="20"/>
                              <w:szCs w:val="20"/>
                            </w:rPr>
                            <m:t>2</m:t>
                          </m:r>
                        </m:sup>
                      </m:sSup>
                    </m:num>
                    <m:den>
                      <m:sSup>
                        <m:sSupPr>
                          <m:ctrlPr>
                            <w:rPr>
                              <w:rFonts w:ascii="Cambria Math" w:hAnsi="Cambria Math" w:cs="Arial"/>
                              <w:sz w:val="20"/>
                              <w:szCs w:val="20"/>
                            </w:rPr>
                          </m:ctrlPr>
                        </m:sSupPr>
                        <m:e>
                          <m:r>
                            <w:rPr>
                              <w:rFonts w:ascii="Cambria Math" w:hAnsi="Cambria Math" w:cs="Arial"/>
                              <w:sz w:val="20"/>
                              <w:szCs w:val="20"/>
                            </w:rPr>
                            <m:t>σ</m:t>
                          </m:r>
                        </m:e>
                        <m:sup>
                          <m:r>
                            <w:rPr>
                              <w:rFonts w:ascii="Cambria Math" w:hAnsi="Cambria Math" w:cs="Arial"/>
                              <w:sz w:val="20"/>
                              <w:szCs w:val="20"/>
                            </w:rPr>
                            <m:t>2</m:t>
                          </m:r>
                        </m:sup>
                      </m:sSup>
                    </m:den>
                  </m:f>
                </m:e>
              </m:d>
            </m:e>
          </m:func>
        </m:oMath>
      </m:oMathPara>
    </w:p>
    <w:p w14:paraId="5FC4E02A" w14:textId="1302556A" w:rsidR="00DE089A" w:rsidRPr="00456095" w:rsidRDefault="00DE089A" w:rsidP="00DE089A">
      <w:pPr>
        <w:rPr>
          <w:rFonts w:ascii="Arial" w:hAnsi="Arial" w:cs="Arial"/>
          <w:sz w:val="20"/>
          <w:szCs w:val="20"/>
          <w:lang w:val="en-GB"/>
        </w:rPr>
      </w:pPr>
      <w:r w:rsidRPr="00456095">
        <w:rPr>
          <w:rFonts w:ascii="Arial" w:hAnsi="Arial" w:cs="Arial"/>
          <w:sz w:val="20"/>
          <w:szCs w:val="20"/>
          <w:lang w:val="en-GB"/>
        </w:rPr>
        <w:t xml:space="preserve">The PAPR of an example OFDM signal is shown in </w:t>
      </w:r>
      <w:r w:rsidRPr="008C4726">
        <w:rPr>
          <w:rFonts w:ascii="Arial" w:hAnsi="Arial" w:cs="Arial"/>
          <w:sz w:val="20"/>
          <w:szCs w:val="20"/>
        </w:rPr>
        <w:fldChar w:fldCharType="begin"/>
      </w:r>
      <w:r w:rsidRPr="00456095">
        <w:rPr>
          <w:rFonts w:ascii="Arial" w:hAnsi="Arial" w:cs="Arial"/>
          <w:sz w:val="20"/>
          <w:szCs w:val="20"/>
          <w:lang w:val="en-GB"/>
        </w:rPr>
        <w:instrText xml:space="preserve"> REF _Ref101797075 \h  \* MERGEFORMAT </w:instrText>
      </w:r>
      <w:r w:rsidRPr="008C4726">
        <w:rPr>
          <w:rFonts w:ascii="Arial" w:hAnsi="Arial" w:cs="Arial"/>
          <w:sz w:val="20"/>
          <w:szCs w:val="20"/>
        </w:rPr>
      </w:r>
      <w:r w:rsidRPr="008C4726">
        <w:rPr>
          <w:rFonts w:ascii="Arial" w:hAnsi="Arial" w:cs="Arial"/>
          <w:sz w:val="20"/>
          <w:szCs w:val="20"/>
        </w:rPr>
        <w:fldChar w:fldCharType="separate"/>
      </w:r>
      <w:r w:rsidRPr="00456095">
        <w:rPr>
          <w:rFonts w:ascii="Arial" w:hAnsi="Arial" w:cs="Arial"/>
          <w:sz w:val="20"/>
          <w:szCs w:val="20"/>
          <w:lang w:val="en-GB"/>
        </w:rPr>
        <w:t>Figure 5</w:t>
      </w:r>
      <w:r w:rsidRPr="008C4726">
        <w:rPr>
          <w:rFonts w:ascii="Arial" w:hAnsi="Arial" w:cs="Arial"/>
          <w:sz w:val="20"/>
          <w:szCs w:val="20"/>
        </w:rPr>
        <w:fldChar w:fldCharType="end"/>
      </w:r>
      <w:r w:rsidRPr="00456095">
        <w:rPr>
          <w:rFonts w:ascii="Arial" w:hAnsi="Arial" w:cs="Arial"/>
          <w:sz w:val="20"/>
          <w:szCs w:val="20"/>
          <w:lang w:val="en-GB"/>
        </w:rPr>
        <w:t>(a) and is used as an illustration to demonstrate the effects of the models to be discussed below. It can be observed that the PAPR is around 9.</w:t>
      </w:r>
      <w:r w:rsidR="00D63D74">
        <w:rPr>
          <w:rFonts w:ascii="Arial" w:hAnsi="Arial" w:cs="Arial"/>
          <w:sz w:val="20"/>
          <w:szCs w:val="20"/>
          <w:lang w:val="en-GB"/>
        </w:rPr>
        <w:t>5</w:t>
      </w:r>
      <w:r w:rsidR="00D63D74" w:rsidRPr="00456095">
        <w:rPr>
          <w:rFonts w:ascii="Arial" w:hAnsi="Arial" w:cs="Arial"/>
          <w:sz w:val="20"/>
          <w:szCs w:val="20"/>
          <w:lang w:val="en-GB"/>
        </w:rPr>
        <w:t xml:space="preserve"> </w:t>
      </w:r>
      <w:r w:rsidRPr="00456095">
        <w:rPr>
          <w:rFonts w:ascii="Arial" w:hAnsi="Arial" w:cs="Arial"/>
          <w:sz w:val="20"/>
          <w:szCs w:val="20"/>
          <w:lang w:val="en-GB"/>
        </w:rPr>
        <w:t>dB as expected (measured at CCDF value 10</w:t>
      </w:r>
      <w:r w:rsidRPr="00456095">
        <w:rPr>
          <w:rFonts w:ascii="Arial" w:hAnsi="Arial" w:cs="Arial"/>
          <w:sz w:val="20"/>
          <w:szCs w:val="20"/>
          <w:vertAlign w:val="superscript"/>
          <w:lang w:val="en-GB"/>
        </w:rPr>
        <w:t>-4</w:t>
      </w:r>
      <w:r w:rsidRPr="00456095">
        <w:rPr>
          <w:rFonts w:ascii="Arial" w:hAnsi="Arial" w:cs="Arial"/>
          <w:sz w:val="20"/>
          <w:szCs w:val="20"/>
          <w:lang w:val="en-GB"/>
        </w:rPr>
        <w:t>).</w:t>
      </w:r>
    </w:p>
    <w:p w14:paraId="6C80B102" w14:textId="237636A8" w:rsidR="00D63D74" w:rsidRPr="00456095" w:rsidRDefault="00DE089A" w:rsidP="00DE089A">
      <w:pPr>
        <w:rPr>
          <w:lang w:val="en-GB"/>
        </w:rPr>
      </w:pPr>
      <w:r w:rsidRPr="00456095">
        <w:rPr>
          <w:lang w:val="en-GB"/>
        </w:rPr>
        <w:t xml:space="preserve">  </w:t>
      </w:r>
    </w:p>
    <w:p w14:paraId="1ED88C4B" w14:textId="20138E8B" w:rsidR="00DE089A" w:rsidRPr="00456095" w:rsidRDefault="00D63D74" w:rsidP="00DE089A">
      <w:pPr>
        <w:rPr>
          <w:lang w:val="en-GB"/>
        </w:rPr>
      </w:pPr>
      <w:r w:rsidRPr="00763218">
        <w:rPr>
          <w:noProof/>
        </w:rPr>
        <w:drawing>
          <wp:inline distT="0" distB="0" distL="0" distR="0" wp14:anchorId="295024DE" wp14:editId="02A31F3C">
            <wp:extent cx="2880000" cy="215759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456095">
        <w:rPr>
          <w:lang w:val="en-GB"/>
        </w:rPr>
        <w:t xml:space="preserve"> </w:t>
      </w:r>
      <w:r w:rsidRPr="00684D3F">
        <w:rPr>
          <w:noProof/>
        </w:rPr>
        <w:drawing>
          <wp:inline distT="0" distB="0" distL="0" distR="0" wp14:anchorId="46F1F852" wp14:editId="4BD02C1F">
            <wp:extent cx="2880000" cy="215759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456095">
        <w:rPr>
          <w:lang w:val="en-GB"/>
        </w:rPr>
        <w:t xml:space="preserve"> </w:t>
      </w:r>
      <w:r w:rsidR="00DE089A" w:rsidRPr="00456095">
        <w:rPr>
          <w:lang w:val="en-GB"/>
        </w:rPr>
        <w:t xml:space="preserve"> </w:t>
      </w:r>
    </w:p>
    <w:p w14:paraId="748AD556" w14:textId="77777777" w:rsidR="00DE089A" w:rsidRPr="00456095" w:rsidRDefault="00DE089A" w:rsidP="00DE089A">
      <w:pPr>
        <w:rPr>
          <w:lang w:val="en-GB"/>
        </w:rPr>
      </w:pPr>
      <w:r w:rsidRPr="00456095">
        <w:rPr>
          <w:lang w:val="en-GB"/>
        </w:rPr>
        <w:t>(a) PAPR of OFDM signal</w:t>
      </w:r>
      <w:r w:rsidRPr="00456095">
        <w:rPr>
          <w:lang w:val="en-GB"/>
        </w:rPr>
        <w:tab/>
      </w:r>
      <w:r w:rsidRPr="00456095">
        <w:rPr>
          <w:lang w:val="en-GB"/>
        </w:rPr>
        <w:tab/>
      </w:r>
      <w:r w:rsidRPr="00456095">
        <w:rPr>
          <w:lang w:val="en-GB"/>
        </w:rPr>
        <w:tab/>
        <w:t>(b) PAPR of CFR processed OFDM signal</w:t>
      </w:r>
    </w:p>
    <w:p w14:paraId="0D273803" w14:textId="5B2949D9" w:rsidR="00DE089A" w:rsidRDefault="00DE089A" w:rsidP="00DE089A">
      <w:pPr>
        <w:pStyle w:val="Figures"/>
        <w:rPr>
          <w:rFonts w:cs="Yu Gothic Light"/>
        </w:rPr>
      </w:pPr>
      <w:bookmarkStart w:id="2" w:name="_Ref101797075"/>
      <w:r>
        <w:t xml:space="preserve">Figure </w:t>
      </w:r>
      <w:r>
        <w:fldChar w:fldCharType="begin"/>
      </w:r>
      <w:r>
        <w:instrText xml:space="preserve"> SEQ Figure \* ARABIC </w:instrText>
      </w:r>
      <w:r>
        <w:fldChar w:fldCharType="separate"/>
      </w:r>
      <w:r w:rsidR="00F2730A">
        <w:rPr>
          <w:noProof/>
        </w:rPr>
        <w:t>5</w:t>
      </w:r>
      <w:r>
        <w:rPr>
          <w:noProof/>
        </w:rPr>
        <w:fldChar w:fldCharType="end"/>
      </w:r>
      <w:bookmarkEnd w:id="2"/>
      <w:r>
        <w:t>: Example of PAPR of OFDM signal without or with CFR processing.</w:t>
      </w:r>
    </w:p>
    <w:p w14:paraId="7957F21C" w14:textId="0B45BA78" w:rsidR="002240AD" w:rsidRPr="00456095" w:rsidRDefault="00DE089A" w:rsidP="002240AD">
      <w:pPr>
        <w:rPr>
          <w:rFonts w:ascii="Arial" w:hAnsi="Arial" w:cs="Arial"/>
          <w:sz w:val="20"/>
          <w:szCs w:val="20"/>
          <w:lang w:val="en-GB"/>
        </w:rPr>
      </w:pPr>
      <w:r w:rsidRPr="00456095">
        <w:rPr>
          <w:rFonts w:ascii="Arial" w:hAnsi="Arial" w:cs="Arial"/>
          <w:sz w:val="20"/>
          <w:szCs w:val="20"/>
          <w:lang w:val="en-GB"/>
        </w:rPr>
        <w:t>With such characteristics, inputs with large magnitudes to the DPD and PA (or their equivalent net effect) models can still drive into the nonlinear region and cause substantial out-of-band emissions</w:t>
      </w:r>
      <w:r w:rsidR="00E25654">
        <w:rPr>
          <w:rFonts w:ascii="Arial" w:hAnsi="Arial" w:cs="Arial"/>
          <w:sz w:val="20"/>
          <w:szCs w:val="20"/>
          <w:lang w:val="en-GB"/>
        </w:rPr>
        <w:t xml:space="preserve"> due to the long tail of Rayleigh distribution</w:t>
      </w:r>
      <w:r w:rsidRPr="00456095">
        <w:rPr>
          <w:rFonts w:ascii="Arial" w:hAnsi="Arial" w:cs="Arial"/>
          <w:sz w:val="20"/>
          <w:szCs w:val="20"/>
          <w:lang w:val="en-GB"/>
        </w:rPr>
        <w:t>. One approach to avoid these issues is to back off the input signal power such that the probability of unacceptable large magnitude becomes negligible. This however comes at substantial reduction of the transmit power. For instance, if the signal is scaled such that the mean sample power to the DPD and PA is around -12.</w:t>
      </w:r>
      <w:r w:rsidR="00D41346">
        <w:rPr>
          <w:rFonts w:ascii="Arial" w:hAnsi="Arial" w:cs="Arial"/>
          <w:sz w:val="20"/>
          <w:szCs w:val="20"/>
          <w:lang w:val="en-GB"/>
        </w:rPr>
        <w:t>7</w:t>
      </w:r>
      <w:r w:rsidR="00D41346" w:rsidRPr="00456095">
        <w:rPr>
          <w:rFonts w:ascii="Arial" w:hAnsi="Arial" w:cs="Arial"/>
          <w:sz w:val="20"/>
          <w:szCs w:val="20"/>
          <w:lang w:val="en-GB"/>
        </w:rPr>
        <w:t xml:space="preserve"> </w:t>
      </w:r>
      <w:r w:rsidRPr="00456095">
        <w:rPr>
          <w:rFonts w:ascii="Arial" w:hAnsi="Arial" w:cs="Arial"/>
          <w:sz w:val="20"/>
          <w:szCs w:val="20"/>
          <w:lang w:val="en-GB"/>
        </w:rPr>
        <w:t xml:space="preserve">dB, the spectra of such a signal going through the different models discussed in the above can be observed in </w:t>
      </w:r>
      <w:r w:rsidRPr="008C4726">
        <w:rPr>
          <w:rFonts w:ascii="Arial" w:hAnsi="Arial" w:cs="Arial"/>
          <w:sz w:val="20"/>
          <w:szCs w:val="20"/>
        </w:rPr>
        <w:fldChar w:fldCharType="begin"/>
      </w:r>
      <w:r w:rsidRPr="00456095">
        <w:rPr>
          <w:rFonts w:ascii="Arial" w:hAnsi="Arial" w:cs="Arial"/>
          <w:sz w:val="20"/>
          <w:szCs w:val="20"/>
          <w:lang w:val="en-GB"/>
        </w:rPr>
        <w:instrText xml:space="preserve"> REF _Ref101537669 \h </w:instrText>
      </w:r>
      <w:r w:rsidR="008C4726" w:rsidRPr="00456095">
        <w:rPr>
          <w:rFonts w:ascii="Arial" w:hAnsi="Arial" w:cs="Arial"/>
          <w:sz w:val="20"/>
          <w:szCs w:val="20"/>
          <w:lang w:val="en-GB"/>
        </w:rPr>
        <w:instrText xml:space="preserve"> \* MERGEFORMAT </w:instrText>
      </w:r>
      <w:r w:rsidRPr="008C4726">
        <w:rPr>
          <w:rFonts w:ascii="Arial" w:hAnsi="Arial" w:cs="Arial"/>
          <w:sz w:val="20"/>
          <w:szCs w:val="20"/>
        </w:rPr>
      </w:r>
      <w:r w:rsidRPr="008C4726">
        <w:rPr>
          <w:rFonts w:ascii="Arial" w:hAnsi="Arial" w:cs="Arial"/>
          <w:sz w:val="20"/>
          <w:szCs w:val="20"/>
        </w:rPr>
        <w:fldChar w:fldCharType="separate"/>
      </w:r>
      <w:r w:rsidRPr="00456095">
        <w:rPr>
          <w:rFonts w:ascii="Arial" w:hAnsi="Arial" w:cs="Arial"/>
          <w:sz w:val="20"/>
          <w:szCs w:val="20"/>
          <w:lang w:val="en-GB"/>
        </w:rPr>
        <w:t>Figure 6</w:t>
      </w:r>
      <w:r w:rsidRPr="008C4726">
        <w:rPr>
          <w:rFonts w:ascii="Arial" w:hAnsi="Arial" w:cs="Arial"/>
          <w:sz w:val="20"/>
          <w:szCs w:val="20"/>
        </w:rPr>
        <w:fldChar w:fldCharType="end"/>
      </w:r>
      <w:r w:rsidRPr="00456095">
        <w:rPr>
          <w:rFonts w:ascii="Arial" w:hAnsi="Arial" w:cs="Arial"/>
          <w:sz w:val="20"/>
          <w:szCs w:val="20"/>
          <w:lang w:val="en-GB"/>
        </w:rPr>
        <w:t xml:space="preserve">. The ACLR of this power back off approach will </w:t>
      </w:r>
      <w:r w:rsidR="00755552">
        <w:rPr>
          <w:rFonts w:ascii="Arial" w:hAnsi="Arial" w:cs="Arial"/>
          <w:sz w:val="20"/>
          <w:szCs w:val="20"/>
          <w:lang w:val="en-GB"/>
        </w:rPr>
        <w:t xml:space="preserve">indeed </w:t>
      </w:r>
      <w:r w:rsidRPr="00456095">
        <w:rPr>
          <w:rFonts w:ascii="Arial" w:hAnsi="Arial" w:cs="Arial"/>
          <w:sz w:val="20"/>
          <w:szCs w:val="20"/>
          <w:lang w:val="en-GB"/>
        </w:rPr>
        <w:t xml:space="preserve">satisfy </w:t>
      </w:r>
      <w:r w:rsidR="002240AD" w:rsidRPr="00456095">
        <w:rPr>
          <w:rFonts w:ascii="Arial" w:hAnsi="Arial" w:cs="Arial"/>
          <w:sz w:val="20"/>
          <w:szCs w:val="20"/>
          <w:lang w:val="en-GB"/>
        </w:rPr>
        <w:t>the base station ACLR requirements, but with an unacceptable cost in amplifier effi</w:t>
      </w:r>
      <w:r w:rsidR="00377E82">
        <w:rPr>
          <w:rFonts w:ascii="Arial" w:hAnsi="Arial" w:cs="Arial"/>
          <w:sz w:val="20"/>
          <w:szCs w:val="20"/>
          <w:lang w:val="en-GB"/>
        </w:rPr>
        <w:t>c</w:t>
      </w:r>
      <w:r w:rsidR="002240AD" w:rsidRPr="00456095">
        <w:rPr>
          <w:rFonts w:ascii="Arial" w:hAnsi="Arial" w:cs="Arial"/>
          <w:sz w:val="20"/>
          <w:szCs w:val="20"/>
          <w:lang w:val="en-GB"/>
        </w:rPr>
        <w:t>ency.</w:t>
      </w:r>
    </w:p>
    <w:p w14:paraId="7099AA66" w14:textId="257DC130" w:rsidR="00DE089A" w:rsidRDefault="006A10E2" w:rsidP="00DE089A">
      <w:pPr>
        <w:jc w:val="center"/>
      </w:pPr>
      <w:r w:rsidRPr="002672D0">
        <w:rPr>
          <w:noProof/>
        </w:rPr>
        <w:drawing>
          <wp:inline distT="0" distB="0" distL="0" distR="0" wp14:anchorId="4C344C49" wp14:editId="0D5F6670">
            <wp:extent cx="3600000" cy="269892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p>
    <w:p w14:paraId="522B0A0F" w14:textId="4001BCA2" w:rsidR="00DE089A" w:rsidRDefault="00DE089A" w:rsidP="00DE089A">
      <w:pPr>
        <w:pStyle w:val="Figures"/>
        <w:rPr>
          <w:rFonts w:cs="Yu Gothic Light"/>
        </w:rPr>
      </w:pPr>
      <w:bookmarkStart w:id="3" w:name="_Ref101537669"/>
      <w:r>
        <w:t xml:space="preserve">Figure </w:t>
      </w:r>
      <w:r>
        <w:fldChar w:fldCharType="begin"/>
      </w:r>
      <w:r>
        <w:instrText xml:space="preserve"> SEQ Figure \* ARABIC </w:instrText>
      </w:r>
      <w:r>
        <w:fldChar w:fldCharType="separate"/>
      </w:r>
      <w:r w:rsidR="00F2730A">
        <w:rPr>
          <w:noProof/>
        </w:rPr>
        <w:t>6</w:t>
      </w:r>
      <w:r>
        <w:rPr>
          <w:noProof/>
        </w:rPr>
        <w:fldChar w:fldCharType="end"/>
      </w:r>
      <w:bookmarkEnd w:id="3"/>
      <w:r>
        <w:t>: Example of spectra of OFDM signals with power back-off (</w:t>
      </w:r>
      <w:r>
        <w:rPr>
          <w:lang w:eastAsia="ja-JP"/>
        </w:rPr>
        <w:t>mean sample power = -12.</w:t>
      </w:r>
      <w:r w:rsidR="00354D42">
        <w:rPr>
          <w:lang w:eastAsia="ja-JP"/>
        </w:rPr>
        <w:t>7</w:t>
      </w:r>
      <w:r>
        <w:rPr>
          <w:lang w:eastAsia="ja-JP"/>
        </w:rPr>
        <w:t xml:space="preserve"> dB)</w:t>
      </w:r>
      <w:r>
        <w:t>.</w:t>
      </w:r>
    </w:p>
    <w:p w14:paraId="582DB6CB" w14:textId="77777777" w:rsidR="00DE089A" w:rsidRPr="00456095" w:rsidRDefault="00DE089A" w:rsidP="00DE089A">
      <w:pPr>
        <w:rPr>
          <w:rFonts w:ascii="Arial" w:hAnsi="Arial" w:cs="Arial"/>
          <w:sz w:val="20"/>
          <w:szCs w:val="20"/>
          <w:lang w:val="en-GB"/>
        </w:rPr>
      </w:pPr>
      <w:r w:rsidRPr="00456095">
        <w:rPr>
          <w:rFonts w:ascii="Arial" w:hAnsi="Arial" w:cs="Arial"/>
          <w:sz w:val="20"/>
          <w:szCs w:val="20"/>
          <w:lang w:val="en-GB"/>
        </w:rPr>
        <w:t>A better approach, which is used in practice, is to suppress the peak power to average power ratio (PAPR) of the OFDM signal to control the probability of unacceptable large magnitudes. A simple single-stage CFR model can be as follows:</w:t>
      </w:r>
    </w:p>
    <w:p w14:paraId="6CCA5F50" w14:textId="77777777" w:rsidR="00DE089A" w:rsidRPr="008C4726" w:rsidRDefault="00DE089A" w:rsidP="00DE089A">
      <w:pPr>
        <w:pStyle w:val="ListParagraph"/>
        <w:numPr>
          <w:ilvl w:val="0"/>
          <w:numId w:val="16"/>
        </w:numPr>
        <w:rPr>
          <w:szCs w:val="20"/>
        </w:rPr>
      </w:pPr>
      <w:r w:rsidRPr="008C4726">
        <w:rPr>
          <w:szCs w:val="20"/>
        </w:rPr>
        <w:t>Apply hard clipper on the signal:</w:t>
      </w:r>
    </w:p>
    <w:p w14:paraId="2AB76A8A" w14:textId="77777777" w:rsidR="00DE089A" w:rsidRPr="008C4726" w:rsidRDefault="001B1622" w:rsidP="00DE089A">
      <w:pPr>
        <w:rPr>
          <w:rFonts w:ascii="Arial" w:hAnsi="Arial" w:cs="Arial"/>
          <w:sz w:val="20"/>
          <w:szCs w:val="20"/>
        </w:rPr>
      </w:pPr>
      <m:oMathPara>
        <m:oMath>
          <m:acc>
            <m:accPr>
              <m:chr m:val="̌"/>
              <m:ctrlPr>
                <w:rPr>
                  <w:rFonts w:ascii="Cambria Math" w:hAnsi="Cambria Math" w:cs="Arial"/>
                  <w:sz w:val="20"/>
                  <w:szCs w:val="20"/>
                </w:rPr>
              </m:ctrlPr>
            </m:accPr>
            <m:e>
              <m:r>
                <w:rPr>
                  <w:rFonts w:ascii="Cambria Math" w:hAnsi="Cambria Math" w:cs="Arial"/>
                  <w:sz w:val="20"/>
                  <w:szCs w:val="20"/>
                </w:rPr>
                <m:t>x</m:t>
              </m:r>
            </m:e>
          </m:acc>
          <m:d>
            <m:dPr>
              <m:begChr m:val="^"/>
              <m:endChr m:val=""/>
              <m:ctrlPr>
                <w:rPr>
                  <w:rFonts w:ascii="Cambria Math" w:hAnsi="Cambria Math" w:cs="Arial"/>
                  <w:sz w:val="20"/>
                  <w:szCs w:val="20"/>
                </w:rPr>
              </m:ctrlPr>
            </m:dPr>
            <m:e>
              <m:r>
                <w:rPr>
                  <w:rFonts w:ascii="Cambria Math" w:hAnsi="Cambria Math" w:cs="Arial"/>
                  <w:sz w:val="20"/>
                  <w:szCs w:val="20"/>
                </w:rPr>
                <m:t>n</m:t>
              </m:r>
            </m:e>
          </m:d>
          <m:r>
            <w:rPr>
              <w:rFonts w:ascii="Cambria Math" w:hAnsi="Cambria Math" w:cs="Arial"/>
              <w:sz w:val="20"/>
              <w:szCs w:val="20"/>
            </w:rPr>
            <m:t>=</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r>
                      <w:rPr>
                        <w:rFonts w:ascii="Cambria Math" w:hAnsi="Cambria Math" w:cs="Arial"/>
                        <w:sz w:val="20"/>
                        <w:szCs w:val="20"/>
                      </w:rPr>
                      <m:t>x</m:t>
                    </m:r>
                    <m:d>
                      <m:dPr>
                        <m:ctrlPr>
                          <w:rPr>
                            <w:rFonts w:ascii="Cambria Math" w:hAnsi="Cambria Math" w:cs="Arial"/>
                            <w:sz w:val="20"/>
                            <w:szCs w:val="20"/>
                          </w:rPr>
                        </m:ctrlPr>
                      </m:dPr>
                      <m:e>
                        <m:r>
                          <w:rPr>
                            <w:rFonts w:ascii="Cambria Math" w:hAnsi="Cambria Math" w:cs="Arial"/>
                            <w:sz w:val="20"/>
                            <w:szCs w:val="20"/>
                          </w:rPr>
                          <m:t>n</m:t>
                        </m:r>
                      </m:e>
                    </m:d>
                    <m:r>
                      <w:rPr>
                        <w:rFonts w:ascii="Cambria Math" w:hAnsi="Cambria Math" w:cs="Arial"/>
                        <w:sz w:val="20"/>
                        <w:szCs w:val="20"/>
                      </w:rPr>
                      <m:t>,</m:t>
                    </m:r>
                  </m:e>
                  <m:e>
                    <m:r>
                      <m:rPr>
                        <m:sty m:val="p"/>
                      </m:rPr>
                      <w:rPr>
                        <w:rFonts w:ascii="Cambria Math" w:hAnsi="Cambria Math" w:cs="Arial"/>
                        <w:sz w:val="20"/>
                        <w:szCs w:val="20"/>
                      </w:rPr>
                      <m:t>if</m:t>
                    </m:r>
                    <m:r>
                      <w:rPr>
                        <w:rFonts w:ascii="Cambria Math" w:hAnsi="Cambria Math" w:cs="Arial"/>
                        <w:sz w:val="20"/>
                        <w:szCs w:val="20"/>
                      </w:rPr>
                      <m:t xml:space="preserve"> </m:t>
                    </m:r>
                    <m:d>
                      <m:dPr>
                        <m:begChr m:val="|"/>
                        <m:endChr m:val="|"/>
                        <m:ctrlPr>
                          <w:rPr>
                            <w:rFonts w:ascii="Cambria Math" w:hAnsi="Cambria Math" w:cs="Arial"/>
                            <w:sz w:val="20"/>
                            <w:szCs w:val="20"/>
                          </w:rPr>
                        </m:ctrlPr>
                      </m:dPr>
                      <m:e>
                        <m:r>
                          <w:rPr>
                            <w:rFonts w:ascii="Cambria Math" w:hAnsi="Cambria Math" w:cs="Arial"/>
                            <w:sz w:val="20"/>
                            <w:szCs w:val="20"/>
                          </w:rPr>
                          <m:t>x(n)</m:t>
                        </m:r>
                      </m:e>
                    </m:d>
                    <m:r>
                      <w:rPr>
                        <w:rFonts w:ascii="Cambria Math" w:hAnsi="Cambria Math" w:cs="Arial"/>
                        <w:sz w:val="20"/>
                        <w:szCs w:val="20"/>
                      </w:rPr>
                      <m:t>≤L</m:t>
                    </m:r>
                  </m:e>
                </m:mr>
                <m:mr>
                  <m:e>
                    <m:r>
                      <w:rPr>
                        <w:rFonts w:ascii="Cambria Math" w:hAnsi="Cambria Math" w:cs="Arial"/>
                        <w:sz w:val="20"/>
                        <w:szCs w:val="20"/>
                      </w:rPr>
                      <m:t>L</m:t>
                    </m:r>
                    <m:sSup>
                      <m:sSupPr>
                        <m:ctrlPr>
                          <w:rPr>
                            <w:rFonts w:ascii="Cambria Math" w:hAnsi="Cambria Math" w:cs="Arial"/>
                            <w:sz w:val="20"/>
                            <w:szCs w:val="20"/>
                          </w:rPr>
                        </m:ctrlPr>
                      </m:sSupPr>
                      <m:e>
                        <m:r>
                          <w:rPr>
                            <w:rFonts w:ascii="Cambria Math" w:hAnsi="Cambria Math" w:cs="Arial"/>
                            <w:sz w:val="20"/>
                            <w:szCs w:val="20"/>
                          </w:rPr>
                          <m:t>e</m:t>
                        </m:r>
                      </m:e>
                      <m:sup>
                        <m:r>
                          <w:rPr>
                            <w:rFonts w:ascii="Cambria Math" w:hAnsi="Cambria Math" w:cs="Arial"/>
                            <w:sz w:val="20"/>
                            <w:szCs w:val="20"/>
                          </w:rPr>
                          <m:t>j∠x(n)</m:t>
                        </m:r>
                      </m:sup>
                    </m:sSup>
                    <m:r>
                      <w:rPr>
                        <w:rFonts w:ascii="Cambria Math" w:hAnsi="Cambria Math" w:cs="Arial"/>
                        <w:sz w:val="20"/>
                        <w:szCs w:val="20"/>
                      </w:rPr>
                      <m:t>,</m:t>
                    </m:r>
                  </m:e>
                  <m:e>
                    <m:r>
                      <m:rPr>
                        <m:sty m:val="p"/>
                      </m:rPr>
                      <w:rPr>
                        <w:rFonts w:ascii="Cambria Math" w:hAnsi="Cambria Math" w:cs="Arial"/>
                        <w:sz w:val="20"/>
                        <w:szCs w:val="20"/>
                      </w:rPr>
                      <m:t>otherwise</m:t>
                    </m:r>
                  </m:e>
                </m:mr>
              </m:m>
            </m:e>
          </m:d>
        </m:oMath>
      </m:oMathPara>
    </w:p>
    <w:p w14:paraId="597EE7F4" w14:textId="48C8D136" w:rsidR="00DE089A" w:rsidRPr="00456095" w:rsidRDefault="00DE089A" w:rsidP="00DE089A">
      <w:pPr>
        <w:ind w:left="720"/>
        <w:rPr>
          <w:rFonts w:ascii="Arial" w:hAnsi="Arial" w:cs="Arial"/>
          <w:sz w:val="20"/>
          <w:szCs w:val="20"/>
          <w:lang w:val="en-GB"/>
        </w:rPr>
      </w:pPr>
      <w:r w:rsidRPr="00456095">
        <w:rPr>
          <w:rFonts w:ascii="Arial" w:hAnsi="Arial" w:cs="Arial"/>
          <w:sz w:val="20"/>
          <w:szCs w:val="20"/>
          <w:lang w:val="en-GB"/>
        </w:rPr>
        <w:t xml:space="preserve">where, for an example of clipping at 5.7 dB PAPR, the parameter </w:t>
      </w:r>
      <m:oMath>
        <m:r>
          <w:rPr>
            <w:rFonts w:ascii="Cambria Math" w:hAnsi="Cambria Math" w:cs="Arial"/>
            <w:sz w:val="20"/>
            <w:szCs w:val="20"/>
          </w:rPr>
          <m:t>L</m:t>
        </m:r>
        <m:r>
          <w:rPr>
            <w:rFonts w:ascii="Cambria Math" w:hAnsi="Cambria Math" w:cs="Arial"/>
            <w:sz w:val="20"/>
            <w:szCs w:val="20"/>
            <w:lang w:val="en-GB"/>
          </w:rPr>
          <m:t>=</m:t>
        </m:r>
        <m:rad>
          <m:radPr>
            <m:degHide m:val="1"/>
            <m:ctrlPr>
              <w:rPr>
                <w:rFonts w:ascii="Cambria Math" w:hAnsi="Cambria Math" w:cs="Arial"/>
                <w:i/>
                <w:sz w:val="20"/>
                <w:szCs w:val="20"/>
              </w:rPr>
            </m:ctrlPr>
          </m:radPr>
          <m:deg/>
          <m:e>
            <m:sSup>
              <m:sSupPr>
                <m:ctrlPr>
                  <w:rPr>
                    <w:rFonts w:ascii="Cambria Math" w:hAnsi="Cambria Math" w:cs="Arial"/>
                    <w:i/>
                    <w:sz w:val="20"/>
                    <w:szCs w:val="20"/>
                  </w:rPr>
                </m:ctrlPr>
              </m:sSupPr>
              <m:e>
                <m:r>
                  <w:rPr>
                    <w:rFonts w:ascii="Cambria Math" w:hAnsi="Cambria Math" w:cs="Arial"/>
                    <w:sz w:val="20"/>
                    <w:szCs w:val="20"/>
                    <w:lang w:val="en-GB"/>
                  </w:rPr>
                  <m:t>10</m:t>
                </m:r>
              </m:e>
              <m:sup>
                <m:r>
                  <w:rPr>
                    <w:rFonts w:ascii="Cambria Math" w:hAnsi="Cambria Math" w:cs="Arial"/>
                    <w:sz w:val="20"/>
                    <w:szCs w:val="20"/>
                    <w:lang w:val="en-GB"/>
                  </w:rPr>
                  <m:t>5.7/10</m:t>
                </m:r>
              </m:sup>
            </m:sSup>
            <m:r>
              <w:rPr>
                <w:rFonts w:ascii="Cambria Math" w:hAnsi="Cambria Math" w:cs="Arial"/>
                <w:sz w:val="20"/>
                <w:szCs w:val="20"/>
                <w:lang w:val="en-GB"/>
              </w:rPr>
              <m:t>⋅</m:t>
            </m:r>
            <m:r>
              <m:rPr>
                <m:sty m:val="p"/>
              </m:rPr>
              <w:rPr>
                <w:rFonts w:ascii="Cambria Math" w:hAnsi="Cambria Math" w:cs="Arial"/>
                <w:sz w:val="20"/>
                <w:szCs w:val="20"/>
                <w:lang w:val="en-GB"/>
              </w:rPr>
              <m:t>avg</m:t>
            </m:r>
            <m:d>
              <m:dPr>
                <m:begChr m:val="["/>
                <m:endChr m:val="]"/>
                <m:ctrlPr>
                  <w:rPr>
                    <w:rFonts w:ascii="Cambria Math" w:hAnsi="Cambria Math" w:cs="Arial"/>
                    <w:i/>
                    <w:sz w:val="20"/>
                    <w:szCs w:val="20"/>
                  </w:rPr>
                </m:ctrlPr>
              </m:dPr>
              <m:e>
                <m:sSup>
                  <m:sSupPr>
                    <m:ctrlPr>
                      <w:rPr>
                        <w:rFonts w:ascii="Cambria Math" w:hAnsi="Cambria Math" w:cs="Arial"/>
                        <w:i/>
                        <w:sz w:val="20"/>
                        <w:szCs w:val="20"/>
                      </w:rPr>
                    </m:ctrlPr>
                  </m:sSupPr>
                  <m:e>
                    <m:d>
                      <m:dPr>
                        <m:begChr m:val="|"/>
                        <m:endChr m:val="|"/>
                        <m:ctrlPr>
                          <w:rPr>
                            <w:rFonts w:ascii="Cambria Math" w:hAnsi="Cambria Math" w:cs="Arial"/>
                            <w:i/>
                            <w:sz w:val="20"/>
                            <w:szCs w:val="20"/>
                          </w:rPr>
                        </m:ctrlPr>
                      </m:dPr>
                      <m:e>
                        <m:r>
                          <w:rPr>
                            <w:rFonts w:ascii="Cambria Math" w:hAnsi="Cambria Math" w:cs="Arial"/>
                            <w:sz w:val="20"/>
                            <w:szCs w:val="20"/>
                          </w:rPr>
                          <m:t>x</m:t>
                        </m:r>
                        <m:d>
                          <m:dPr>
                            <m:ctrlPr>
                              <w:rPr>
                                <w:rFonts w:ascii="Cambria Math" w:hAnsi="Cambria Math" w:cs="Arial"/>
                                <w:i/>
                                <w:sz w:val="20"/>
                                <w:szCs w:val="20"/>
                              </w:rPr>
                            </m:ctrlPr>
                          </m:dPr>
                          <m:e>
                            <m:r>
                              <w:rPr>
                                <w:rFonts w:ascii="Cambria Math" w:hAnsi="Cambria Math" w:cs="Arial"/>
                                <w:sz w:val="20"/>
                                <w:szCs w:val="20"/>
                              </w:rPr>
                              <m:t>n</m:t>
                            </m:r>
                          </m:e>
                        </m:d>
                      </m:e>
                    </m:d>
                  </m:e>
                  <m:sup>
                    <m:r>
                      <w:rPr>
                        <w:rFonts w:ascii="Cambria Math" w:hAnsi="Cambria Math" w:cs="Arial"/>
                        <w:sz w:val="20"/>
                        <w:szCs w:val="20"/>
                        <w:lang w:val="en-GB"/>
                      </w:rPr>
                      <m:t>2</m:t>
                    </m:r>
                  </m:sup>
                </m:sSup>
              </m:e>
            </m:d>
          </m:e>
        </m:rad>
      </m:oMath>
      <w:r w:rsidRPr="00456095">
        <w:rPr>
          <w:rFonts w:ascii="Arial" w:eastAsiaTheme="minorEastAsia" w:hAnsi="Arial" w:cs="Arial"/>
          <w:sz w:val="20"/>
          <w:szCs w:val="20"/>
          <w:lang w:val="en-GB"/>
        </w:rPr>
        <w:t xml:space="preserve">. </w:t>
      </w:r>
      <w:r w:rsidR="00354D42">
        <w:rPr>
          <w:rFonts w:ascii="Arial" w:hAnsi="Arial" w:cs="Arial"/>
          <w:sz w:val="20"/>
          <w:szCs w:val="20"/>
          <w:lang w:val="en-GB"/>
        </w:rPr>
        <w:t>CFR</w:t>
      </w:r>
      <w:r w:rsidRPr="00456095">
        <w:rPr>
          <w:rFonts w:ascii="Arial" w:hAnsi="Arial" w:cs="Arial"/>
          <w:sz w:val="20"/>
          <w:szCs w:val="20"/>
          <w:lang w:val="en-GB"/>
        </w:rPr>
        <w:t>, regardless of the exact approach used, generates both distortions to the signal and out-of-band emissions as shown in</w:t>
      </w:r>
      <w:r w:rsidR="00354D42">
        <w:rPr>
          <w:rFonts w:ascii="Arial" w:hAnsi="Arial" w:cs="Arial"/>
          <w:sz w:val="20"/>
          <w:szCs w:val="20"/>
          <w:lang w:val="en-GB"/>
        </w:rPr>
        <w:t xml:space="preserve"> </w:t>
      </w:r>
      <w:r w:rsidR="006A10E2">
        <w:rPr>
          <w:rFonts w:ascii="Arial" w:hAnsi="Arial" w:cs="Arial"/>
          <w:sz w:val="20"/>
          <w:szCs w:val="20"/>
          <w:lang w:val="en-GB"/>
        </w:rPr>
        <w:t xml:space="preserve">Figure </w:t>
      </w:r>
      <w:r w:rsidR="00354D42">
        <w:rPr>
          <w:rFonts w:ascii="Arial" w:hAnsi="Arial" w:cs="Arial"/>
          <w:sz w:val="20"/>
          <w:szCs w:val="20"/>
          <w:lang w:val="en-GB"/>
        </w:rPr>
        <w:t>7</w:t>
      </w:r>
      <w:r w:rsidRPr="00456095">
        <w:rPr>
          <w:rFonts w:ascii="Arial" w:hAnsi="Arial" w:cs="Arial"/>
          <w:sz w:val="20"/>
          <w:szCs w:val="20"/>
          <w:lang w:val="en-GB"/>
        </w:rPr>
        <w:t>. It is therefore necessary to apply filtering after the hard clipper to suppress the out-of-band emissions.</w:t>
      </w:r>
    </w:p>
    <w:p w14:paraId="749561D7" w14:textId="3D5922A7" w:rsidR="00DE089A" w:rsidRPr="008C4726" w:rsidRDefault="00DE089A" w:rsidP="00DE089A">
      <w:pPr>
        <w:pStyle w:val="ListParagraph"/>
        <w:numPr>
          <w:ilvl w:val="0"/>
          <w:numId w:val="16"/>
        </w:numPr>
        <w:rPr>
          <w:szCs w:val="20"/>
        </w:rPr>
      </w:pPr>
      <w:r w:rsidRPr="008C4726">
        <w:rPr>
          <w:szCs w:val="20"/>
        </w:rPr>
        <w:t>Apply bandpass filter with, e.g., 25 dB stop band suppression, on the hard clipper output</w:t>
      </w:r>
      <w:r w:rsidRPr="008C4726">
        <w:rPr>
          <w:szCs w:val="20"/>
          <w:lang w:val="en-US"/>
        </w:rPr>
        <w:t xml:space="preserve"> </w:t>
      </w:r>
      <w:r w:rsidRPr="008C4726">
        <w:rPr>
          <w:szCs w:val="20"/>
        </w:rPr>
        <w:t xml:space="preserve">as shown in </w:t>
      </w:r>
      <w:r w:rsidRPr="008C4726">
        <w:rPr>
          <w:szCs w:val="20"/>
        </w:rPr>
        <w:fldChar w:fldCharType="begin"/>
      </w:r>
      <w:r w:rsidRPr="008C4726">
        <w:rPr>
          <w:szCs w:val="20"/>
        </w:rPr>
        <w:instrText xml:space="preserve"> REF _Ref101538652 \h </w:instrText>
      </w:r>
      <w:r w:rsidR="008C4726" w:rsidRPr="008C4726">
        <w:rPr>
          <w:szCs w:val="20"/>
        </w:rPr>
        <w:instrText xml:space="preserve"> \* MERGEFORMAT </w:instrText>
      </w:r>
      <w:r w:rsidRPr="008C4726">
        <w:rPr>
          <w:szCs w:val="20"/>
        </w:rPr>
      </w:r>
      <w:r w:rsidRPr="008C4726">
        <w:rPr>
          <w:szCs w:val="20"/>
        </w:rPr>
        <w:fldChar w:fldCharType="separate"/>
      </w:r>
      <w:r w:rsidRPr="008C4726">
        <w:rPr>
          <w:szCs w:val="20"/>
        </w:rPr>
        <w:t xml:space="preserve">Figure </w:t>
      </w:r>
      <w:r w:rsidRPr="008C4726">
        <w:rPr>
          <w:noProof/>
          <w:szCs w:val="20"/>
        </w:rPr>
        <w:t>7</w:t>
      </w:r>
      <w:r w:rsidRPr="008C4726">
        <w:rPr>
          <w:szCs w:val="20"/>
        </w:rPr>
        <w:fldChar w:fldCharType="end"/>
      </w:r>
      <w:r w:rsidRPr="008C4726">
        <w:rPr>
          <w:szCs w:val="20"/>
          <w:lang w:val="en-US"/>
        </w:rPr>
        <w:t>.</w:t>
      </w:r>
    </w:p>
    <w:p w14:paraId="21D76C05" w14:textId="09947F59" w:rsidR="00DE089A" w:rsidRPr="00456095" w:rsidRDefault="00DE089A" w:rsidP="00DE089A">
      <w:pPr>
        <w:rPr>
          <w:rFonts w:ascii="Arial" w:eastAsia="Malgun Gothic" w:hAnsi="Arial" w:cs="Arial"/>
          <w:sz w:val="20"/>
          <w:szCs w:val="20"/>
          <w:highlight w:val="yellow"/>
          <w:lang w:val="en-GB"/>
        </w:rPr>
      </w:pPr>
      <w:r w:rsidRPr="00456095">
        <w:rPr>
          <w:rFonts w:ascii="Arial" w:hAnsi="Arial" w:cs="Arial"/>
          <w:sz w:val="20"/>
          <w:szCs w:val="20"/>
          <w:lang w:val="en-GB"/>
        </w:rPr>
        <w:t>A simple single</w:t>
      </w:r>
      <w:r w:rsidR="003F4A29" w:rsidRPr="00456095">
        <w:rPr>
          <w:rFonts w:ascii="Arial" w:hAnsi="Arial" w:cs="Arial"/>
          <w:sz w:val="20"/>
          <w:szCs w:val="20"/>
          <w:lang w:val="en-GB"/>
        </w:rPr>
        <w:t>-</w:t>
      </w:r>
      <w:r w:rsidRPr="00456095">
        <w:rPr>
          <w:rFonts w:ascii="Arial" w:hAnsi="Arial" w:cs="Arial"/>
          <w:sz w:val="20"/>
          <w:szCs w:val="20"/>
          <w:lang w:val="en-GB"/>
        </w:rPr>
        <w:t>stage CFR would facilitate the modelling and selection of algorithms while it provides necessary characteristics of the distortion which is induced in UL PRB:s which  need to be considered when addition possible cancellation schemes are considered.</w:t>
      </w:r>
    </w:p>
    <w:p w14:paraId="6057B97B" w14:textId="77777777" w:rsidR="00DE089A" w:rsidRPr="00456095" w:rsidRDefault="00DE089A" w:rsidP="00DE089A">
      <w:pPr>
        <w:rPr>
          <w:rFonts w:ascii="Arial" w:eastAsia="Malgun Gothic" w:hAnsi="Arial" w:cs="Arial"/>
          <w:sz w:val="20"/>
          <w:szCs w:val="20"/>
          <w:lang w:val="en-GB"/>
        </w:rPr>
      </w:pPr>
      <w:r w:rsidRPr="00456095">
        <w:rPr>
          <w:rFonts w:ascii="Arial" w:hAnsi="Arial" w:cs="Arial"/>
          <w:sz w:val="20"/>
          <w:szCs w:val="20"/>
          <w:lang w:val="en-GB"/>
        </w:rPr>
        <w:t>After applying the CFR processing, the PAPR of the OFDM signal is reduced to around 7.9 dB (measured at CCDF value 10</w:t>
      </w:r>
      <w:r w:rsidRPr="00456095">
        <w:rPr>
          <w:rFonts w:ascii="Arial" w:hAnsi="Arial" w:cs="Arial"/>
          <w:sz w:val="20"/>
          <w:szCs w:val="20"/>
          <w:vertAlign w:val="superscript"/>
          <w:lang w:val="en-GB"/>
        </w:rPr>
        <w:t>-4</w:t>
      </w:r>
      <w:r w:rsidRPr="00456095">
        <w:rPr>
          <w:rFonts w:ascii="Arial" w:hAnsi="Arial" w:cs="Arial"/>
          <w:sz w:val="20"/>
          <w:szCs w:val="20"/>
          <w:lang w:val="en-GB"/>
        </w:rPr>
        <w:t xml:space="preserve">) as shown in </w:t>
      </w:r>
      <w:r w:rsidRPr="008C4726">
        <w:rPr>
          <w:rFonts w:ascii="Arial" w:hAnsi="Arial" w:cs="Arial"/>
          <w:sz w:val="20"/>
          <w:szCs w:val="20"/>
        </w:rPr>
        <w:fldChar w:fldCharType="begin"/>
      </w:r>
      <w:r w:rsidRPr="00456095">
        <w:rPr>
          <w:rFonts w:ascii="Arial" w:hAnsi="Arial" w:cs="Arial"/>
          <w:sz w:val="20"/>
          <w:szCs w:val="20"/>
          <w:lang w:val="en-GB"/>
        </w:rPr>
        <w:instrText xml:space="preserve"> REF _Ref101797075 \h  \* MERGEFORMAT </w:instrText>
      </w:r>
      <w:r w:rsidRPr="008C4726">
        <w:rPr>
          <w:rFonts w:ascii="Arial" w:hAnsi="Arial" w:cs="Arial"/>
          <w:sz w:val="20"/>
          <w:szCs w:val="20"/>
        </w:rPr>
      </w:r>
      <w:r w:rsidRPr="008C4726">
        <w:rPr>
          <w:rFonts w:ascii="Arial" w:hAnsi="Arial" w:cs="Arial"/>
          <w:sz w:val="20"/>
          <w:szCs w:val="20"/>
        </w:rPr>
        <w:fldChar w:fldCharType="separate"/>
      </w:r>
      <w:r w:rsidRPr="00456095">
        <w:rPr>
          <w:rFonts w:ascii="Arial" w:hAnsi="Arial" w:cs="Arial"/>
          <w:sz w:val="20"/>
          <w:szCs w:val="20"/>
          <w:lang w:val="en-GB"/>
        </w:rPr>
        <w:t>Figure 5</w:t>
      </w:r>
      <w:r w:rsidRPr="008C4726">
        <w:rPr>
          <w:rFonts w:ascii="Arial" w:hAnsi="Arial" w:cs="Arial"/>
          <w:sz w:val="20"/>
          <w:szCs w:val="20"/>
        </w:rPr>
        <w:fldChar w:fldCharType="end"/>
      </w:r>
      <w:r w:rsidRPr="00456095">
        <w:rPr>
          <w:rFonts w:ascii="Arial" w:hAnsi="Arial" w:cs="Arial"/>
          <w:sz w:val="20"/>
          <w:szCs w:val="20"/>
          <w:lang w:val="en-GB"/>
        </w:rPr>
        <w:t>(b). The error vector magnitude (EVM) for the OFDM signal after CFR is roughly 3%, where EVM is a measure of in-band distortion.</w:t>
      </w:r>
    </w:p>
    <w:p w14:paraId="20739055" w14:textId="22CA1E6D" w:rsidR="00DE089A" w:rsidRDefault="00353716" w:rsidP="00DE089A">
      <w:pPr>
        <w:jc w:val="center"/>
      </w:pPr>
      <w:r w:rsidRPr="00F41ED8">
        <w:rPr>
          <w:noProof/>
        </w:rPr>
        <w:drawing>
          <wp:inline distT="0" distB="0" distL="0" distR="0" wp14:anchorId="5061EDD0" wp14:editId="57ED316F">
            <wp:extent cx="3600000" cy="27002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p>
    <w:p w14:paraId="0C74CEE5" w14:textId="033E557F" w:rsidR="00DE089A" w:rsidRDefault="00DE089A" w:rsidP="00DE089A">
      <w:pPr>
        <w:pStyle w:val="Figures"/>
        <w:rPr>
          <w:rFonts w:cs="Yu Gothic Light"/>
        </w:rPr>
      </w:pPr>
      <w:bookmarkStart w:id="4" w:name="_Ref101538652"/>
      <w:r>
        <w:t xml:space="preserve">Figure </w:t>
      </w:r>
      <w:r>
        <w:fldChar w:fldCharType="begin"/>
      </w:r>
      <w:r>
        <w:instrText xml:space="preserve"> SEQ Figure \* ARABIC </w:instrText>
      </w:r>
      <w:r>
        <w:fldChar w:fldCharType="separate"/>
      </w:r>
      <w:r w:rsidR="00F2730A">
        <w:rPr>
          <w:noProof/>
        </w:rPr>
        <w:t>7</w:t>
      </w:r>
      <w:r>
        <w:rPr>
          <w:noProof/>
        </w:rPr>
        <w:fldChar w:fldCharType="end"/>
      </w:r>
      <w:bookmarkEnd w:id="4"/>
      <w:r>
        <w:t>: Example of spectra of OFDM signals before, during and after CFR processing.</w:t>
      </w:r>
    </w:p>
    <w:p w14:paraId="0B5AD3E1" w14:textId="77777777" w:rsidR="00731A6E" w:rsidRPr="00456095" w:rsidRDefault="00DE089A" w:rsidP="00456095">
      <w:pPr>
        <w:rPr>
          <w:rFonts w:ascii="Arial" w:hAnsi="Arial" w:cs="Arial"/>
          <w:sz w:val="20"/>
          <w:szCs w:val="20"/>
          <w:lang w:val="en-GB"/>
        </w:rPr>
      </w:pPr>
      <w:r w:rsidRPr="00456095">
        <w:rPr>
          <w:rFonts w:ascii="Arial" w:hAnsi="Arial" w:cs="Arial"/>
          <w:sz w:val="20"/>
          <w:szCs w:val="20"/>
          <w:lang w:val="en-GB"/>
        </w:rPr>
        <w:t xml:space="preserve">The benefits of such CFR processing become clear when comparing the CFR processed example shown in </w:t>
      </w:r>
      <w:r w:rsidRPr="008C4726">
        <w:rPr>
          <w:rFonts w:ascii="Arial" w:hAnsi="Arial" w:cs="Arial"/>
          <w:sz w:val="20"/>
          <w:szCs w:val="20"/>
        </w:rPr>
        <w:fldChar w:fldCharType="begin"/>
      </w:r>
      <w:r w:rsidRPr="00456095">
        <w:rPr>
          <w:rFonts w:ascii="Arial" w:hAnsi="Arial" w:cs="Arial"/>
          <w:sz w:val="20"/>
          <w:szCs w:val="20"/>
          <w:lang w:val="en-GB"/>
        </w:rPr>
        <w:instrText xml:space="preserve"> REF _Ref101539467 \h </w:instrText>
      </w:r>
      <w:r w:rsidR="008C4726" w:rsidRPr="00456095">
        <w:rPr>
          <w:rFonts w:ascii="Arial" w:hAnsi="Arial" w:cs="Arial"/>
          <w:sz w:val="20"/>
          <w:szCs w:val="20"/>
          <w:lang w:val="en-GB"/>
        </w:rPr>
        <w:instrText xml:space="preserve"> \* MERGEFORMAT </w:instrText>
      </w:r>
      <w:r w:rsidRPr="008C4726">
        <w:rPr>
          <w:rFonts w:ascii="Arial" w:hAnsi="Arial" w:cs="Arial"/>
          <w:sz w:val="20"/>
          <w:szCs w:val="20"/>
        </w:rPr>
      </w:r>
      <w:r w:rsidRPr="008C4726">
        <w:rPr>
          <w:rFonts w:ascii="Arial" w:hAnsi="Arial" w:cs="Arial"/>
          <w:sz w:val="20"/>
          <w:szCs w:val="20"/>
        </w:rPr>
        <w:fldChar w:fldCharType="separate"/>
      </w:r>
      <w:r w:rsidRPr="00456095">
        <w:rPr>
          <w:rFonts w:ascii="Arial" w:hAnsi="Arial" w:cs="Arial"/>
          <w:sz w:val="20"/>
          <w:szCs w:val="20"/>
          <w:lang w:val="en-GB"/>
        </w:rPr>
        <w:t>Figure 8</w:t>
      </w:r>
      <w:r w:rsidRPr="008C4726">
        <w:rPr>
          <w:rFonts w:ascii="Arial" w:hAnsi="Arial" w:cs="Arial"/>
          <w:sz w:val="20"/>
          <w:szCs w:val="20"/>
        </w:rPr>
        <w:fldChar w:fldCharType="end"/>
      </w:r>
      <w:r w:rsidRPr="00456095">
        <w:rPr>
          <w:rFonts w:ascii="Arial" w:hAnsi="Arial" w:cs="Arial"/>
          <w:sz w:val="20"/>
          <w:szCs w:val="20"/>
          <w:lang w:val="en-GB"/>
        </w:rPr>
        <w:t xml:space="preserve"> with the power back-off example shown in </w:t>
      </w:r>
      <w:r w:rsidRPr="008C4726">
        <w:rPr>
          <w:rFonts w:ascii="Arial" w:hAnsi="Arial" w:cs="Arial"/>
          <w:sz w:val="20"/>
          <w:szCs w:val="20"/>
        </w:rPr>
        <w:fldChar w:fldCharType="begin"/>
      </w:r>
      <w:r w:rsidRPr="00456095">
        <w:rPr>
          <w:rFonts w:ascii="Arial" w:hAnsi="Arial" w:cs="Arial"/>
          <w:sz w:val="20"/>
          <w:szCs w:val="20"/>
          <w:lang w:val="en-GB"/>
        </w:rPr>
        <w:instrText xml:space="preserve"> REF _Ref101537669 \h </w:instrText>
      </w:r>
      <w:r w:rsidR="008C4726" w:rsidRPr="00456095">
        <w:rPr>
          <w:rFonts w:ascii="Arial" w:hAnsi="Arial" w:cs="Arial"/>
          <w:sz w:val="20"/>
          <w:szCs w:val="20"/>
          <w:lang w:val="en-GB"/>
        </w:rPr>
        <w:instrText xml:space="preserve"> \* MERGEFORMAT </w:instrText>
      </w:r>
      <w:r w:rsidRPr="008C4726">
        <w:rPr>
          <w:rFonts w:ascii="Arial" w:hAnsi="Arial" w:cs="Arial"/>
          <w:sz w:val="20"/>
          <w:szCs w:val="20"/>
        </w:rPr>
      </w:r>
      <w:r w:rsidRPr="008C4726">
        <w:rPr>
          <w:rFonts w:ascii="Arial" w:hAnsi="Arial" w:cs="Arial"/>
          <w:sz w:val="20"/>
          <w:szCs w:val="20"/>
        </w:rPr>
        <w:fldChar w:fldCharType="separate"/>
      </w:r>
      <w:r w:rsidRPr="00456095">
        <w:rPr>
          <w:rFonts w:ascii="Arial" w:hAnsi="Arial" w:cs="Arial"/>
          <w:sz w:val="20"/>
          <w:szCs w:val="20"/>
          <w:lang w:val="en-GB"/>
        </w:rPr>
        <w:t>Figure 6</w:t>
      </w:r>
      <w:r w:rsidRPr="008C4726">
        <w:rPr>
          <w:rFonts w:ascii="Arial" w:hAnsi="Arial" w:cs="Arial"/>
          <w:sz w:val="20"/>
          <w:szCs w:val="20"/>
        </w:rPr>
        <w:fldChar w:fldCharType="end"/>
      </w:r>
      <w:r w:rsidR="00680D5D" w:rsidRPr="00456095">
        <w:rPr>
          <w:rFonts w:ascii="Arial" w:hAnsi="Arial" w:cs="Arial"/>
          <w:sz w:val="20"/>
          <w:szCs w:val="20"/>
          <w:lang w:val="en-GB"/>
        </w:rPr>
        <w:t>. With CFR processing, it is now possible to raise the input signal power to -10.9 dB, which represents a transmit power gain of almost 2 dB compared to the previous example – a significant increase. The ACLR of this CFR processed example will satisfy the base station ACLR requirements</w:t>
      </w:r>
      <w:r w:rsidR="00680D5D" w:rsidRPr="00456095" w:rsidDel="00FD1125">
        <w:rPr>
          <w:rFonts w:ascii="Arial" w:hAnsi="Arial" w:cs="Arial"/>
          <w:sz w:val="20"/>
          <w:szCs w:val="20"/>
          <w:lang w:val="en-GB"/>
        </w:rPr>
        <w:t xml:space="preserve"> </w:t>
      </w:r>
      <w:r w:rsidR="00680D5D" w:rsidRPr="00456095">
        <w:rPr>
          <w:rFonts w:ascii="Arial" w:hAnsi="Arial" w:cs="Arial"/>
          <w:sz w:val="20"/>
          <w:szCs w:val="20"/>
          <w:lang w:val="en-GB"/>
        </w:rPr>
        <w:t xml:space="preserve">(see purple curve in </w:t>
      </w:r>
      <w:r w:rsidR="00680D5D" w:rsidRPr="00452362">
        <w:rPr>
          <w:rFonts w:ascii="Arial" w:hAnsi="Arial" w:cs="Arial"/>
          <w:sz w:val="20"/>
          <w:szCs w:val="20"/>
        </w:rPr>
        <w:fldChar w:fldCharType="begin"/>
      </w:r>
      <w:r w:rsidR="00680D5D" w:rsidRPr="00456095">
        <w:rPr>
          <w:rFonts w:ascii="Arial" w:hAnsi="Arial" w:cs="Arial"/>
          <w:sz w:val="20"/>
          <w:szCs w:val="20"/>
          <w:lang w:val="en-GB"/>
        </w:rPr>
        <w:instrText xml:space="preserve"> REF _Ref101539467 \h  \* MERGEFORMAT </w:instrText>
      </w:r>
      <w:r w:rsidR="00680D5D" w:rsidRPr="00452362">
        <w:rPr>
          <w:rFonts w:ascii="Arial" w:hAnsi="Arial" w:cs="Arial"/>
          <w:sz w:val="20"/>
          <w:szCs w:val="20"/>
        </w:rPr>
      </w:r>
      <w:r w:rsidR="00680D5D" w:rsidRPr="00452362">
        <w:rPr>
          <w:rFonts w:ascii="Arial" w:hAnsi="Arial" w:cs="Arial"/>
          <w:sz w:val="20"/>
          <w:szCs w:val="20"/>
        </w:rPr>
        <w:fldChar w:fldCharType="separate"/>
      </w:r>
      <w:r w:rsidR="00680D5D" w:rsidRPr="00456095">
        <w:rPr>
          <w:rFonts w:ascii="Arial" w:hAnsi="Arial" w:cs="Arial"/>
          <w:sz w:val="20"/>
          <w:szCs w:val="20"/>
          <w:lang w:val="en-GB"/>
        </w:rPr>
        <w:t>Figure 8</w:t>
      </w:r>
      <w:r w:rsidR="00680D5D" w:rsidRPr="00452362">
        <w:rPr>
          <w:rFonts w:ascii="Arial" w:hAnsi="Arial" w:cs="Arial"/>
          <w:sz w:val="20"/>
          <w:szCs w:val="20"/>
        </w:rPr>
        <w:fldChar w:fldCharType="end"/>
      </w:r>
      <w:r w:rsidR="00680D5D" w:rsidRPr="00456095">
        <w:rPr>
          <w:rFonts w:ascii="Arial" w:hAnsi="Arial" w:cs="Arial"/>
          <w:sz w:val="20"/>
          <w:szCs w:val="20"/>
          <w:lang w:val="en-GB"/>
        </w:rPr>
        <w:t>)</w:t>
      </w:r>
    </w:p>
    <w:p w14:paraId="2BC4021D" w14:textId="276FE96D" w:rsidR="00DE089A" w:rsidRDefault="003957DA" w:rsidP="00DE089A">
      <w:pPr>
        <w:jc w:val="center"/>
        <w:rPr>
          <w:lang w:eastAsia="en-GB"/>
        </w:rPr>
      </w:pPr>
      <w:bookmarkStart w:id="5" w:name="_Hlk102041187"/>
      <w:r w:rsidRPr="006105C7">
        <w:rPr>
          <w:noProof/>
          <w:lang w:eastAsia="en-GB"/>
        </w:rPr>
        <w:drawing>
          <wp:inline distT="0" distB="0" distL="0" distR="0" wp14:anchorId="5073CF0F" wp14:editId="05DB5210">
            <wp:extent cx="3600000" cy="269892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p>
    <w:p w14:paraId="1991DCCB" w14:textId="5CD2D7AE" w:rsidR="00DE089A" w:rsidRDefault="00DE089A" w:rsidP="00DE089A">
      <w:pPr>
        <w:pStyle w:val="Figures"/>
      </w:pPr>
      <w:bookmarkStart w:id="6" w:name="_Ref101539467"/>
      <w:r>
        <w:t xml:space="preserve">Figure </w:t>
      </w:r>
      <w:r>
        <w:fldChar w:fldCharType="begin"/>
      </w:r>
      <w:r>
        <w:instrText xml:space="preserve"> SEQ Figure \* ARABIC </w:instrText>
      </w:r>
      <w:r>
        <w:fldChar w:fldCharType="separate"/>
      </w:r>
      <w:r w:rsidR="00F2730A">
        <w:rPr>
          <w:noProof/>
        </w:rPr>
        <w:t>8</w:t>
      </w:r>
      <w:r>
        <w:rPr>
          <w:noProof/>
        </w:rPr>
        <w:fldChar w:fldCharType="end"/>
      </w:r>
      <w:bookmarkEnd w:id="6"/>
      <w:r>
        <w:t>: Example of spectra of OFDM signals with CFR processing (</w:t>
      </w:r>
      <w:r>
        <w:rPr>
          <w:lang w:eastAsia="ja-JP"/>
        </w:rPr>
        <w:t>mean sample power = -10.</w:t>
      </w:r>
      <w:r w:rsidR="00680D5D">
        <w:rPr>
          <w:lang w:eastAsia="ja-JP"/>
        </w:rPr>
        <w:t>9</w:t>
      </w:r>
      <w:r>
        <w:rPr>
          <w:lang w:eastAsia="ja-JP"/>
        </w:rPr>
        <w:t xml:space="preserve"> dB)</w:t>
      </w:r>
      <w:r>
        <w:t>.</w:t>
      </w:r>
      <w:bookmarkStart w:id="7" w:name="_Hlk102061654"/>
      <w:bookmarkEnd w:id="5"/>
    </w:p>
    <w:p w14:paraId="4B2D01C6" w14:textId="77777777" w:rsidR="00D81920" w:rsidRPr="00FA6BDB" w:rsidRDefault="00D81920" w:rsidP="00D81920">
      <w:pPr>
        <w:pStyle w:val="BodyText"/>
        <w:rPr>
          <w:rFonts w:ascii="Arial" w:hAnsi="Arial" w:cs="Arial"/>
          <w:b/>
          <w:bCs/>
          <w:sz w:val="20"/>
          <w:szCs w:val="20"/>
          <w:lang w:val="en-GB"/>
        </w:rPr>
      </w:pPr>
      <w:bookmarkStart w:id="8" w:name="_Toc102127480"/>
      <w:bookmarkStart w:id="9" w:name="_Toc102127700"/>
      <w:bookmarkStart w:id="10" w:name="_Toc102143745"/>
      <w:bookmarkStart w:id="11" w:name="_Toc102143766"/>
      <w:bookmarkStart w:id="12" w:name="_Toc102151260"/>
      <w:bookmarkStart w:id="13" w:name="_Toc102155499"/>
      <w:bookmarkStart w:id="14" w:name="_Toc102159325"/>
      <w:bookmarkStart w:id="15" w:name="_Toc102159446"/>
      <w:bookmarkStart w:id="16" w:name="_Toc102172297"/>
      <w:bookmarkStart w:id="17" w:name="_Toc102172345"/>
      <w:bookmarkStart w:id="18" w:name="_Toc102172710"/>
      <w:bookmarkStart w:id="19" w:name="_Toc102173918"/>
      <w:bookmarkStart w:id="20" w:name="_Toc108098330"/>
      <w:bookmarkStart w:id="21" w:name="_Hlk102138212"/>
      <w:r w:rsidRPr="00FA6BDB">
        <w:rPr>
          <w:rFonts w:ascii="Arial" w:hAnsi="Arial" w:cs="Arial"/>
          <w:b/>
          <w:bCs/>
          <w:sz w:val="20"/>
          <w:szCs w:val="20"/>
          <w:lang w:val="en-GB"/>
        </w:rPr>
        <w:t>Proposal 2:</w:t>
      </w:r>
    </w:p>
    <w:p w14:paraId="0BD00B73" w14:textId="718400FB" w:rsidR="00DE089A" w:rsidRPr="00FA6BDB" w:rsidRDefault="00DE089A" w:rsidP="00FA6BDB">
      <w:pPr>
        <w:pStyle w:val="BodyText"/>
        <w:rPr>
          <w:rFonts w:ascii="Arial" w:hAnsi="Arial" w:cs="Arial"/>
          <w:b/>
          <w:bCs/>
          <w:sz w:val="20"/>
          <w:szCs w:val="20"/>
        </w:rPr>
      </w:pPr>
      <w:r w:rsidRPr="00456095">
        <w:rPr>
          <w:rFonts w:ascii="Arial" w:hAnsi="Arial" w:cs="Arial"/>
          <w:b/>
          <w:sz w:val="20"/>
          <w:szCs w:val="20"/>
          <w:lang w:val="en-GB"/>
        </w:rPr>
        <w:t>Adopt a simple crest factor processing model, e.g., hard clipping</w:t>
      </w:r>
      <w:r w:rsidR="00206A31" w:rsidRPr="00456095">
        <w:rPr>
          <w:rFonts w:ascii="Arial" w:hAnsi="Arial" w:cs="Arial"/>
          <w:b/>
          <w:sz w:val="20"/>
          <w:szCs w:val="20"/>
          <w:lang w:val="en-GB"/>
        </w:rPr>
        <w:t xml:space="preserve"> + bandpass filtering</w:t>
      </w:r>
      <w:r w:rsidRPr="00456095">
        <w:rPr>
          <w:rFonts w:ascii="Arial" w:hAnsi="Arial" w:cs="Arial"/>
          <w:b/>
          <w:sz w:val="20"/>
          <w:szCs w:val="20"/>
          <w:lang w:val="en-GB"/>
        </w:rPr>
        <w:t xml:space="preserve">, that captures the essential behaviours of a BS design to increase transmit power. </w:t>
      </w:r>
      <w:r w:rsidRPr="00FA6BDB">
        <w:rPr>
          <w:rFonts w:ascii="Arial" w:hAnsi="Arial" w:cs="Arial"/>
          <w:b/>
          <w:bCs/>
          <w:sz w:val="20"/>
          <w:szCs w:val="20"/>
        </w:rPr>
        <w:t>This requires input from RAN4.</w:t>
      </w:r>
      <w:bookmarkEnd w:id="8"/>
      <w:bookmarkEnd w:id="9"/>
      <w:bookmarkEnd w:id="10"/>
      <w:bookmarkEnd w:id="11"/>
      <w:bookmarkEnd w:id="12"/>
      <w:bookmarkEnd w:id="13"/>
      <w:bookmarkEnd w:id="14"/>
      <w:bookmarkEnd w:id="15"/>
      <w:bookmarkEnd w:id="16"/>
      <w:bookmarkEnd w:id="17"/>
      <w:bookmarkEnd w:id="18"/>
      <w:bookmarkEnd w:id="19"/>
      <w:bookmarkEnd w:id="20"/>
    </w:p>
    <w:bookmarkEnd w:id="7"/>
    <w:bookmarkEnd w:id="21"/>
    <w:p w14:paraId="38912480" w14:textId="77777777" w:rsidR="00182A70" w:rsidRPr="00F73185" w:rsidRDefault="00182A70" w:rsidP="00182A70">
      <w:pPr>
        <w:rPr>
          <w:rFonts w:ascii="Arial" w:hAnsi="Arial" w:cs="Arial"/>
          <w:lang w:val="en-GB" w:eastAsia="zh-CN"/>
        </w:rPr>
      </w:pPr>
    </w:p>
    <w:p w14:paraId="28B115A1" w14:textId="71A7B81C" w:rsidR="00F7265A" w:rsidRDefault="003D4A03" w:rsidP="003D4A03">
      <w:pPr>
        <w:pStyle w:val="Heading3"/>
      </w:pPr>
      <w:r>
        <w:t>BS receiver</w:t>
      </w:r>
    </w:p>
    <w:p w14:paraId="561CCD4F" w14:textId="6F8E4E2C" w:rsidR="001E2479" w:rsidRPr="00456095" w:rsidRDefault="001E2479" w:rsidP="001E2479">
      <w:pPr>
        <w:rPr>
          <w:rFonts w:ascii="Arial" w:hAnsi="Arial" w:cs="Arial"/>
          <w:sz w:val="20"/>
          <w:szCs w:val="20"/>
          <w:lang w:val="en-GB"/>
        </w:rPr>
      </w:pPr>
      <w:r w:rsidRPr="00456095">
        <w:rPr>
          <w:rFonts w:ascii="Arial" w:hAnsi="Arial" w:cs="Arial"/>
          <w:sz w:val="20"/>
          <w:szCs w:val="20"/>
          <w:lang w:val="en-GB"/>
        </w:rPr>
        <w:t>Similarly</w:t>
      </w:r>
      <w:r w:rsidR="00332B88" w:rsidRPr="00332B88">
        <w:rPr>
          <w:rFonts w:ascii="Arial" w:hAnsi="Arial" w:cs="Arial"/>
          <w:sz w:val="20"/>
          <w:szCs w:val="20"/>
          <w:lang w:val="en-GB"/>
        </w:rPr>
        <w:t>,</w:t>
      </w:r>
      <w:r w:rsidRPr="00456095">
        <w:rPr>
          <w:rFonts w:ascii="Arial" w:hAnsi="Arial" w:cs="Arial"/>
          <w:sz w:val="20"/>
          <w:szCs w:val="20"/>
          <w:lang w:val="en-GB"/>
        </w:rPr>
        <w:t xml:space="preserve"> to the transmitter, gNB receiver </w:t>
      </w:r>
      <w:r w:rsidR="000C5749" w:rsidRPr="00332B88">
        <w:rPr>
          <w:rFonts w:ascii="Arial" w:hAnsi="Arial" w:cs="Arial"/>
          <w:sz w:val="20"/>
          <w:szCs w:val="20"/>
          <w:lang w:val="en-GB"/>
        </w:rPr>
        <w:t xml:space="preserve">imperfections </w:t>
      </w:r>
      <w:r w:rsidRPr="00456095">
        <w:rPr>
          <w:rFonts w:ascii="Arial" w:hAnsi="Arial" w:cs="Arial"/>
          <w:sz w:val="20"/>
          <w:szCs w:val="20"/>
          <w:lang w:val="en-GB"/>
        </w:rPr>
        <w:t xml:space="preserve">will have an impact on the noise floor and sensitivity of the </w:t>
      </w:r>
      <w:r w:rsidR="000C5749" w:rsidRPr="00332B88">
        <w:rPr>
          <w:rFonts w:ascii="Arial" w:hAnsi="Arial" w:cs="Arial"/>
          <w:sz w:val="20"/>
          <w:szCs w:val="20"/>
          <w:lang w:val="en-GB"/>
        </w:rPr>
        <w:t xml:space="preserve">SBFD </w:t>
      </w:r>
      <w:r w:rsidRPr="00456095">
        <w:rPr>
          <w:rFonts w:ascii="Arial" w:hAnsi="Arial" w:cs="Arial"/>
          <w:sz w:val="20"/>
          <w:szCs w:val="20"/>
          <w:lang w:val="en-GB"/>
        </w:rPr>
        <w:t xml:space="preserve">receiver chain. It is </w:t>
      </w:r>
      <w:r w:rsidR="000129EB">
        <w:rPr>
          <w:rFonts w:ascii="Arial" w:hAnsi="Arial" w:cs="Arial"/>
          <w:sz w:val="20"/>
          <w:szCs w:val="20"/>
          <w:lang w:val="en-GB"/>
        </w:rPr>
        <w:t>consequently</w:t>
      </w:r>
      <w:r w:rsidRPr="00456095">
        <w:rPr>
          <w:rFonts w:ascii="Arial" w:hAnsi="Arial" w:cs="Arial"/>
          <w:sz w:val="20"/>
          <w:szCs w:val="20"/>
          <w:lang w:val="en-GB"/>
        </w:rPr>
        <w:t xml:space="preserve"> important to model these effects in order that the receiver contributions to the overall UL link budget and gains are understood, and in order that receiver effects are captured in sufficient detail that the feasibility and efficiency of interference cancellation can be properly established.</w:t>
      </w:r>
    </w:p>
    <w:p w14:paraId="1846E6C2" w14:textId="6F8E4E2C" w:rsidR="001B6B5D" w:rsidRDefault="001E2479" w:rsidP="001E2479">
      <w:pPr>
        <w:rPr>
          <w:rFonts w:ascii="Arial" w:hAnsi="Arial" w:cs="Arial"/>
          <w:sz w:val="20"/>
          <w:szCs w:val="20"/>
          <w:lang w:val="en-GB"/>
        </w:rPr>
      </w:pPr>
      <w:r w:rsidRPr="00456095">
        <w:rPr>
          <w:rFonts w:ascii="Arial" w:hAnsi="Arial" w:cs="Arial"/>
          <w:sz w:val="20"/>
          <w:szCs w:val="20"/>
          <w:lang w:val="en-GB"/>
        </w:rPr>
        <w:t>Of particular relevance to the receiver is that the receiver must be able to be configured to different carrier frequencies within the band,</w:t>
      </w:r>
      <w:r w:rsidR="000F5571">
        <w:rPr>
          <w:rFonts w:ascii="Arial" w:hAnsi="Arial" w:cs="Arial"/>
          <w:sz w:val="20"/>
          <w:szCs w:val="20"/>
          <w:lang w:val="en-GB"/>
        </w:rPr>
        <w:t xml:space="preserve"> which generally that the analogue front end of the receiver is as wide as the band.</w:t>
      </w:r>
      <w:r w:rsidRPr="00456095">
        <w:rPr>
          <w:rFonts w:ascii="Arial" w:hAnsi="Arial" w:cs="Arial"/>
          <w:sz w:val="20"/>
          <w:szCs w:val="20"/>
          <w:lang w:val="en-GB"/>
        </w:rPr>
        <w:t xml:space="preserve"> </w:t>
      </w:r>
      <w:r w:rsidR="00023367">
        <w:rPr>
          <w:rFonts w:ascii="Arial" w:hAnsi="Arial" w:cs="Arial"/>
          <w:sz w:val="20"/>
          <w:szCs w:val="20"/>
          <w:lang w:val="en-GB"/>
        </w:rPr>
        <w:t>Even if the receiver would be designed specifically for one carrier, it must be able to handle the whole UL bandwidth of the carrier in normal UL slots and the UL sub-band in SBFD slots. In practice t</w:t>
      </w:r>
      <w:r w:rsidR="00C73510">
        <w:rPr>
          <w:rFonts w:ascii="Arial" w:hAnsi="Arial" w:cs="Arial"/>
          <w:sz w:val="20"/>
          <w:szCs w:val="20"/>
          <w:lang w:val="en-GB"/>
        </w:rPr>
        <w:t xml:space="preserve">his means that </w:t>
      </w:r>
      <w:r w:rsidR="00023367">
        <w:rPr>
          <w:rFonts w:ascii="Arial" w:hAnsi="Arial" w:cs="Arial"/>
          <w:sz w:val="20"/>
          <w:szCs w:val="20"/>
          <w:lang w:val="en-GB"/>
        </w:rPr>
        <w:t xml:space="preserve">at least parts of </w:t>
      </w:r>
      <w:r w:rsidR="00C73510">
        <w:rPr>
          <w:rFonts w:ascii="Arial" w:hAnsi="Arial" w:cs="Arial"/>
          <w:sz w:val="20"/>
          <w:szCs w:val="20"/>
          <w:lang w:val="en-GB"/>
        </w:rPr>
        <w:t>t</w:t>
      </w:r>
      <w:r w:rsidRPr="00456095">
        <w:rPr>
          <w:rFonts w:ascii="Arial" w:hAnsi="Arial" w:cs="Arial"/>
          <w:sz w:val="20"/>
          <w:szCs w:val="20"/>
          <w:lang w:val="en-GB"/>
        </w:rPr>
        <w:t xml:space="preserve">the analog front end of the receiver will experience both residue of the DL PRB:s and the received UL signal during SBFD slots. The DL PRB:s will be subject to TX to RX antenna </w:t>
      </w:r>
      <w:r w:rsidR="00497518" w:rsidRPr="00332B88">
        <w:rPr>
          <w:rFonts w:ascii="Arial" w:hAnsi="Arial" w:cs="Arial"/>
          <w:sz w:val="20"/>
          <w:szCs w:val="20"/>
          <w:lang w:val="en-GB"/>
        </w:rPr>
        <w:t>isolation</w:t>
      </w:r>
      <w:r w:rsidRPr="00456095">
        <w:rPr>
          <w:rFonts w:ascii="Arial" w:hAnsi="Arial" w:cs="Arial"/>
          <w:sz w:val="20"/>
          <w:szCs w:val="20"/>
          <w:lang w:val="en-GB"/>
        </w:rPr>
        <w:t xml:space="preserve">, but unlike transmitter noise leakage in the UL resource blocks, the DL carriers are not subject to any ACLR suppression. </w:t>
      </w:r>
    </w:p>
    <w:p w14:paraId="29FD3A40" w14:textId="0E16B5BE" w:rsidR="001E2479" w:rsidRPr="00456095" w:rsidRDefault="001E2479" w:rsidP="001E2479">
      <w:pPr>
        <w:rPr>
          <w:rFonts w:ascii="Arial" w:hAnsi="Arial" w:cs="Arial"/>
          <w:sz w:val="20"/>
          <w:szCs w:val="20"/>
          <w:lang w:val="en-GB"/>
        </w:rPr>
      </w:pPr>
      <w:r w:rsidRPr="00456095">
        <w:rPr>
          <w:rFonts w:ascii="Arial" w:hAnsi="Arial" w:cs="Arial"/>
          <w:sz w:val="20"/>
          <w:szCs w:val="20"/>
          <w:lang w:val="en-GB"/>
        </w:rPr>
        <w:t>This will lead to a receive signal structure consisting of relatively high</w:t>
      </w:r>
      <w:r w:rsidR="007E577B">
        <w:rPr>
          <w:rFonts w:ascii="Arial" w:hAnsi="Arial" w:cs="Arial"/>
          <w:sz w:val="20"/>
          <w:szCs w:val="20"/>
          <w:lang w:val="en-GB"/>
        </w:rPr>
        <w:t>-</w:t>
      </w:r>
      <w:r w:rsidRPr="00456095">
        <w:rPr>
          <w:rFonts w:ascii="Arial" w:hAnsi="Arial" w:cs="Arial"/>
          <w:sz w:val="20"/>
          <w:szCs w:val="20"/>
          <w:lang w:val="en-GB"/>
        </w:rPr>
        <w:t xml:space="preserve">power signals coming into the receiver on the DL PRBs and for most cases a lower power RX signal from the UL RBs. The receiver must, even in the presence of the strong DL PRB:s pass the UL signal to the digital domain without significantly degrading the receiver noise floor implying linear operation without going to compression in any part. </w:t>
      </w:r>
    </w:p>
    <w:p w14:paraId="72B067F6" w14:textId="77777777" w:rsidR="001E2479" w:rsidRPr="00456095" w:rsidRDefault="001E2479" w:rsidP="001E2479">
      <w:pPr>
        <w:rPr>
          <w:rFonts w:ascii="Arial" w:hAnsi="Arial" w:cs="Arial"/>
          <w:sz w:val="20"/>
          <w:szCs w:val="20"/>
          <w:lang w:val="en-GB"/>
        </w:rPr>
      </w:pPr>
      <w:r w:rsidRPr="00456095">
        <w:rPr>
          <w:rFonts w:ascii="Arial" w:hAnsi="Arial" w:cs="Arial"/>
          <w:sz w:val="20"/>
          <w:szCs w:val="20"/>
          <w:lang w:val="en-GB"/>
        </w:rPr>
        <w:t>Processes within the receiver that can impact the UL receiver sensitivity and should be considered include:</w:t>
      </w:r>
    </w:p>
    <w:p w14:paraId="749149D7" w14:textId="77777777" w:rsidR="001E2479" w:rsidRPr="00332B88" w:rsidRDefault="001E2479" w:rsidP="001E2479">
      <w:pPr>
        <w:pStyle w:val="ListParagraph"/>
        <w:numPr>
          <w:ilvl w:val="0"/>
          <w:numId w:val="13"/>
        </w:numPr>
        <w:rPr>
          <w:szCs w:val="20"/>
        </w:rPr>
      </w:pPr>
      <w:r w:rsidRPr="00332B88">
        <w:rPr>
          <w:szCs w:val="20"/>
        </w:rPr>
        <w:t>The receiver will have a finite dynamic range (i.e., the difference between the largest power input signal and lowest power input signal). The power difference between the interferer level from the DL part and the UL receive signal needs to be within the dynamic range capability of the receiver to avoid degradations.</w:t>
      </w:r>
    </w:p>
    <w:p w14:paraId="04CAB884" w14:textId="53ED7BB4" w:rsidR="001E2479" w:rsidRPr="00332B88" w:rsidRDefault="001E2479" w:rsidP="001E2479">
      <w:pPr>
        <w:pStyle w:val="ListParagraph"/>
        <w:numPr>
          <w:ilvl w:val="0"/>
          <w:numId w:val="13"/>
        </w:numPr>
        <w:rPr>
          <w:szCs w:val="20"/>
        </w:rPr>
      </w:pPr>
      <w:r w:rsidRPr="00332B88">
        <w:rPr>
          <w:szCs w:val="20"/>
        </w:rPr>
        <w:t xml:space="preserve">In order for the receiver to operate within the dynamic range of the ADC when receiving a strong signal level, the receiver may operate an automatic gain control (AGC), which scales down the gain of the receiver, for instance the LNA and baseband. Scaling down the receiver gain will lead to an increase in the receiver noise figure, which will degrade the sensitivity. The </w:t>
      </w:r>
      <w:r w:rsidR="00B70072" w:rsidRPr="00332B88">
        <w:rPr>
          <w:szCs w:val="20"/>
        </w:rPr>
        <w:t>behaviour</w:t>
      </w:r>
      <w:r w:rsidRPr="00332B88">
        <w:rPr>
          <w:szCs w:val="20"/>
        </w:rPr>
        <w:t xml:space="preserve"> of AGC and it’s impact on the receiver noise floor depending on input signal levels needs to be understood and modelled.</w:t>
      </w:r>
    </w:p>
    <w:p w14:paraId="701559B8" w14:textId="5D8D790C" w:rsidR="001E2479" w:rsidRPr="00332B88" w:rsidRDefault="001E2479" w:rsidP="001E2479">
      <w:pPr>
        <w:pStyle w:val="ListParagraph"/>
        <w:numPr>
          <w:ilvl w:val="0"/>
          <w:numId w:val="13"/>
        </w:numPr>
        <w:rPr>
          <w:szCs w:val="20"/>
        </w:rPr>
      </w:pPr>
      <w:r w:rsidRPr="00332B88">
        <w:rPr>
          <w:szCs w:val="20"/>
        </w:rPr>
        <w:t xml:space="preserve">To further suppress power from the DL interferer (SBFD DL PRB:s) from reaching the ADC, analog filtering in the receiver might be needed. The feasibility </w:t>
      </w:r>
      <w:r w:rsidR="00FB5EF8">
        <w:rPr>
          <w:szCs w:val="20"/>
          <w:lang w:val="en-GB"/>
        </w:rPr>
        <w:t xml:space="preserve">and performance impact </w:t>
      </w:r>
      <w:r w:rsidRPr="00332B88">
        <w:rPr>
          <w:szCs w:val="20"/>
        </w:rPr>
        <w:t>of the needed analog filtering needs to be studied and understood by considering, for example, aspects such as the realization complexity and subband configuration flexibility</w:t>
      </w:r>
      <w:r w:rsidR="008132B6">
        <w:rPr>
          <w:szCs w:val="20"/>
          <w:lang w:val="en-GB"/>
        </w:rPr>
        <w:t xml:space="preserve"> and insertion losses</w:t>
      </w:r>
      <w:r w:rsidRPr="00332B88">
        <w:rPr>
          <w:szCs w:val="20"/>
        </w:rPr>
        <w:t>.</w:t>
      </w:r>
    </w:p>
    <w:p w14:paraId="7E1FE9C4" w14:textId="77777777" w:rsidR="001E2479" w:rsidRPr="00332B88" w:rsidRDefault="001E2479" w:rsidP="001E2479">
      <w:pPr>
        <w:pStyle w:val="ListParagraph"/>
        <w:numPr>
          <w:ilvl w:val="0"/>
          <w:numId w:val="13"/>
        </w:numPr>
        <w:rPr>
          <w:szCs w:val="20"/>
        </w:rPr>
      </w:pPr>
      <w:r w:rsidRPr="00332B88">
        <w:rPr>
          <w:szCs w:val="20"/>
        </w:rPr>
        <w:t>Digital filtering is needed to separate the UL receive RBs from the DL carrier in the digital domain. The filters need to trade off complexity, filter length, group delay, ripple etc. and will impact the characteristics of the receive signal. The impact of the filtering may impact the performance of digital cancellation algorithms and link level receiver performance. Also, some guard band between the DL and UL parts is likely to be needed, depending on the filter assumptions.</w:t>
      </w:r>
    </w:p>
    <w:p w14:paraId="29580335" w14:textId="77777777" w:rsidR="001E2479" w:rsidRPr="00332B88" w:rsidRDefault="001E2479" w:rsidP="001E2479">
      <w:pPr>
        <w:pStyle w:val="ListParagraph"/>
        <w:numPr>
          <w:ilvl w:val="0"/>
          <w:numId w:val="13"/>
        </w:numPr>
        <w:rPr>
          <w:szCs w:val="20"/>
        </w:rPr>
      </w:pPr>
      <w:r w:rsidRPr="00332B88">
        <w:rPr>
          <w:szCs w:val="20"/>
        </w:rPr>
        <w:t xml:space="preserve">The receiver needs to amplify the received signal using a Low Noise Amplifier (LNA). The LNA will, like any amplifier have some degree of non-linearity. If the DL interference signal has a significantly larger power than the UL receive signal then IM distortion from the DL part will arise in the UL receive band due to non-linearity in the receiver chain which is characterized by input third order intercept point. In order to characterize the noise floor and to properly model the signal that should be subject to interference cancellation, a suitable model for the receiver chain non-linearity should be used. </w:t>
      </w:r>
    </w:p>
    <w:p w14:paraId="307FDD99" w14:textId="58AF860D" w:rsidR="001E2479" w:rsidRPr="00332B88" w:rsidRDefault="001E2479" w:rsidP="001E2479">
      <w:pPr>
        <w:pStyle w:val="ListParagraph"/>
        <w:numPr>
          <w:ilvl w:val="0"/>
          <w:numId w:val="13"/>
        </w:numPr>
        <w:rPr>
          <w:szCs w:val="20"/>
        </w:rPr>
      </w:pPr>
      <w:r w:rsidRPr="00332B88">
        <w:rPr>
          <w:szCs w:val="20"/>
        </w:rPr>
        <w:t>The receiver may contain frequency mixer stages as part of down</w:t>
      </w:r>
      <w:r w:rsidR="00B70072">
        <w:rPr>
          <w:szCs w:val="20"/>
          <w:lang w:val="en-GB"/>
        </w:rPr>
        <w:t>-</w:t>
      </w:r>
      <w:r w:rsidRPr="00332B88">
        <w:rPr>
          <w:szCs w:val="20"/>
        </w:rPr>
        <w:t>conversion. These also may create IM products, causing noise in the UL receive RBs due to the higher power DL part of the signal.</w:t>
      </w:r>
    </w:p>
    <w:p w14:paraId="4A4F0FC5" w14:textId="567EC830" w:rsidR="001E2479" w:rsidRPr="00332B88" w:rsidRDefault="001E2479" w:rsidP="001E2479">
      <w:pPr>
        <w:pStyle w:val="ListParagraph"/>
        <w:numPr>
          <w:ilvl w:val="0"/>
          <w:numId w:val="13"/>
        </w:numPr>
        <w:rPr>
          <w:szCs w:val="20"/>
        </w:rPr>
      </w:pPr>
      <w:r w:rsidRPr="00332B88">
        <w:rPr>
          <w:szCs w:val="20"/>
        </w:rPr>
        <w:t xml:space="preserve">The receiver phase noise will be subject to reciprocal mixing of phase noise with the higher power DL signal at low guard, which will lead to superposition of the phase noise in DL PRB:s and leak without filtering in the UL RBs that are to be received. A modelling of the phase noise and reciprocal mixing characteristics is needed since this impacts the noise level and the nature of interference in the UL. </w:t>
      </w:r>
    </w:p>
    <w:p w14:paraId="68F82BCD" w14:textId="77777777" w:rsidR="003D4A03" w:rsidRPr="00A12AA6" w:rsidDel="005303F3" w:rsidRDefault="003D4A03" w:rsidP="003D4A03">
      <w:pPr>
        <w:rPr>
          <w:rFonts w:ascii="Arial" w:hAnsi="Arial" w:cs="Arial"/>
          <w:sz w:val="20"/>
          <w:szCs w:val="20"/>
          <w:lang w:val="en-GB" w:eastAsia="zh-CN"/>
        </w:rPr>
      </w:pPr>
      <w:r w:rsidRPr="00A12AA6">
        <w:rPr>
          <w:rFonts w:ascii="Arial" w:hAnsi="Arial" w:cs="Arial"/>
          <w:sz w:val="20"/>
          <w:szCs w:val="20"/>
          <w:lang w:val="en-GB" w:eastAsia="zh-CN"/>
        </w:rPr>
        <w:t>During SBFD slots, a SBFD BS transmits from transmitter panels on some resource blocks whilst receiving on other resource blocks with a receiver panel. Isolation is provided between the transmitter and receiver panels to reduce self-interference.</w:t>
      </w:r>
    </w:p>
    <w:p w14:paraId="13B54F49" w14:textId="77777777" w:rsidR="003D4A03" w:rsidRPr="002F00E2" w:rsidRDefault="003D4A03" w:rsidP="003D4A03">
      <w:pPr>
        <w:rPr>
          <w:lang w:val="en-GB" w:eastAsia="zh-CN"/>
        </w:rPr>
      </w:pPr>
    </w:p>
    <w:p w14:paraId="2DAF6801" w14:textId="77777777" w:rsidR="003D4A03" w:rsidRDefault="003D4A03" w:rsidP="003D4A03">
      <w:pPr>
        <w:jc w:val="center"/>
        <w:rPr>
          <w:lang w:eastAsia="zh-CN"/>
        </w:rPr>
      </w:pPr>
      <w:r>
        <w:rPr>
          <w:noProof/>
        </w:rPr>
        <w:drawing>
          <wp:inline distT="0" distB="0" distL="0" distR="0" wp14:anchorId="4B82EADC" wp14:editId="7878DCAD">
            <wp:extent cx="3321050" cy="1447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21050" cy="1447800"/>
                    </a:xfrm>
                    <a:prstGeom prst="rect">
                      <a:avLst/>
                    </a:prstGeom>
                    <a:noFill/>
                    <a:ln>
                      <a:noFill/>
                    </a:ln>
                  </pic:spPr>
                </pic:pic>
              </a:graphicData>
            </a:graphic>
          </wp:inline>
        </w:drawing>
      </w:r>
      <w:r>
        <w:rPr>
          <w:noProof/>
        </w:rPr>
        <w:drawing>
          <wp:inline distT="0" distB="0" distL="0" distR="0" wp14:anchorId="4FB6C21F" wp14:editId="3142010B">
            <wp:extent cx="2463800" cy="14605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63800" cy="1460500"/>
                    </a:xfrm>
                    <a:prstGeom prst="rect">
                      <a:avLst/>
                    </a:prstGeom>
                    <a:noFill/>
                    <a:ln>
                      <a:noFill/>
                    </a:ln>
                  </pic:spPr>
                </pic:pic>
              </a:graphicData>
            </a:graphic>
          </wp:inline>
        </w:drawing>
      </w:r>
    </w:p>
    <w:p w14:paraId="3D35C8F4" w14:textId="79155187" w:rsidR="003D4A03" w:rsidRDefault="0060537E" w:rsidP="0060537E">
      <w:pPr>
        <w:pStyle w:val="Caption"/>
        <w:rPr>
          <w:lang w:val="en-GB"/>
        </w:rPr>
      </w:pPr>
      <w:r w:rsidRPr="002F7670">
        <w:rPr>
          <w:lang w:val="en-GB"/>
        </w:rPr>
        <w:t xml:space="preserve">Figure </w:t>
      </w:r>
      <w:r w:rsidR="00C0399A">
        <w:fldChar w:fldCharType="begin"/>
      </w:r>
      <w:r w:rsidR="00C0399A" w:rsidRPr="002F7670">
        <w:rPr>
          <w:lang w:val="en-GB"/>
        </w:rPr>
        <w:instrText xml:space="preserve"> SEQ Figure \* ARABIC </w:instrText>
      </w:r>
      <w:r w:rsidR="00C0399A">
        <w:fldChar w:fldCharType="separate"/>
      </w:r>
      <w:r w:rsidR="00F2730A" w:rsidRPr="002F7670">
        <w:rPr>
          <w:lang w:val="en-GB"/>
        </w:rPr>
        <w:t>9</w:t>
      </w:r>
      <w:r w:rsidR="00C0399A">
        <w:rPr>
          <w:noProof/>
        </w:rPr>
        <w:fldChar w:fldCharType="end"/>
      </w:r>
      <w:r>
        <w:rPr>
          <w:lang w:val="en-GB"/>
        </w:rPr>
        <w:t xml:space="preserve"> SBFD</w:t>
      </w:r>
      <w:r w:rsidR="00F240BA">
        <w:rPr>
          <w:lang w:val="en-GB"/>
        </w:rPr>
        <w:t xml:space="preserve"> </w:t>
      </w:r>
      <w:r w:rsidR="00261F2F">
        <w:rPr>
          <w:lang w:val="en-GB"/>
        </w:rPr>
        <w:t>self-interference</w:t>
      </w:r>
    </w:p>
    <w:p w14:paraId="1FD1EAD7" w14:textId="42C88CBB" w:rsidR="00C5034D" w:rsidRDefault="0049028E" w:rsidP="00C5034D">
      <w:pPr>
        <w:rPr>
          <w:rFonts w:ascii="Arial" w:hAnsi="Arial" w:cs="Arial"/>
          <w:b/>
          <w:bCs/>
          <w:sz w:val="20"/>
          <w:szCs w:val="20"/>
          <w:lang w:val="en-GB"/>
        </w:rPr>
      </w:pPr>
      <w:r>
        <w:rPr>
          <w:rFonts w:ascii="Arial" w:hAnsi="Arial" w:cs="Arial"/>
          <w:b/>
          <w:bCs/>
          <w:sz w:val="20"/>
          <w:szCs w:val="20"/>
          <w:lang w:val="en-GB"/>
        </w:rPr>
        <w:t xml:space="preserve">Observation </w:t>
      </w:r>
      <w:r w:rsidR="00147446">
        <w:rPr>
          <w:rFonts w:ascii="Arial" w:hAnsi="Arial" w:cs="Arial"/>
          <w:b/>
          <w:bCs/>
          <w:sz w:val="20"/>
          <w:szCs w:val="20"/>
          <w:lang w:val="en-GB"/>
        </w:rPr>
        <w:t>2</w:t>
      </w:r>
      <w:r>
        <w:rPr>
          <w:rFonts w:ascii="Arial" w:hAnsi="Arial" w:cs="Arial"/>
          <w:b/>
          <w:bCs/>
          <w:sz w:val="20"/>
          <w:szCs w:val="20"/>
          <w:lang w:val="en-GB"/>
        </w:rPr>
        <w:t>:</w:t>
      </w:r>
    </w:p>
    <w:p w14:paraId="62DD7A6D" w14:textId="4BE7DC73" w:rsidR="0049028E" w:rsidRDefault="0049028E" w:rsidP="00C5034D">
      <w:pPr>
        <w:rPr>
          <w:rFonts w:ascii="Arial" w:hAnsi="Arial" w:cs="Arial"/>
          <w:b/>
          <w:bCs/>
          <w:sz w:val="20"/>
          <w:szCs w:val="20"/>
          <w:lang w:val="en-GB"/>
        </w:rPr>
      </w:pPr>
      <w:r>
        <w:rPr>
          <w:rFonts w:ascii="Arial" w:hAnsi="Arial" w:cs="Arial"/>
          <w:b/>
          <w:bCs/>
          <w:sz w:val="20"/>
          <w:szCs w:val="20"/>
          <w:lang w:val="en-GB"/>
        </w:rPr>
        <w:t xml:space="preserve">There are several receiver imperfections which in combination with high power level in DL sub-band can highly affect the </w:t>
      </w:r>
      <w:r w:rsidR="00180215">
        <w:rPr>
          <w:rFonts w:ascii="Arial" w:hAnsi="Arial" w:cs="Arial"/>
          <w:b/>
          <w:bCs/>
          <w:sz w:val="20"/>
          <w:szCs w:val="20"/>
          <w:lang w:val="en-GB"/>
        </w:rPr>
        <w:t xml:space="preserve">SBFD </w:t>
      </w:r>
      <w:r>
        <w:rPr>
          <w:rFonts w:ascii="Arial" w:hAnsi="Arial" w:cs="Arial"/>
          <w:b/>
          <w:bCs/>
          <w:sz w:val="20"/>
          <w:szCs w:val="20"/>
          <w:lang w:val="en-GB"/>
        </w:rPr>
        <w:t>receiver</w:t>
      </w:r>
      <w:r w:rsidR="00180215">
        <w:rPr>
          <w:rFonts w:ascii="Arial" w:hAnsi="Arial" w:cs="Arial"/>
          <w:b/>
          <w:bCs/>
          <w:sz w:val="20"/>
          <w:szCs w:val="20"/>
          <w:lang w:val="en-GB"/>
        </w:rPr>
        <w:t>.</w:t>
      </w:r>
    </w:p>
    <w:p w14:paraId="1900F375" w14:textId="22CBB4A8" w:rsidR="00180215" w:rsidRDefault="00180215" w:rsidP="00C5034D">
      <w:pPr>
        <w:rPr>
          <w:rFonts w:ascii="Arial" w:hAnsi="Arial" w:cs="Arial"/>
          <w:b/>
          <w:bCs/>
          <w:sz w:val="20"/>
          <w:szCs w:val="20"/>
          <w:lang w:val="en-GB"/>
        </w:rPr>
      </w:pPr>
      <w:r>
        <w:rPr>
          <w:rFonts w:ascii="Arial" w:hAnsi="Arial" w:cs="Arial"/>
          <w:b/>
          <w:bCs/>
          <w:sz w:val="20"/>
          <w:szCs w:val="20"/>
          <w:lang w:val="en-GB"/>
        </w:rPr>
        <w:t xml:space="preserve">Proposal </w:t>
      </w:r>
      <w:r w:rsidR="00147446">
        <w:rPr>
          <w:rFonts w:ascii="Arial" w:hAnsi="Arial" w:cs="Arial"/>
          <w:b/>
          <w:bCs/>
          <w:sz w:val="20"/>
          <w:szCs w:val="20"/>
          <w:lang w:val="en-GB"/>
        </w:rPr>
        <w:t>3</w:t>
      </w:r>
      <w:r>
        <w:rPr>
          <w:rFonts w:ascii="Arial" w:hAnsi="Arial" w:cs="Arial"/>
          <w:b/>
          <w:bCs/>
          <w:sz w:val="20"/>
          <w:szCs w:val="20"/>
          <w:lang w:val="en-GB"/>
        </w:rPr>
        <w:t>:</w:t>
      </w:r>
    </w:p>
    <w:p w14:paraId="7075CD67" w14:textId="3AF76673" w:rsidR="00180215" w:rsidRPr="008048F3" w:rsidRDefault="00180215" w:rsidP="008048F3">
      <w:pPr>
        <w:rPr>
          <w:rFonts w:ascii="Arial" w:hAnsi="Arial" w:cs="Arial"/>
          <w:b/>
          <w:bCs/>
          <w:sz w:val="20"/>
          <w:szCs w:val="20"/>
          <w:lang w:val="en-GB"/>
        </w:rPr>
      </w:pPr>
      <w:r>
        <w:rPr>
          <w:rFonts w:ascii="Arial" w:hAnsi="Arial" w:cs="Arial"/>
          <w:b/>
          <w:bCs/>
          <w:sz w:val="20"/>
          <w:szCs w:val="20"/>
          <w:lang w:val="en-GB"/>
        </w:rPr>
        <w:t xml:space="preserve">Receiver impairments should be modelled and considered for SBFD link level </w:t>
      </w:r>
      <w:r w:rsidR="00750DC2">
        <w:rPr>
          <w:rFonts w:ascii="Arial" w:hAnsi="Arial" w:cs="Arial"/>
          <w:b/>
          <w:bCs/>
          <w:sz w:val="20"/>
          <w:szCs w:val="20"/>
          <w:lang w:val="en-GB"/>
        </w:rPr>
        <w:t xml:space="preserve">and self-interference </w:t>
      </w:r>
      <w:r>
        <w:rPr>
          <w:rFonts w:ascii="Arial" w:hAnsi="Arial" w:cs="Arial"/>
          <w:b/>
          <w:bCs/>
          <w:sz w:val="20"/>
          <w:szCs w:val="20"/>
          <w:lang w:val="en-GB"/>
        </w:rPr>
        <w:t>s</w:t>
      </w:r>
      <w:r w:rsidR="00750DC2">
        <w:rPr>
          <w:rFonts w:ascii="Arial" w:hAnsi="Arial" w:cs="Arial"/>
          <w:b/>
          <w:bCs/>
          <w:sz w:val="20"/>
          <w:szCs w:val="20"/>
          <w:lang w:val="en-GB"/>
        </w:rPr>
        <w:t>tudies.</w:t>
      </w:r>
    </w:p>
    <w:p w14:paraId="536B0345" w14:textId="1851ED07" w:rsidR="003D4A03" w:rsidRPr="00EB7FE1" w:rsidRDefault="008A705A" w:rsidP="003D4A03">
      <w:pPr>
        <w:rPr>
          <w:rFonts w:ascii="Arial" w:hAnsi="Arial" w:cs="Arial"/>
          <w:sz w:val="20"/>
          <w:szCs w:val="20"/>
          <w:lang w:val="en-GB" w:eastAsia="zh-CN"/>
        </w:rPr>
      </w:pPr>
      <w:r>
        <w:rPr>
          <w:rFonts w:ascii="Arial" w:hAnsi="Arial" w:cs="Arial"/>
          <w:sz w:val="20"/>
          <w:szCs w:val="20"/>
          <w:lang w:val="en-GB" w:eastAsia="zh-CN"/>
        </w:rPr>
        <w:t xml:space="preserve">Some insight into expected performance of a BS that is just compliant to RAN4 requirements can be obtained by examining and extrapolating from the requirements in 38.104. </w:t>
      </w:r>
      <w:r w:rsidR="00B56775" w:rsidRPr="00EB7FE1">
        <w:rPr>
          <w:rFonts w:ascii="Arial" w:hAnsi="Arial" w:cs="Arial"/>
          <w:sz w:val="20"/>
          <w:szCs w:val="20"/>
          <w:lang w:val="en-GB" w:eastAsia="zh-CN"/>
        </w:rPr>
        <w:t xml:space="preserve">Considering </w:t>
      </w:r>
      <w:r w:rsidR="008604DE" w:rsidRPr="00EB7FE1">
        <w:rPr>
          <w:rFonts w:ascii="Arial" w:hAnsi="Arial" w:cs="Arial"/>
          <w:sz w:val="20"/>
          <w:szCs w:val="20"/>
          <w:lang w:val="en-GB" w:eastAsia="zh-CN"/>
        </w:rPr>
        <w:t>DL and UL sub-bands sizes similar to NR existing reference carrier bandwidth in 3GPP e.g. DL-UL-DL of 40-20-40 MHz respectively</w:t>
      </w:r>
      <w:r w:rsidR="00012C5E" w:rsidRPr="00EB7FE1">
        <w:rPr>
          <w:rFonts w:ascii="Arial" w:hAnsi="Arial" w:cs="Arial"/>
          <w:sz w:val="20"/>
          <w:szCs w:val="20"/>
          <w:lang w:val="en-GB" w:eastAsia="zh-CN"/>
        </w:rPr>
        <w:t xml:space="preserve">, base-line </w:t>
      </w:r>
      <w:r w:rsidR="003D4A03" w:rsidRPr="00EB7FE1">
        <w:rPr>
          <w:rFonts w:ascii="Arial" w:hAnsi="Arial" w:cs="Arial"/>
          <w:sz w:val="20"/>
          <w:szCs w:val="20"/>
          <w:lang w:val="en-GB" w:eastAsia="zh-CN"/>
        </w:rPr>
        <w:t xml:space="preserve">3GPP </w:t>
      </w:r>
      <w:r w:rsidR="00012C5E" w:rsidRPr="00EB7FE1">
        <w:rPr>
          <w:rFonts w:ascii="Arial" w:hAnsi="Arial" w:cs="Arial"/>
          <w:sz w:val="20"/>
          <w:szCs w:val="20"/>
          <w:lang w:val="en-GB" w:eastAsia="zh-CN"/>
        </w:rPr>
        <w:t xml:space="preserve">BS </w:t>
      </w:r>
      <w:r w:rsidR="003D4A03" w:rsidRPr="00EB7FE1">
        <w:rPr>
          <w:rFonts w:ascii="Arial" w:hAnsi="Arial" w:cs="Arial"/>
          <w:sz w:val="20"/>
          <w:szCs w:val="20"/>
          <w:lang w:val="en-GB" w:eastAsia="zh-CN"/>
        </w:rPr>
        <w:t>requirements on in-band blocking, narrowband blocking and adjacent channel selectivity are as follows:</w:t>
      </w:r>
    </w:p>
    <w:p w14:paraId="4B69449C" w14:textId="77777777" w:rsidR="003D4A03" w:rsidRPr="00EB7FE1" w:rsidRDefault="003D4A03" w:rsidP="003D4A03">
      <w:pPr>
        <w:rPr>
          <w:rFonts w:ascii="Arial" w:hAnsi="Arial" w:cs="Arial"/>
          <w:sz w:val="20"/>
          <w:szCs w:val="20"/>
          <w:lang w:val="en-GB" w:eastAsia="zh-CN"/>
        </w:rPr>
      </w:pPr>
    </w:p>
    <w:p w14:paraId="2079E6A5" w14:textId="77777777" w:rsidR="003D4A03" w:rsidRPr="002F00E2" w:rsidRDefault="003D4A03" w:rsidP="003D4A03">
      <w:pPr>
        <w:pStyle w:val="TH"/>
        <w:rPr>
          <w:rFonts w:eastAsia="SimSun"/>
          <w:lang w:val="en-GB" w:eastAsia="zh-CN"/>
        </w:rPr>
      </w:pPr>
      <w:r w:rsidRPr="002F00E2">
        <w:rPr>
          <w:lang w:val="en-GB"/>
        </w:rPr>
        <w:t xml:space="preserve">Table </w:t>
      </w:r>
      <w:r w:rsidRPr="002F00E2">
        <w:rPr>
          <w:rFonts w:ascii="Calibri" w:eastAsia="Calibri" w:hAnsi="Calibri" w:cs="Calibri"/>
          <w:lang w:val="en-GB"/>
        </w:rPr>
        <w:t>7.4.2.2-1: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3D4A03" w:rsidRPr="00F95B02" w14:paraId="3C11F2D2" w14:textId="77777777" w:rsidTr="006347CC">
        <w:trPr>
          <w:cantSplit/>
          <w:jc w:val="center"/>
        </w:trPr>
        <w:tc>
          <w:tcPr>
            <w:tcW w:w="1947" w:type="dxa"/>
            <w:tcBorders>
              <w:top w:val="single" w:sz="4" w:space="0" w:color="auto"/>
              <w:left w:val="single" w:sz="4" w:space="0" w:color="auto"/>
              <w:bottom w:val="single" w:sz="4" w:space="0" w:color="auto"/>
              <w:right w:val="single" w:sz="4" w:space="0" w:color="auto"/>
            </w:tcBorders>
          </w:tcPr>
          <w:p w14:paraId="7F9216D6" w14:textId="77777777" w:rsidR="003D4A03" w:rsidRPr="002F00E2" w:rsidRDefault="003D4A03" w:rsidP="006347CC">
            <w:pPr>
              <w:pStyle w:val="TAH"/>
              <w:tabs>
                <w:tab w:val="left" w:pos="540"/>
                <w:tab w:val="left" w:pos="1260"/>
                <w:tab w:val="left" w:pos="1800"/>
              </w:tabs>
              <w:rPr>
                <w:lang w:val="en-GB"/>
              </w:rPr>
            </w:pPr>
            <w:r w:rsidRPr="002F00E2">
              <w:rPr>
                <w:i/>
                <w:lang w:val="en-GB"/>
              </w:rPr>
              <w:t>BS channel bandwidth</w:t>
            </w:r>
            <w:r w:rsidRPr="002F00E2">
              <w:rPr>
                <w:lang w:val="en-GB"/>
              </w:rPr>
              <w:t xml:space="preserve"> of the </w:t>
            </w:r>
            <w:r w:rsidRPr="002F00E2">
              <w:rPr>
                <w:i/>
                <w:lang w:val="en-GB"/>
              </w:rPr>
              <w:t>lowest/highest carrier</w:t>
            </w:r>
            <w:r w:rsidRPr="002F00E2">
              <w:rPr>
                <w:lang w:val="en-GB"/>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22831A36" w14:textId="77777777" w:rsidR="003D4A03" w:rsidRPr="002F00E2" w:rsidRDefault="003D4A03" w:rsidP="006347CC">
            <w:pPr>
              <w:pStyle w:val="TAH"/>
              <w:tabs>
                <w:tab w:val="left" w:pos="540"/>
                <w:tab w:val="left" w:pos="1260"/>
                <w:tab w:val="left" w:pos="1800"/>
              </w:tabs>
              <w:rPr>
                <w:lang w:val="en-GB"/>
              </w:rPr>
            </w:pPr>
            <w:r w:rsidRPr="002F00E2">
              <w:rPr>
                <w:lang w:val="en-GB"/>
              </w:rPr>
              <w:t xml:space="preserve">Wanted signal mean power (dBm) </w:t>
            </w:r>
            <w:r w:rsidRPr="002F00E2">
              <w:rPr>
                <w:lang w:val="en-GB"/>
              </w:rPr>
              <w:br/>
              <w:t>(Note 2)</w:t>
            </w:r>
          </w:p>
        </w:tc>
        <w:tc>
          <w:tcPr>
            <w:tcW w:w="2105" w:type="dxa"/>
            <w:tcBorders>
              <w:top w:val="single" w:sz="4" w:space="0" w:color="auto"/>
              <w:left w:val="single" w:sz="4" w:space="0" w:color="auto"/>
              <w:bottom w:val="single" w:sz="4" w:space="0" w:color="auto"/>
              <w:right w:val="single" w:sz="4" w:space="0" w:color="auto"/>
            </w:tcBorders>
            <w:hideMark/>
          </w:tcPr>
          <w:p w14:paraId="1A9156DF" w14:textId="77777777" w:rsidR="003D4A03" w:rsidRPr="002F00E2" w:rsidRDefault="003D4A03" w:rsidP="006347CC">
            <w:pPr>
              <w:pStyle w:val="TAH"/>
              <w:tabs>
                <w:tab w:val="left" w:pos="540"/>
                <w:tab w:val="left" w:pos="1260"/>
                <w:tab w:val="left" w:pos="1800"/>
              </w:tabs>
              <w:rPr>
                <w:lang w:val="en-GB"/>
              </w:rPr>
            </w:pPr>
            <w:r w:rsidRPr="002F00E2">
              <w:rPr>
                <w:rFonts w:cs="Arial"/>
                <w:lang w:val="en-GB"/>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4BE66E7" w14:textId="77777777" w:rsidR="003D4A03" w:rsidRPr="002F00E2" w:rsidRDefault="003D4A03" w:rsidP="006347CC">
            <w:pPr>
              <w:pStyle w:val="TAH"/>
              <w:tabs>
                <w:tab w:val="left" w:pos="540"/>
                <w:tab w:val="left" w:pos="1260"/>
                <w:tab w:val="left" w:pos="1800"/>
              </w:tabs>
              <w:rPr>
                <w:lang w:val="en-GB"/>
              </w:rPr>
            </w:pPr>
            <w:r w:rsidRPr="002F00E2">
              <w:rPr>
                <w:rFonts w:cs="Arial"/>
                <w:lang w:val="en-GB"/>
              </w:rPr>
              <w:t xml:space="preserve">Interfering signal centre frequency minimum offset from the lower/upper </w:t>
            </w:r>
            <w:r w:rsidRPr="002F00E2">
              <w:rPr>
                <w:rFonts w:cs="Arial"/>
                <w:i/>
                <w:lang w:val="en-GB"/>
              </w:rPr>
              <w:t>Base Station RF Bandwidth edge</w:t>
            </w:r>
            <w:r w:rsidRPr="002F00E2">
              <w:rPr>
                <w:rFonts w:cs="Arial"/>
                <w:lang w:val="en-GB"/>
              </w:rPr>
              <w:t xml:space="preserve"> or </w:t>
            </w:r>
            <w:r w:rsidRPr="002F00E2">
              <w:rPr>
                <w:rFonts w:cs="Arial"/>
                <w:i/>
                <w:lang w:val="en-GB"/>
              </w:rPr>
              <w:t>sub-block</w:t>
            </w:r>
            <w:r w:rsidRPr="002F00E2">
              <w:rPr>
                <w:rFonts w:cs="Arial"/>
                <w:lang w:val="en-GB"/>
              </w:rPr>
              <w:t xml:space="preserve"> edge inside a </w:t>
            </w:r>
            <w:r w:rsidRPr="002F00E2">
              <w:rPr>
                <w:rFonts w:cs="Arial"/>
                <w:i/>
                <w:lang w:val="en-GB"/>
              </w:rPr>
              <w:t>sub-block gap</w:t>
            </w:r>
            <w:r w:rsidRPr="002F00E2">
              <w:rPr>
                <w:lang w:val="en-GB"/>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77E871C" w14:textId="77777777" w:rsidR="003D4A03" w:rsidRPr="00F95B02" w:rsidRDefault="003D4A03" w:rsidP="006347CC">
            <w:pPr>
              <w:pStyle w:val="TAH"/>
              <w:tabs>
                <w:tab w:val="left" w:pos="540"/>
                <w:tab w:val="left" w:pos="1260"/>
                <w:tab w:val="left" w:pos="1800"/>
              </w:tabs>
            </w:pPr>
            <w:r w:rsidRPr="00F95B02">
              <w:t>Type of interfering signal</w:t>
            </w:r>
          </w:p>
        </w:tc>
      </w:tr>
      <w:tr w:rsidR="003D4A03" w:rsidRPr="00F95B02" w14:paraId="034B8F85" w14:textId="77777777" w:rsidTr="006347CC">
        <w:trPr>
          <w:cantSplit/>
          <w:jc w:val="center"/>
        </w:trPr>
        <w:tc>
          <w:tcPr>
            <w:tcW w:w="1947" w:type="dxa"/>
            <w:tcBorders>
              <w:top w:val="single" w:sz="4" w:space="0" w:color="auto"/>
              <w:left w:val="single" w:sz="4" w:space="0" w:color="auto"/>
              <w:bottom w:val="single" w:sz="4" w:space="0" w:color="auto"/>
              <w:right w:val="single" w:sz="4" w:space="0" w:color="auto"/>
            </w:tcBorders>
          </w:tcPr>
          <w:p w14:paraId="179D3E3B"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6690C0B" w14:textId="77777777" w:rsidR="003D4A03" w:rsidRPr="00F95B02" w:rsidRDefault="003D4A03" w:rsidP="006347CC">
            <w:pPr>
              <w:pStyle w:val="TAC"/>
              <w:tabs>
                <w:tab w:val="left" w:pos="540"/>
                <w:tab w:val="left" w:pos="1260"/>
                <w:tab w:val="left" w:pos="1800"/>
              </w:tabs>
            </w:pPr>
            <w:r w:rsidRPr="00F95B02">
              <w:rPr>
                <w:rFonts w:cs="Arial"/>
              </w:rPr>
              <w:t>P</w:t>
            </w:r>
            <w:r w:rsidRPr="00F95B02">
              <w:rPr>
                <w:rFonts w:cs="Arial"/>
                <w:vertAlign w:val="subscript"/>
              </w:rPr>
              <w:t>REFSENS</w:t>
            </w:r>
            <w:r w:rsidRPr="00F95B02">
              <w:t xml:space="preserve"> + </w:t>
            </w:r>
            <w:r>
              <w:t>x</w:t>
            </w:r>
            <w:r w:rsidRPr="00F95B02">
              <w:t> dB</w:t>
            </w:r>
          </w:p>
        </w:tc>
        <w:tc>
          <w:tcPr>
            <w:tcW w:w="2105" w:type="dxa"/>
            <w:tcBorders>
              <w:top w:val="single" w:sz="4" w:space="0" w:color="auto"/>
              <w:left w:val="single" w:sz="4" w:space="0" w:color="auto"/>
              <w:bottom w:val="single" w:sz="4" w:space="0" w:color="auto"/>
              <w:right w:val="single" w:sz="4" w:space="0" w:color="auto"/>
            </w:tcBorders>
            <w:hideMark/>
          </w:tcPr>
          <w:p w14:paraId="06FFB4BA"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Wide Area BS: -43</w:t>
            </w:r>
          </w:p>
          <w:p w14:paraId="1AC4F5ED"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Medium Range BS: -38</w:t>
            </w:r>
          </w:p>
          <w:p w14:paraId="111B3AF9"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5CB22CEF"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14:paraId="3A72BBCB" w14:textId="77777777" w:rsidR="003D4A03" w:rsidRPr="002F00E2" w:rsidRDefault="003D4A03" w:rsidP="006347CC">
            <w:pPr>
              <w:pStyle w:val="TAC"/>
              <w:rPr>
                <w:lang w:val="en-GB"/>
              </w:rPr>
            </w:pPr>
            <w:r w:rsidRPr="002F00E2">
              <w:rPr>
                <w:lang w:val="en-GB"/>
              </w:rPr>
              <w:t>5 MHz DFT-s-OFDM</w:t>
            </w:r>
            <w:r w:rsidRPr="002F00E2">
              <w:rPr>
                <w:rFonts w:eastAsia="SimSun"/>
                <w:lang w:val="en-GB"/>
              </w:rPr>
              <w:t xml:space="preserve"> </w:t>
            </w:r>
            <w:r w:rsidRPr="002F00E2">
              <w:rPr>
                <w:rFonts w:eastAsia="SimSun"/>
                <w:lang w:val="en-GB" w:eastAsia="zh-CN"/>
              </w:rPr>
              <w:t>NR</w:t>
            </w:r>
            <w:r w:rsidRPr="002F00E2">
              <w:rPr>
                <w:lang w:val="en-GB"/>
              </w:rPr>
              <w:t xml:space="preserve"> signal</w:t>
            </w:r>
          </w:p>
          <w:p w14:paraId="5E9B34F5" w14:textId="77777777" w:rsidR="003D4A03" w:rsidRPr="00F95B02" w:rsidRDefault="003D4A03" w:rsidP="006347CC">
            <w:pPr>
              <w:pStyle w:val="TAC"/>
              <w:tabs>
                <w:tab w:val="left" w:pos="540"/>
                <w:tab w:val="left" w:pos="1260"/>
                <w:tab w:val="left" w:pos="1800"/>
              </w:tabs>
            </w:pPr>
            <w:r w:rsidRPr="00F95B02">
              <w:t>15 kHz SCS, 25 RBs</w:t>
            </w:r>
          </w:p>
        </w:tc>
      </w:tr>
      <w:tr w:rsidR="003D4A03" w:rsidRPr="00F95B02" w14:paraId="03A079DB" w14:textId="77777777" w:rsidTr="006347CC">
        <w:trPr>
          <w:cantSplit/>
          <w:jc w:val="center"/>
        </w:trPr>
        <w:tc>
          <w:tcPr>
            <w:tcW w:w="1947" w:type="dxa"/>
            <w:tcBorders>
              <w:top w:val="single" w:sz="4" w:space="0" w:color="auto"/>
              <w:left w:val="single" w:sz="4" w:space="0" w:color="auto"/>
              <w:bottom w:val="single" w:sz="4" w:space="0" w:color="auto"/>
              <w:right w:val="single" w:sz="4" w:space="0" w:color="auto"/>
            </w:tcBorders>
          </w:tcPr>
          <w:p w14:paraId="04CDA61B" w14:textId="77777777" w:rsidR="003D4A03" w:rsidRPr="00F95B02" w:rsidRDefault="003D4A03" w:rsidP="006347CC">
            <w:pPr>
              <w:pStyle w:val="TAC"/>
              <w:tabs>
                <w:tab w:val="left" w:pos="540"/>
                <w:tab w:val="left" w:pos="1260"/>
                <w:tab w:val="left" w:pos="1800"/>
              </w:tabs>
              <w:rPr>
                <w:rFonts w:eastAsia="SimSun"/>
                <w:lang w:eastAsia="zh-CN"/>
              </w:rPr>
            </w:pPr>
            <w:r w:rsidRPr="00F95B02">
              <w:rPr>
                <w:lang w:eastAsia="zh-CN"/>
              </w:rPr>
              <w:t xml:space="preserve">25, 30, </w:t>
            </w:r>
            <w:r>
              <w:rPr>
                <w:lang w:eastAsia="zh-CN"/>
              </w:rPr>
              <w:t xml:space="preserve">35, </w:t>
            </w:r>
            <w:r w:rsidRPr="00F95B02">
              <w:rPr>
                <w:lang w:eastAsia="zh-CN"/>
              </w:rPr>
              <w:t xml:space="preserve">40, </w:t>
            </w:r>
            <w:r>
              <w:rPr>
                <w:lang w:eastAsia="zh-CN"/>
              </w:rPr>
              <w:t xml:space="preserve">45, </w:t>
            </w:r>
            <w:r w:rsidRPr="00F95B02">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606A038B" w14:textId="77777777" w:rsidR="003D4A03" w:rsidRPr="00F95B02" w:rsidRDefault="003D4A03" w:rsidP="006347CC">
            <w:pPr>
              <w:pStyle w:val="TAC"/>
              <w:tabs>
                <w:tab w:val="left" w:pos="540"/>
                <w:tab w:val="left" w:pos="1260"/>
                <w:tab w:val="left" w:pos="1800"/>
              </w:tabs>
            </w:pPr>
            <w:r w:rsidRPr="00F95B02">
              <w:rPr>
                <w:rFonts w:cs="Arial"/>
              </w:rPr>
              <w:t>P</w:t>
            </w:r>
            <w:r w:rsidRPr="00F95B02">
              <w:rPr>
                <w:rFonts w:cs="Arial"/>
                <w:vertAlign w:val="subscript"/>
              </w:rPr>
              <w:t>REFSENS</w:t>
            </w:r>
            <w:r w:rsidRPr="00F95B02">
              <w:t xml:space="preserve"> + </w:t>
            </w:r>
            <w:r>
              <w:t>x</w:t>
            </w:r>
            <w:r w:rsidRPr="00F95B02">
              <w:t> dB</w:t>
            </w:r>
          </w:p>
        </w:tc>
        <w:tc>
          <w:tcPr>
            <w:tcW w:w="2105" w:type="dxa"/>
            <w:tcBorders>
              <w:top w:val="single" w:sz="4" w:space="0" w:color="auto"/>
              <w:left w:val="single" w:sz="4" w:space="0" w:color="auto"/>
              <w:bottom w:val="single" w:sz="4" w:space="0" w:color="auto"/>
              <w:right w:val="single" w:sz="4" w:space="0" w:color="auto"/>
            </w:tcBorders>
          </w:tcPr>
          <w:p w14:paraId="5E16E2FF"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Wide Area BS: -43</w:t>
            </w:r>
          </w:p>
          <w:p w14:paraId="2F0F36B1"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Medium Range BS: -38</w:t>
            </w:r>
          </w:p>
          <w:p w14:paraId="75B1E6E9"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14:paraId="44F464D7"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ECD7108" w14:textId="77777777" w:rsidR="003D4A03" w:rsidRPr="002F00E2" w:rsidRDefault="003D4A03" w:rsidP="006347CC">
            <w:pPr>
              <w:pStyle w:val="TAC"/>
              <w:tabs>
                <w:tab w:val="left" w:pos="540"/>
                <w:tab w:val="left" w:pos="1260"/>
                <w:tab w:val="left" w:pos="1800"/>
              </w:tabs>
              <w:rPr>
                <w:lang w:val="en-GB"/>
              </w:rPr>
            </w:pPr>
            <w:r w:rsidRPr="002F00E2">
              <w:rPr>
                <w:rFonts w:eastAsia="SimSun"/>
                <w:lang w:val="en-GB" w:eastAsia="zh-CN"/>
              </w:rPr>
              <w:t>20 </w:t>
            </w:r>
            <w:r w:rsidRPr="002F00E2">
              <w:rPr>
                <w:lang w:val="en-GB"/>
              </w:rPr>
              <w:t>MHz DFT-s-OFDM</w:t>
            </w:r>
            <w:r w:rsidRPr="002F00E2">
              <w:rPr>
                <w:rFonts w:eastAsia="SimSun"/>
                <w:lang w:val="en-GB"/>
              </w:rPr>
              <w:t xml:space="preserve"> </w:t>
            </w:r>
            <w:r w:rsidRPr="002F00E2">
              <w:rPr>
                <w:rFonts w:eastAsia="SimSun"/>
                <w:lang w:val="en-GB" w:eastAsia="zh-CN"/>
              </w:rPr>
              <w:t xml:space="preserve">NR </w:t>
            </w:r>
            <w:r w:rsidRPr="002F00E2">
              <w:rPr>
                <w:lang w:val="en-GB"/>
              </w:rPr>
              <w:t>signal</w:t>
            </w:r>
          </w:p>
          <w:p w14:paraId="5A763372" w14:textId="77777777" w:rsidR="003D4A03" w:rsidRPr="00F95B02" w:rsidRDefault="003D4A03" w:rsidP="006347CC">
            <w:pPr>
              <w:pStyle w:val="TAC"/>
              <w:tabs>
                <w:tab w:val="left" w:pos="540"/>
                <w:tab w:val="left" w:pos="1260"/>
                <w:tab w:val="left" w:pos="1800"/>
              </w:tabs>
            </w:pPr>
            <w:r w:rsidRPr="00F95B02">
              <w:t>15 kHz SCS, 100 RBs</w:t>
            </w:r>
          </w:p>
        </w:tc>
      </w:tr>
      <w:tr w:rsidR="003D4A03" w:rsidRPr="00945652" w14:paraId="66945C9A" w14:textId="77777777" w:rsidTr="006347CC">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3E6F6714" w14:textId="77777777" w:rsidR="003D4A03" w:rsidRPr="002F00E2" w:rsidRDefault="003D4A03" w:rsidP="006347CC">
            <w:pPr>
              <w:pStyle w:val="TAN"/>
              <w:rPr>
                <w:lang w:val="en-GB" w:eastAsia="zh-CN"/>
              </w:rPr>
            </w:pPr>
            <w:r w:rsidRPr="002F00E2">
              <w:rPr>
                <w:lang w:val="en-GB" w:eastAsia="zh-CN"/>
              </w:rPr>
              <w:t>NOTE 1:</w:t>
            </w:r>
            <w:r w:rsidRPr="002F00E2">
              <w:rPr>
                <w:lang w:val="en-GB" w:eastAsia="zh-CN"/>
              </w:rPr>
              <w:tab/>
              <w:t>P</w:t>
            </w:r>
            <w:r w:rsidRPr="002F00E2">
              <w:rPr>
                <w:vertAlign w:val="subscript"/>
                <w:lang w:val="en-GB" w:eastAsia="zh-CN"/>
              </w:rPr>
              <w:t>REFSENS</w:t>
            </w:r>
            <w:r w:rsidRPr="002F00E2">
              <w:rPr>
                <w:lang w:val="en-GB" w:eastAsia="zh-CN"/>
              </w:rPr>
              <w:t xml:space="preserve"> depends on the RAT. For NR, </w:t>
            </w:r>
            <w:r w:rsidRPr="002F00E2">
              <w:rPr>
                <w:lang w:val="en-GB"/>
              </w:rPr>
              <w:t>P</w:t>
            </w:r>
            <w:r w:rsidRPr="002F00E2">
              <w:rPr>
                <w:vertAlign w:val="subscript"/>
                <w:lang w:val="en-GB"/>
              </w:rPr>
              <w:t>REFSENS</w:t>
            </w:r>
            <w:r w:rsidRPr="002F00E2">
              <w:rPr>
                <w:lang w:val="en-GB"/>
              </w:rPr>
              <w:t xml:space="preserve"> depends also on</w:t>
            </w:r>
            <w:r w:rsidRPr="002F00E2">
              <w:rPr>
                <w:lang w:val="en-GB" w:eastAsia="zh-CN"/>
              </w:rPr>
              <w:t xml:space="preserve"> the </w:t>
            </w:r>
            <w:r w:rsidRPr="002F00E2">
              <w:rPr>
                <w:i/>
                <w:lang w:val="en-GB" w:eastAsia="zh-CN"/>
              </w:rPr>
              <w:t>BS channel bandwidth</w:t>
            </w:r>
            <w:r w:rsidRPr="002F00E2">
              <w:rPr>
                <w:lang w:val="en-GB" w:eastAsia="zh-CN"/>
              </w:rPr>
              <w:t xml:space="preserve"> as specified in tables 7.2.2-1, 7.2.2-2 and 7.2.2-3. </w:t>
            </w:r>
            <w:r w:rsidRPr="002F00E2">
              <w:rPr>
                <w:lang w:val="en-GB"/>
              </w:rPr>
              <w:t>For NB-IoT, P</w:t>
            </w:r>
            <w:r w:rsidRPr="002F00E2">
              <w:rPr>
                <w:vertAlign w:val="subscript"/>
                <w:lang w:val="en-GB"/>
              </w:rPr>
              <w:t>REFSENS</w:t>
            </w:r>
            <w:r w:rsidRPr="002F00E2">
              <w:rPr>
                <w:lang w:val="en-GB" w:eastAsia="zh-CN"/>
              </w:rPr>
              <w:t xml:space="preserve"> depends also on the </w:t>
            </w:r>
            <w:r w:rsidRPr="002F00E2">
              <w:rPr>
                <w:i/>
                <w:lang w:val="en-GB" w:eastAsia="zh-CN"/>
              </w:rPr>
              <w:t>sub-carrier spacing</w:t>
            </w:r>
            <w:r w:rsidRPr="002F00E2">
              <w:rPr>
                <w:lang w:val="en-GB" w:eastAsia="zh-CN"/>
              </w:rPr>
              <w:t xml:space="preserve"> as specified in tables 7.2.1-5, 7.2.1-5a and 7.2.1-5c of TS 36.104 [13].</w:t>
            </w:r>
          </w:p>
          <w:p w14:paraId="52D23DA9" w14:textId="77777777" w:rsidR="003D4A03" w:rsidRPr="002F00E2" w:rsidRDefault="003D4A03" w:rsidP="006347CC">
            <w:pPr>
              <w:pStyle w:val="TAN"/>
              <w:rPr>
                <w:lang w:val="en-GB" w:eastAsia="zh-CN"/>
              </w:rPr>
            </w:pPr>
            <w:r w:rsidRPr="002F00E2">
              <w:rPr>
                <w:rFonts w:cs="Arial"/>
                <w:lang w:val="en-GB"/>
              </w:rPr>
              <w:t>NOTE 2:</w:t>
            </w:r>
            <w:r w:rsidRPr="002F00E2">
              <w:rPr>
                <w:rFonts w:cs="Arial"/>
                <w:lang w:val="en-GB"/>
              </w:rPr>
              <w:tab/>
            </w:r>
            <w:r w:rsidRPr="002F00E2">
              <w:rPr>
                <w:rFonts w:cs="v3.8.0"/>
                <w:lang w:val="en-GB"/>
              </w:rPr>
              <w:t xml:space="preserve">For a BS capable of single band operation only, </w:t>
            </w:r>
            <w:r w:rsidRPr="002F00E2">
              <w:rPr>
                <w:rFonts w:cs="Arial"/>
                <w:lang w:val="en-GB"/>
              </w:rPr>
              <w:t xml:space="preserve">"x" is equal to 6 dB. </w:t>
            </w:r>
            <w:r w:rsidRPr="002F00E2">
              <w:rPr>
                <w:rFonts w:cs="v3.8.0"/>
                <w:lang w:val="en-GB"/>
              </w:rPr>
              <w:t xml:space="preserve">For a BS capable of multi-band operation, </w:t>
            </w:r>
            <w:r w:rsidRPr="002F00E2">
              <w:rPr>
                <w:rFonts w:cs="Arial"/>
                <w:lang w:val="en-GB"/>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64B16279" w14:textId="77777777" w:rsidR="003D4A03" w:rsidRPr="002F00E2" w:rsidRDefault="003D4A03" w:rsidP="003D4A03">
      <w:pPr>
        <w:rPr>
          <w:lang w:val="en-GB" w:eastAsia="zh-CN"/>
        </w:rPr>
      </w:pPr>
    </w:p>
    <w:p w14:paraId="041BB6B2" w14:textId="77777777" w:rsidR="003D4A03" w:rsidRPr="002F00E2" w:rsidRDefault="003D4A03" w:rsidP="003D4A03">
      <w:pPr>
        <w:pStyle w:val="TH"/>
        <w:rPr>
          <w:rFonts w:eastAsia="SimSun"/>
          <w:lang w:val="en-GB" w:eastAsia="zh-CN"/>
        </w:rPr>
      </w:pPr>
      <w:r w:rsidRPr="002F00E2">
        <w:rPr>
          <w:lang w:val="en-GB"/>
        </w:rPr>
        <w:t xml:space="preserve">Table </w:t>
      </w:r>
      <w:r w:rsidRPr="002F00E2">
        <w:rPr>
          <w:rFonts w:ascii="Calibri" w:eastAsia="Calibri" w:hAnsi="Calibri" w:cs="Calibri"/>
          <w:lang w:val="en-GB"/>
        </w:rPr>
        <w:t>7.4.2.2-2: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3D4A03" w:rsidRPr="00945652" w14:paraId="3170013C" w14:textId="77777777" w:rsidTr="006347CC">
        <w:trPr>
          <w:cantSplit/>
          <w:jc w:val="center"/>
        </w:trPr>
        <w:tc>
          <w:tcPr>
            <w:tcW w:w="1893" w:type="dxa"/>
            <w:tcBorders>
              <w:top w:val="single" w:sz="4" w:space="0" w:color="auto"/>
              <w:left w:val="single" w:sz="4" w:space="0" w:color="auto"/>
              <w:bottom w:val="single" w:sz="4" w:space="0" w:color="auto"/>
              <w:right w:val="single" w:sz="4" w:space="0" w:color="auto"/>
            </w:tcBorders>
          </w:tcPr>
          <w:p w14:paraId="363C6C02" w14:textId="77777777" w:rsidR="003D4A03" w:rsidRPr="002F00E2" w:rsidRDefault="003D4A03" w:rsidP="006347CC">
            <w:pPr>
              <w:pStyle w:val="TAH"/>
              <w:tabs>
                <w:tab w:val="left" w:pos="540"/>
                <w:tab w:val="left" w:pos="1260"/>
                <w:tab w:val="left" w:pos="1800"/>
              </w:tabs>
              <w:rPr>
                <w:lang w:val="en-GB"/>
              </w:rPr>
            </w:pPr>
            <w:r w:rsidRPr="002F00E2">
              <w:rPr>
                <w:i/>
                <w:lang w:val="en-GB"/>
              </w:rPr>
              <w:t>BS channel bandwidth</w:t>
            </w:r>
            <w:r w:rsidRPr="002F00E2">
              <w:rPr>
                <w:lang w:val="en-GB"/>
              </w:rPr>
              <w:t xml:space="preserve"> of the </w:t>
            </w:r>
            <w:r w:rsidRPr="002F00E2">
              <w:rPr>
                <w:i/>
                <w:lang w:val="en-GB"/>
              </w:rPr>
              <w:t>lowest/highest carrier</w:t>
            </w:r>
            <w:r w:rsidRPr="002F00E2">
              <w:rPr>
                <w:lang w:val="en-GB"/>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7085C0C" w14:textId="77777777" w:rsidR="003D4A03" w:rsidRPr="002F00E2" w:rsidRDefault="003D4A03" w:rsidP="006347CC">
            <w:pPr>
              <w:pStyle w:val="TAH"/>
              <w:tabs>
                <w:tab w:val="left" w:pos="540"/>
                <w:tab w:val="left" w:pos="1260"/>
                <w:tab w:val="left" w:pos="1800"/>
              </w:tabs>
              <w:rPr>
                <w:lang w:val="en-GB"/>
              </w:rPr>
            </w:pPr>
            <w:r w:rsidRPr="002F00E2">
              <w:rPr>
                <w:lang w:val="en-GB"/>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6C0119A" w14:textId="77777777" w:rsidR="003D4A03" w:rsidRPr="002F00E2" w:rsidRDefault="003D4A03" w:rsidP="006347CC">
            <w:pPr>
              <w:pStyle w:val="TAH"/>
              <w:tabs>
                <w:tab w:val="left" w:pos="540"/>
                <w:tab w:val="left" w:pos="1260"/>
                <w:tab w:val="left" w:pos="1800"/>
              </w:tabs>
              <w:rPr>
                <w:lang w:val="en-GB"/>
              </w:rPr>
            </w:pPr>
            <w:r w:rsidRPr="002F00E2">
              <w:rPr>
                <w:rFonts w:cs="Arial"/>
                <w:lang w:val="en-GB"/>
              </w:rPr>
              <w:t>Interfering signal mean power (dBm)</w:t>
            </w:r>
          </w:p>
        </w:tc>
      </w:tr>
      <w:tr w:rsidR="003D4A03" w:rsidRPr="00F95B02" w14:paraId="279B4AF8" w14:textId="77777777" w:rsidTr="006347CC">
        <w:trPr>
          <w:cantSplit/>
          <w:jc w:val="center"/>
        </w:trPr>
        <w:tc>
          <w:tcPr>
            <w:tcW w:w="1893" w:type="dxa"/>
            <w:tcBorders>
              <w:top w:val="single" w:sz="4" w:space="0" w:color="auto"/>
              <w:left w:val="single" w:sz="4" w:space="0" w:color="auto"/>
              <w:bottom w:val="single" w:sz="4" w:space="0" w:color="auto"/>
              <w:right w:val="single" w:sz="4" w:space="0" w:color="auto"/>
            </w:tcBorders>
          </w:tcPr>
          <w:p w14:paraId="30EC2ECB" w14:textId="77777777" w:rsidR="003D4A03" w:rsidRPr="00F95B02" w:rsidRDefault="003D4A03" w:rsidP="006347CC">
            <w:pPr>
              <w:pStyle w:val="TAC"/>
              <w:tabs>
                <w:tab w:val="left" w:pos="540"/>
                <w:tab w:val="left" w:pos="1260"/>
                <w:tab w:val="left" w:pos="1800"/>
              </w:tabs>
              <w:rPr>
                <w:rFonts w:eastAsia="SimSun"/>
                <w:lang w:eastAsia="zh-CN"/>
              </w:rPr>
            </w:pPr>
            <w:r w:rsidRPr="00F95B02">
              <w:rPr>
                <w:lang w:eastAsia="zh-CN"/>
              </w:rPr>
              <w:t xml:space="preserve">5, 10, 15, 20, 25, 30, </w:t>
            </w:r>
            <w:r>
              <w:rPr>
                <w:lang w:eastAsia="zh-CN"/>
              </w:rPr>
              <w:t xml:space="preserve">35, </w:t>
            </w:r>
            <w:r w:rsidRPr="00F95B02">
              <w:rPr>
                <w:lang w:eastAsia="zh-CN"/>
              </w:rPr>
              <w:t xml:space="preserve">40, </w:t>
            </w:r>
            <w:r>
              <w:rPr>
                <w:lang w:eastAsia="zh-CN"/>
              </w:rPr>
              <w:t xml:space="preserve">45, </w:t>
            </w:r>
            <w:r w:rsidRPr="00F95B02">
              <w:rPr>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6FCBECF9" w14:textId="77777777" w:rsidR="003D4A03" w:rsidRPr="00F95B02" w:rsidRDefault="003D4A03" w:rsidP="006347CC">
            <w:pPr>
              <w:pStyle w:val="TAC"/>
              <w:tabs>
                <w:tab w:val="left" w:pos="540"/>
                <w:tab w:val="left" w:pos="1260"/>
                <w:tab w:val="left" w:pos="1800"/>
              </w:tabs>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7D4EF461"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Wide Area BS: -49</w:t>
            </w:r>
          </w:p>
          <w:p w14:paraId="59022B0B"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Medium Range BS: -44</w:t>
            </w:r>
          </w:p>
          <w:p w14:paraId="433A1DF0"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3D4A03" w:rsidRPr="00945652" w14:paraId="2F78863F" w14:textId="77777777" w:rsidTr="006347CC">
        <w:trPr>
          <w:cantSplit/>
          <w:jc w:val="center"/>
        </w:trPr>
        <w:tc>
          <w:tcPr>
            <w:tcW w:w="5852" w:type="dxa"/>
            <w:gridSpan w:val="3"/>
            <w:tcBorders>
              <w:top w:val="single" w:sz="4" w:space="0" w:color="auto"/>
              <w:left w:val="single" w:sz="4" w:space="0" w:color="auto"/>
              <w:bottom w:val="single" w:sz="4" w:space="0" w:color="auto"/>
              <w:right w:val="single" w:sz="4" w:space="0" w:color="auto"/>
            </w:tcBorders>
          </w:tcPr>
          <w:p w14:paraId="0B97CA36" w14:textId="77777777" w:rsidR="003D4A03" w:rsidRPr="002F00E2" w:rsidRDefault="003D4A03" w:rsidP="006347CC">
            <w:pPr>
              <w:pStyle w:val="TAN"/>
              <w:rPr>
                <w:rFonts w:eastAsia="SimSun"/>
                <w:lang w:val="en-GB" w:eastAsia="zh-CN"/>
              </w:rPr>
            </w:pPr>
            <w:r w:rsidRPr="002F00E2">
              <w:rPr>
                <w:rFonts w:eastAsia="SimSun"/>
                <w:lang w:val="en-GB" w:eastAsia="zh-CN"/>
              </w:rPr>
              <w:t>NOTE 1:</w:t>
            </w:r>
            <w:r w:rsidRPr="002F00E2">
              <w:rPr>
                <w:rFonts w:eastAsia="SimSun"/>
                <w:lang w:val="en-GB" w:eastAsia="zh-CN"/>
              </w:rPr>
              <w:tab/>
              <w:t xml:space="preserve">The SCS for the </w:t>
            </w:r>
            <w:r w:rsidRPr="002F00E2">
              <w:rPr>
                <w:rFonts w:eastAsia="SimSun"/>
                <w:i/>
                <w:lang w:val="en-GB" w:eastAsia="zh-CN"/>
              </w:rPr>
              <w:t>lowest/highest carrier</w:t>
            </w:r>
            <w:r w:rsidRPr="002F00E2">
              <w:rPr>
                <w:rFonts w:eastAsia="SimSun"/>
                <w:lang w:val="en-GB" w:eastAsia="zh-CN"/>
              </w:rPr>
              <w:t xml:space="preserve"> received is the lowest SCS supported by the BS for that </w:t>
            </w:r>
            <w:r w:rsidRPr="002F00E2">
              <w:rPr>
                <w:rFonts w:eastAsia="SimSun"/>
                <w:i/>
                <w:lang w:val="en-GB" w:eastAsia="zh-CN"/>
              </w:rPr>
              <w:t>BS channel bandwidth</w:t>
            </w:r>
          </w:p>
          <w:p w14:paraId="59354358" w14:textId="77777777" w:rsidR="003D4A03" w:rsidRPr="002F00E2" w:rsidRDefault="003D4A03" w:rsidP="006347CC">
            <w:pPr>
              <w:pStyle w:val="TAN"/>
              <w:rPr>
                <w:rFonts w:eastAsia="SimSun"/>
                <w:lang w:val="en-GB" w:eastAsia="zh-CN"/>
              </w:rPr>
            </w:pPr>
            <w:r w:rsidRPr="002F00E2">
              <w:rPr>
                <w:rFonts w:eastAsia="SimSun"/>
                <w:lang w:val="en-GB" w:eastAsia="zh-CN"/>
              </w:rPr>
              <w:t>NOTE 2:</w:t>
            </w:r>
            <w:r w:rsidRPr="002F00E2">
              <w:rPr>
                <w:rFonts w:eastAsia="SimSun"/>
                <w:lang w:val="en-GB" w:eastAsia="zh-CN"/>
              </w:rPr>
              <w:tab/>
              <w:t>P</w:t>
            </w:r>
            <w:r w:rsidRPr="002F00E2">
              <w:rPr>
                <w:rFonts w:eastAsia="SimSun"/>
                <w:vertAlign w:val="subscript"/>
                <w:lang w:val="en-GB" w:eastAsia="zh-CN"/>
              </w:rPr>
              <w:t>REFSENS</w:t>
            </w:r>
            <w:r w:rsidRPr="002F00E2">
              <w:rPr>
                <w:rFonts w:eastAsia="SimSun"/>
                <w:lang w:val="en-GB" w:eastAsia="zh-CN"/>
              </w:rPr>
              <w:t xml:space="preserve"> depends on the </w:t>
            </w:r>
            <w:r w:rsidRPr="002F00E2">
              <w:rPr>
                <w:rFonts w:eastAsia="SimSun"/>
                <w:i/>
                <w:lang w:val="en-GB" w:eastAsia="zh-CN"/>
              </w:rPr>
              <w:t>BS channel bandwidth</w:t>
            </w:r>
            <w:r w:rsidRPr="002F00E2">
              <w:rPr>
                <w:rFonts w:eastAsia="SimSun"/>
                <w:lang w:val="en-GB" w:eastAsia="zh-CN"/>
              </w:rPr>
              <w:t xml:space="preserve"> as specified in tables 7.2.2-1, 7.2.2-2 and 7.2.2-3. </w:t>
            </w:r>
          </w:p>
          <w:p w14:paraId="6B657CFA" w14:textId="77777777" w:rsidR="003D4A03" w:rsidRPr="002F00E2" w:rsidRDefault="003D4A03" w:rsidP="006347CC">
            <w:pPr>
              <w:pStyle w:val="TAN"/>
              <w:rPr>
                <w:rFonts w:eastAsia="SimSun"/>
                <w:lang w:val="en-GB" w:eastAsia="zh-CN"/>
              </w:rPr>
            </w:pPr>
            <w:r w:rsidRPr="002F00E2">
              <w:rPr>
                <w:lang w:val="en-GB" w:eastAsia="zh-CN"/>
              </w:rPr>
              <w:t>NOTE 3:</w:t>
            </w:r>
            <w:r w:rsidRPr="002F00E2">
              <w:rPr>
                <w:rFonts w:eastAsia="SimSun"/>
                <w:lang w:val="en-GB" w:eastAsia="zh-CN"/>
              </w:rPr>
              <w:tab/>
            </w:r>
            <w:r w:rsidRPr="002F00E2">
              <w:rPr>
                <w:lang w:val="en-GB" w:eastAsia="zh-CN"/>
              </w:rPr>
              <w:t>7.5 kHz shift is not applied to the wanted signal.</w:t>
            </w:r>
          </w:p>
        </w:tc>
      </w:tr>
    </w:tbl>
    <w:p w14:paraId="3DC2E971" w14:textId="77777777" w:rsidR="003D4A03" w:rsidRPr="002F00E2" w:rsidRDefault="003D4A03" w:rsidP="003D4A03">
      <w:pPr>
        <w:rPr>
          <w:lang w:val="en-GB" w:eastAsia="zh-CN"/>
        </w:rPr>
      </w:pPr>
    </w:p>
    <w:p w14:paraId="7982639F" w14:textId="77777777" w:rsidR="003D4A03" w:rsidRPr="00F95B02" w:rsidRDefault="003D4A03" w:rsidP="003D4A03">
      <w:pPr>
        <w:pStyle w:val="TH"/>
        <w:rPr>
          <w:rFonts w:eastAsia="SimSun"/>
          <w:lang w:eastAsia="zh-CN"/>
        </w:rPr>
      </w:pPr>
      <w:r w:rsidRPr="00F95B02">
        <w:t xml:space="preserve">Table </w:t>
      </w:r>
      <w:r w:rsidRPr="088B937B">
        <w:rPr>
          <w:rFonts w:ascii="Calibri" w:eastAsia="Calibri" w:hAnsi="Calibri" w:cs="Calibri"/>
          <w:b w:val="0"/>
        </w:rPr>
        <w:t>7.4.1.2-1: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3D4A03" w:rsidRPr="00945652" w14:paraId="3EB9EA2D" w14:textId="77777777" w:rsidTr="006347CC">
        <w:trPr>
          <w:cantSplit/>
          <w:jc w:val="center"/>
        </w:trPr>
        <w:tc>
          <w:tcPr>
            <w:tcW w:w="1948" w:type="dxa"/>
            <w:tcBorders>
              <w:top w:val="single" w:sz="4" w:space="0" w:color="auto"/>
              <w:left w:val="single" w:sz="4" w:space="0" w:color="auto"/>
              <w:bottom w:val="single" w:sz="4" w:space="0" w:color="auto"/>
              <w:right w:val="single" w:sz="4" w:space="0" w:color="auto"/>
            </w:tcBorders>
          </w:tcPr>
          <w:p w14:paraId="1A34C738" w14:textId="77777777" w:rsidR="003D4A03" w:rsidRPr="002F00E2" w:rsidRDefault="003D4A03" w:rsidP="006347CC">
            <w:pPr>
              <w:pStyle w:val="TAH"/>
              <w:tabs>
                <w:tab w:val="left" w:pos="540"/>
                <w:tab w:val="left" w:pos="1260"/>
                <w:tab w:val="left" w:pos="1800"/>
              </w:tabs>
              <w:rPr>
                <w:lang w:val="en-GB"/>
              </w:rPr>
            </w:pPr>
            <w:r w:rsidRPr="002F00E2">
              <w:rPr>
                <w:i/>
                <w:lang w:val="en-GB"/>
              </w:rPr>
              <w:t>BS channel bandwidth</w:t>
            </w:r>
            <w:r w:rsidRPr="002F00E2">
              <w:rPr>
                <w:lang w:val="en-GB"/>
              </w:rPr>
              <w:t xml:space="preserve"> of the lowest/</w:t>
            </w:r>
            <w:r w:rsidRPr="002F00E2">
              <w:rPr>
                <w:i/>
                <w:lang w:val="en-GB"/>
              </w:rPr>
              <w:t>highest carrier</w:t>
            </w:r>
            <w:r w:rsidRPr="002F00E2">
              <w:rPr>
                <w:lang w:val="en-GB"/>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5CB7DF1" w14:textId="77777777" w:rsidR="003D4A03" w:rsidRPr="002F00E2" w:rsidRDefault="003D4A03" w:rsidP="006347CC">
            <w:pPr>
              <w:pStyle w:val="TAH"/>
              <w:tabs>
                <w:tab w:val="left" w:pos="540"/>
                <w:tab w:val="left" w:pos="1260"/>
                <w:tab w:val="left" w:pos="1800"/>
              </w:tabs>
              <w:rPr>
                <w:lang w:val="en-GB"/>
              </w:rPr>
            </w:pPr>
            <w:r w:rsidRPr="002F00E2">
              <w:rPr>
                <w:lang w:val="en-GB"/>
              </w:rP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1AAB7526" w14:textId="77777777" w:rsidR="003D4A03" w:rsidRPr="002F00E2" w:rsidRDefault="003D4A03" w:rsidP="006347CC">
            <w:pPr>
              <w:pStyle w:val="TAH"/>
              <w:tabs>
                <w:tab w:val="left" w:pos="540"/>
                <w:tab w:val="left" w:pos="1260"/>
                <w:tab w:val="left" w:pos="1800"/>
              </w:tabs>
              <w:rPr>
                <w:lang w:val="en-GB"/>
              </w:rPr>
            </w:pPr>
            <w:r w:rsidRPr="002F00E2">
              <w:rPr>
                <w:rFonts w:cs="Arial"/>
                <w:lang w:val="en-GB"/>
              </w:rPr>
              <w:t>Interfering signal mean power (dBm)</w:t>
            </w:r>
          </w:p>
        </w:tc>
      </w:tr>
      <w:tr w:rsidR="003D4A03" w:rsidRPr="00F95B02" w14:paraId="4C46C767" w14:textId="77777777" w:rsidTr="006347CC">
        <w:trPr>
          <w:cantSplit/>
          <w:jc w:val="center"/>
        </w:trPr>
        <w:tc>
          <w:tcPr>
            <w:tcW w:w="1948" w:type="dxa"/>
            <w:tcBorders>
              <w:top w:val="single" w:sz="4" w:space="0" w:color="auto"/>
              <w:left w:val="single" w:sz="4" w:space="0" w:color="auto"/>
              <w:bottom w:val="single" w:sz="4" w:space="0" w:color="auto"/>
              <w:right w:val="single" w:sz="4" w:space="0" w:color="auto"/>
            </w:tcBorders>
          </w:tcPr>
          <w:p w14:paraId="7D59A31A" w14:textId="77777777" w:rsidR="003D4A03" w:rsidRPr="00F95B02" w:rsidRDefault="003D4A03" w:rsidP="006347CC">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 xml:space="preserve">25, 30, </w:t>
            </w:r>
            <w:r>
              <w:rPr>
                <w:lang w:eastAsia="zh-CN"/>
              </w:rPr>
              <w:t xml:space="preserve">35, </w:t>
            </w:r>
            <w:r w:rsidRPr="00F95B02">
              <w:rPr>
                <w:lang w:eastAsia="zh-CN"/>
              </w:rPr>
              <w:t xml:space="preserve">40, </w:t>
            </w:r>
            <w:r>
              <w:rPr>
                <w:lang w:eastAsia="zh-CN"/>
              </w:rPr>
              <w:t xml:space="preserve">45, </w:t>
            </w:r>
            <w:r w:rsidRPr="00F95B02">
              <w:rPr>
                <w:lang w:eastAsia="zh-CN"/>
              </w:rPr>
              <w:t xml:space="preserve">50, 60, 70, 80, 90, 100  </w:t>
            </w:r>
            <w:r w:rsidRPr="00F95B02">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72D305B7" w14:textId="77777777" w:rsidR="003D4A03" w:rsidRPr="00F95B02" w:rsidRDefault="003D4A03" w:rsidP="006347CC">
            <w:pPr>
              <w:pStyle w:val="TAC"/>
              <w:tabs>
                <w:tab w:val="left" w:pos="540"/>
                <w:tab w:val="left" w:pos="1260"/>
                <w:tab w:val="left" w:pos="1800"/>
              </w:tabs>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48F45A1"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Wide Area BS: -52</w:t>
            </w:r>
          </w:p>
          <w:p w14:paraId="276EE69D" w14:textId="77777777" w:rsidR="003D4A03" w:rsidRPr="002F00E2" w:rsidRDefault="003D4A03" w:rsidP="006347CC">
            <w:pPr>
              <w:pStyle w:val="TAC"/>
              <w:tabs>
                <w:tab w:val="left" w:pos="540"/>
                <w:tab w:val="left" w:pos="1260"/>
                <w:tab w:val="left" w:pos="1800"/>
              </w:tabs>
              <w:rPr>
                <w:rFonts w:eastAsia="SimSun"/>
                <w:lang w:val="en-GB" w:eastAsia="zh-CN"/>
              </w:rPr>
            </w:pPr>
            <w:r w:rsidRPr="002F00E2">
              <w:rPr>
                <w:rFonts w:eastAsia="SimSun"/>
                <w:lang w:val="en-GB" w:eastAsia="zh-CN"/>
              </w:rPr>
              <w:t>Medium Range BS: -47</w:t>
            </w:r>
          </w:p>
          <w:p w14:paraId="6491E68E"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3D4A03" w:rsidRPr="00945652" w14:paraId="5ED7119D" w14:textId="77777777" w:rsidTr="006347CC">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525C90E2" w14:textId="77777777" w:rsidR="003D4A03" w:rsidRPr="002F00E2" w:rsidRDefault="003D4A03" w:rsidP="006347CC">
            <w:pPr>
              <w:pStyle w:val="TAN"/>
              <w:rPr>
                <w:lang w:val="en-GB" w:eastAsia="zh-CN"/>
              </w:rPr>
            </w:pPr>
            <w:r w:rsidRPr="002F00E2">
              <w:rPr>
                <w:lang w:val="en-GB" w:eastAsia="zh-CN"/>
              </w:rPr>
              <w:t>NOTE 1:</w:t>
            </w:r>
            <w:r w:rsidRPr="002F00E2">
              <w:rPr>
                <w:lang w:val="en-GB" w:eastAsia="zh-CN"/>
              </w:rPr>
              <w:tab/>
              <w:t>The SCS for the lowest/highest carrier received is the lowest SCS supported by the BS for that bandwidth.</w:t>
            </w:r>
          </w:p>
          <w:p w14:paraId="442F1F78" w14:textId="77777777" w:rsidR="003D4A03" w:rsidRPr="002F00E2" w:rsidRDefault="003D4A03" w:rsidP="006347CC">
            <w:pPr>
              <w:pStyle w:val="TAN"/>
              <w:rPr>
                <w:lang w:val="en-GB" w:eastAsia="zh-CN"/>
              </w:rPr>
            </w:pPr>
            <w:r w:rsidRPr="002F00E2">
              <w:rPr>
                <w:lang w:val="en-GB" w:eastAsia="zh-CN"/>
              </w:rPr>
              <w:t>NOTE 2:</w:t>
            </w:r>
            <w:r w:rsidRPr="002F00E2">
              <w:rPr>
                <w:lang w:val="en-GB" w:eastAsia="zh-CN"/>
              </w:rPr>
              <w:tab/>
              <w:t>P</w:t>
            </w:r>
            <w:r w:rsidRPr="002F00E2">
              <w:rPr>
                <w:vertAlign w:val="subscript"/>
                <w:lang w:val="en-GB" w:eastAsia="zh-CN"/>
              </w:rPr>
              <w:t>REFSENS</w:t>
            </w:r>
            <w:r w:rsidRPr="002F00E2">
              <w:rPr>
                <w:lang w:val="en-GB" w:eastAsia="zh-CN"/>
              </w:rPr>
              <w:t xml:space="preserve"> depends on the RAT. For NR, </w:t>
            </w:r>
            <w:r w:rsidRPr="002F00E2">
              <w:rPr>
                <w:lang w:val="en-GB"/>
              </w:rPr>
              <w:t>P</w:t>
            </w:r>
            <w:r w:rsidRPr="002F00E2">
              <w:rPr>
                <w:vertAlign w:val="subscript"/>
                <w:lang w:val="en-GB"/>
              </w:rPr>
              <w:t>REFSENS</w:t>
            </w:r>
            <w:r w:rsidRPr="002F00E2">
              <w:rPr>
                <w:lang w:val="en-GB"/>
              </w:rPr>
              <w:t xml:space="preserve"> depends also on</w:t>
            </w:r>
            <w:r w:rsidRPr="002F00E2">
              <w:rPr>
                <w:lang w:val="en-GB" w:eastAsia="zh-CN"/>
              </w:rPr>
              <w:t xml:space="preserve"> the </w:t>
            </w:r>
            <w:r w:rsidRPr="002F00E2">
              <w:rPr>
                <w:i/>
                <w:lang w:val="en-GB" w:eastAsia="zh-CN"/>
              </w:rPr>
              <w:t>BS channel bandwidth</w:t>
            </w:r>
            <w:r w:rsidRPr="002F00E2">
              <w:rPr>
                <w:lang w:val="en-GB" w:eastAsia="zh-CN"/>
              </w:rPr>
              <w:t xml:space="preserve"> as specified in tables 7.2.2-1, 7.2.2-2, 7.2.2-3. </w:t>
            </w:r>
            <w:r w:rsidRPr="002F00E2">
              <w:rPr>
                <w:lang w:val="en-GB"/>
              </w:rPr>
              <w:t>For NB-IoT, P</w:t>
            </w:r>
            <w:r w:rsidRPr="002F00E2">
              <w:rPr>
                <w:vertAlign w:val="subscript"/>
                <w:lang w:val="en-GB"/>
              </w:rPr>
              <w:t>REFSENS</w:t>
            </w:r>
            <w:r w:rsidRPr="002F00E2">
              <w:rPr>
                <w:lang w:val="en-GB" w:eastAsia="zh-CN"/>
              </w:rPr>
              <w:t xml:space="preserve"> depends also on the </w:t>
            </w:r>
            <w:r w:rsidRPr="002F00E2">
              <w:rPr>
                <w:i/>
                <w:lang w:val="en-GB" w:eastAsia="zh-CN"/>
              </w:rPr>
              <w:t>sub-carrier spacing</w:t>
            </w:r>
            <w:r w:rsidRPr="002F00E2">
              <w:rPr>
                <w:lang w:val="en-GB" w:eastAsia="zh-CN"/>
              </w:rPr>
              <w:t xml:space="preserve"> as specified in tables 7.2.1-5, 7.2.1-5a and 7.2.1-5c of TS 36.104 [13].</w:t>
            </w:r>
          </w:p>
        </w:tc>
      </w:tr>
    </w:tbl>
    <w:p w14:paraId="7BCB97C3" w14:textId="77777777" w:rsidR="003D4A03" w:rsidRPr="002F00E2" w:rsidRDefault="003D4A03" w:rsidP="003D4A03">
      <w:pPr>
        <w:rPr>
          <w:lang w:val="en-GB" w:eastAsia="zh-CN"/>
        </w:rPr>
      </w:pPr>
    </w:p>
    <w:p w14:paraId="4C8A0AFA" w14:textId="77777777" w:rsidR="003D4A03" w:rsidRPr="002F00E2" w:rsidRDefault="003D4A03" w:rsidP="003D4A03">
      <w:pPr>
        <w:pStyle w:val="TH"/>
        <w:rPr>
          <w:rFonts w:eastAsia="SimSun"/>
          <w:lang w:val="en-GB" w:eastAsia="zh-CN"/>
        </w:rPr>
      </w:pPr>
      <w:r w:rsidRPr="002F00E2">
        <w:rPr>
          <w:lang w:val="en-GB"/>
        </w:rPr>
        <w:t xml:space="preserve">Table </w:t>
      </w:r>
      <w:r w:rsidRPr="002F00E2">
        <w:rPr>
          <w:rFonts w:ascii="Calibri" w:eastAsia="Calibri" w:hAnsi="Calibri" w:cs="Calibri"/>
          <w:lang w:val="en-GB"/>
        </w:rPr>
        <w:t xml:space="preserve">10.5.2.3-1: General OTA blocking requirement for </w:t>
      </w:r>
      <w:r w:rsidRPr="002F00E2">
        <w:rPr>
          <w:rFonts w:ascii="Calibri" w:eastAsia="Calibri" w:hAnsi="Calibri" w:cs="Calibri"/>
          <w:i/>
          <w:lang w:val="en-GB"/>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1983"/>
        <w:gridCol w:w="1767"/>
        <w:gridCol w:w="2258"/>
      </w:tblGrid>
      <w:tr w:rsidR="003D4A03" w:rsidRPr="00945652" w14:paraId="05004C21" w14:textId="77777777" w:rsidTr="006347CC">
        <w:trPr>
          <w:cantSplit/>
          <w:jc w:val="center"/>
        </w:trPr>
        <w:tc>
          <w:tcPr>
            <w:tcW w:w="1947" w:type="dxa"/>
            <w:tcBorders>
              <w:top w:val="single" w:sz="4" w:space="0" w:color="auto"/>
              <w:left w:val="single" w:sz="4" w:space="0" w:color="auto"/>
              <w:bottom w:val="single" w:sz="4" w:space="0" w:color="auto"/>
              <w:right w:val="single" w:sz="4" w:space="0" w:color="auto"/>
            </w:tcBorders>
          </w:tcPr>
          <w:p w14:paraId="66D3EB77" w14:textId="77777777" w:rsidR="003D4A03" w:rsidRPr="002F00E2" w:rsidRDefault="003D4A03" w:rsidP="006347CC">
            <w:pPr>
              <w:pStyle w:val="TAH"/>
              <w:tabs>
                <w:tab w:val="left" w:pos="540"/>
                <w:tab w:val="left" w:pos="1260"/>
                <w:tab w:val="left" w:pos="1800"/>
              </w:tabs>
              <w:rPr>
                <w:lang w:val="en-GB"/>
              </w:rPr>
            </w:pPr>
            <w:r w:rsidRPr="002F00E2">
              <w:rPr>
                <w:i/>
                <w:lang w:val="en-GB"/>
              </w:rPr>
              <w:t>BS channel bandwidth</w:t>
            </w:r>
            <w:r w:rsidRPr="002F00E2">
              <w:rPr>
                <w:lang w:val="en-GB"/>
              </w:rPr>
              <w:t xml:space="preserve"> of the </w:t>
            </w:r>
            <w:r w:rsidRPr="002F00E2">
              <w:rPr>
                <w:i/>
                <w:lang w:val="en-GB"/>
              </w:rPr>
              <w:t>lowest/highest carrier</w:t>
            </w:r>
            <w:r w:rsidRPr="002F00E2">
              <w:rPr>
                <w:lang w:val="en-GB"/>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AFD1B7B" w14:textId="77777777" w:rsidR="003D4A03" w:rsidRPr="002F00E2" w:rsidRDefault="003D4A03" w:rsidP="006347CC">
            <w:pPr>
              <w:pStyle w:val="TAH"/>
              <w:tabs>
                <w:tab w:val="left" w:pos="540"/>
                <w:tab w:val="left" w:pos="1260"/>
                <w:tab w:val="left" w:pos="1800"/>
              </w:tabs>
              <w:rPr>
                <w:lang w:val="en-GB"/>
              </w:rPr>
            </w:pPr>
            <w:r w:rsidRPr="002F00E2">
              <w:rPr>
                <w:lang w:val="en-GB"/>
              </w:rPr>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0B142311" w14:textId="77777777" w:rsidR="003D4A03" w:rsidRPr="002F00E2" w:rsidRDefault="003D4A03" w:rsidP="006347CC">
            <w:pPr>
              <w:pStyle w:val="TAH"/>
              <w:tabs>
                <w:tab w:val="left" w:pos="540"/>
                <w:tab w:val="left" w:pos="1260"/>
                <w:tab w:val="left" w:pos="1800"/>
              </w:tabs>
              <w:rPr>
                <w:lang w:val="en-GB"/>
              </w:rPr>
            </w:pPr>
            <w:r w:rsidRPr="002F00E2">
              <w:rPr>
                <w:rFonts w:cs="Arial"/>
                <w:lang w:val="en-GB"/>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E91ED83" w14:textId="77777777" w:rsidR="003D4A03" w:rsidRPr="002F00E2" w:rsidRDefault="003D4A03" w:rsidP="006347CC">
            <w:pPr>
              <w:pStyle w:val="TAH"/>
              <w:tabs>
                <w:tab w:val="left" w:pos="540"/>
                <w:tab w:val="left" w:pos="1260"/>
                <w:tab w:val="left" w:pos="1800"/>
              </w:tabs>
              <w:rPr>
                <w:lang w:val="en-GB"/>
              </w:rPr>
            </w:pPr>
            <w:r w:rsidRPr="002F00E2">
              <w:rPr>
                <w:lang w:val="en-GB"/>
              </w:rPr>
              <w:t>OTA interfering signal centre frequency offset</w:t>
            </w:r>
          </w:p>
          <w:p w14:paraId="5F51861E" w14:textId="77777777" w:rsidR="003D4A03" w:rsidRPr="002F00E2" w:rsidRDefault="003D4A03" w:rsidP="006347CC">
            <w:pPr>
              <w:pStyle w:val="TAH"/>
              <w:tabs>
                <w:tab w:val="left" w:pos="540"/>
                <w:tab w:val="left" w:pos="1260"/>
                <w:tab w:val="left" w:pos="1800"/>
              </w:tabs>
              <w:rPr>
                <w:lang w:val="en-GB"/>
              </w:rPr>
            </w:pPr>
            <w:r w:rsidRPr="002F00E2">
              <w:rPr>
                <w:rFonts w:cs="Arial"/>
                <w:lang w:val="en-GB"/>
              </w:rPr>
              <w:t xml:space="preserve">from the lower/upper </w:t>
            </w:r>
            <w:r w:rsidRPr="002F00E2">
              <w:rPr>
                <w:rFonts w:cs="Arial"/>
                <w:i/>
                <w:lang w:val="en-GB"/>
              </w:rPr>
              <w:t>Base Station RF Bandwidth</w:t>
            </w:r>
            <w:r w:rsidRPr="002F00E2">
              <w:rPr>
                <w:rFonts w:cs="Arial"/>
                <w:lang w:val="en-GB"/>
              </w:rPr>
              <w:t xml:space="preserve"> edge or </w:t>
            </w:r>
            <w:r w:rsidRPr="002F00E2">
              <w:rPr>
                <w:rFonts w:cs="Arial"/>
                <w:i/>
                <w:lang w:val="en-GB"/>
              </w:rPr>
              <w:t>sub-block</w:t>
            </w:r>
            <w:r w:rsidRPr="002F00E2">
              <w:rPr>
                <w:rFonts w:cs="Arial"/>
                <w:lang w:val="en-GB"/>
              </w:rPr>
              <w:t xml:space="preserve"> edge inside a </w:t>
            </w:r>
            <w:r w:rsidRPr="002F00E2">
              <w:rPr>
                <w:rFonts w:cs="Arial"/>
                <w:i/>
                <w:lang w:val="en-GB"/>
              </w:rPr>
              <w:t>sub-block gap</w:t>
            </w:r>
            <w:r w:rsidRPr="002F00E2">
              <w:rPr>
                <w:lang w:val="en-GB"/>
              </w:rPr>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5930A55" w14:textId="77777777" w:rsidR="003D4A03" w:rsidRPr="002F00E2" w:rsidRDefault="003D4A03" w:rsidP="006347CC">
            <w:pPr>
              <w:pStyle w:val="TAH"/>
              <w:tabs>
                <w:tab w:val="left" w:pos="540"/>
                <w:tab w:val="left" w:pos="1260"/>
                <w:tab w:val="left" w:pos="1800"/>
              </w:tabs>
              <w:rPr>
                <w:lang w:val="en-GB"/>
              </w:rPr>
            </w:pPr>
            <w:r w:rsidRPr="002F00E2">
              <w:rPr>
                <w:lang w:val="en-GB"/>
              </w:rPr>
              <w:t>Type of OTA interfering signal</w:t>
            </w:r>
          </w:p>
        </w:tc>
      </w:tr>
      <w:tr w:rsidR="003D4A03" w:rsidRPr="00F95B02" w14:paraId="19518F96" w14:textId="77777777" w:rsidTr="006347CC">
        <w:trPr>
          <w:cantSplit/>
          <w:jc w:val="center"/>
        </w:trPr>
        <w:tc>
          <w:tcPr>
            <w:tcW w:w="1947" w:type="dxa"/>
            <w:tcBorders>
              <w:top w:val="single" w:sz="4" w:space="0" w:color="auto"/>
              <w:left w:val="single" w:sz="4" w:space="0" w:color="auto"/>
              <w:bottom w:val="single" w:sz="4" w:space="0" w:color="auto"/>
              <w:right w:val="single" w:sz="4" w:space="0" w:color="auto"/>
            </w:tcBorders>
          </w:tcPr>
          <w:p w14:paraId="77753B04" w14:textId="77777777" w:rsidR="003D4A03" w:rsidRPr="00F95B02" w:rsidRDefault="003D4A03" w:rsidP="006347CC">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67660F06" w14:textId="77777777" w:rsidR="003D4A03" w:rsidRPr="00F95B02" w:rsidRDefault="003D4A03" w:rsidP="006347CC">
            <w:pPr>
              <w:pStyle w:val="TAC"/>
              <w:tabs>
                <w:tab w:val="left" w:pos="540"/>
                <w:tab w:val="left" w:pos="1260"/>
                <w:tab w:val="left" w:pos="1800"/>
              </w:tabs>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15B3BB6"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t xml:space="preserve"> + 33 </w:t>
            </w:r>
            <w:r w:rsidRPr="00F95B02">
              <w:rPr>
                <w:rFonts w:cs="Arial"/>
              </w:rPr>
              <w:t xml:space="preserve">+ </w:t>
            </w:r>
            <w:r w:rsidRPr="00F95B02">
              <w:t>Δ</w:t>
            </w:r>
            <w:r w:rsidRPr="00F95B02">
              <w:rPr>
                <w:vertAlign w:val="subscript"/>
              </w:rPr>
              <w:t>FR2_REFSENS</w:t>
            </w:r>
          </w:p>
        </w:tc>
        <w:tc>
          <w:tcPr>
            <w:tcW w:w="1767" w:type="dxa"/>
            <w:tcBorders>
              <w:top w:val="single" w:sz="4" w:space="0" w:color="auto"/>
              <w:left w:val="single" w:sz="4" w:space="0" w:color="auto"/>
              <w:bottom w:val="single" w:sz="4" w:space="0" w:color="auto"/>
              <w:right w:val="single" w:sz="4" w:space="0" w:color="auto"/>
            </w:tcBorders>
            <w:hideMark/>
          </w:tcPr>
          <w:p w14:paraId="340E897D"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14:paraId="2CBD481E" w14:textId="77777777" w:rsidR="003D4A03" w:rsidRPr="002F00E2" w:rsidRDefault="003D4A03" w:rsidP="006347CC">
            <w:pPr>
              <w:pStyle w:val="TAC"/>
              <w:tabs>
                <w:tab w:val="left" w:pos="540"/>
                <w:tab w:val="left" w:pos="1260"/>
                <w:tab w:val="left" w:pos="1800"/>
              </w:tabs>
              <w:rPr>
                <w:lang w:val="en-GB"/>
              </w:rPr>
            </w:pPr>
            <w:r w:rsidRPr="002F00E2">
              <w:rPr>
                <w:lang w:val="en-GB"/>
              </w:rPr>
              <w:t xml:space="preserve">50 MHz DFT-s-OFDM </w:t>
            </w:r>
            <w:r w:rsidRPr="002F00E2">
              <w:rPr>
                <w:rFonts w:eastAsia="SimSun"/>
                <w:lang w:val="en-GB" w:eastAsia="zh-CN"/>
              </w:rPr>
              <w:t>NR</w:t>
            </w:r>
            <w:r w:rsidRPr="002F00E2">
              <w:rPr>
                <w:lang w:val="en-GB"/>
              </w:rPr>
              <w:t xml:space="preserve"> signal,</w:t>
            </w:r>
          </w:p>
          <w:p w14:paraId="74847A37" w14:textId="77777777" w:rsidR="003D4A03" w:rsidRPr="00F95B02" w:rsidRDefault="003D4A03" w:rsidP="006347CC">
            <w:pPr>
              <w:pStyle w:val="TAC"/>
              <w:tabs>
                <w:tab w:val="left" w:pos="540"/>
                <w:tab w:val="left" w:pos="1260"/>
                <w:tab w:val="left" w:pos="1800"/>
              </w:tabs>
            </w:pPr>
            <w:r w:rsidRPr="00F95B02">
              <w:t>60 kHz SCS</w:t>
            </w:r>
            <w:r w:rsidRPr="00F95B02">
              <w:rPr>
                <w:rFonts w:cs="Arial"/>
              </w:rPr>
              <w:t>, 64 RBs</w:t>
            </w:r>
          </w:p>
        </w:tc>
      </w:tr>
      <w:tr w:rsidR="003D4A03" w:rsidRPr="00945652" w14:paraId="7A320585" w14:textId="77777777" w:rsidTr="006347CC">
        <w:trPr>
          <w:cantSplit/>
          <w:jc w:val="center"/>
        </w:trPr>
        <w:tc>
          <w:tcPr>
            <w:tcW w:w="9747" w:type="dxa"/>
            <w:gridSpan w:val="5"/>
            <w:tcBorders>
              <w:top w:val="single" w:sz="4" w:space="0" w:color="auto"/>
              <w:left w:val="single" w:sz="4" w:space="0" w:color="auto"/>
              <w:bottom w:val="single" w:sz="4" w:space="0" w:color="auto"/>
              <w:right w:val="single" w:sz="4" w:space="0" w:color="auto"/>
            </w:tcBorders>
          </w:tcPr>
          <w:p w14:paraId="68FE2DDA" w14:textId="77777777" w:rsidR="003D4A03" w:rsidRPr="002F00E2" w:rsidRDefault="003D4A03" w:rsidP="006347CC">
            <w:pPr>
              <w:pStyle w:val="TAN"/>
              <w:rPr>
                <w:lang w:val="en-GB"/>
              </w:rPr>
            </w:pPr>
            <w:r w:rsidRPr="002F00E2">
              <w:rPr>
                <w:rFonts w:eastAsia="SimSun"/>
                <w:lang w:val="en-GB"/>
              </w:rPr>
              <w:t>NOTE:</w:t>
            </w:r>
            <w:r w:rsidRPr="002F00E2">
              <w:rPr>
                <w:lang w:val="en-GB"/>
              </w:rPr>
              <w:tab/>
              <w:t>EIS</w:t>
            </w:r>
            <w:r w:rsidRPr="002F00E2">
              <w:rPr>
                <w:vertAlign w:val="subscript"/>
                <w:lang w:val="en-GB"/>
              </w:rPr>
              <w:t>REFSENS</w:t>
            </w:r>
            <w:r w:rsidRPr="002F00E2">
              <w:rPr>
                <w:lang w:val="en-GB"/>
              </w:rPr>
              <w:t xml:space="preserve"> and EIS</w:t>
            </w:r>
            <w:r w:rsidRPr="002F00E2">
              <w:rPr>
                <w:vertAlign w:val="subscript"/>
                <w:lang w:val="en-GB"/>
              </w:rPr>
              <w:t>REFSENS_50M</w:t>
            </w:r>
            <w:r w:rsidRPr="002F00E2">
              <w:rPr>
                <w:lang w:val="en-GB"/>
              </w:rPr>
              <w:t xml:space="preserve"> are given in clause 10.3.3.</w:t>
            </w:r>
          </w:p>
        </w:tc>
      </w:tr>
    </w:tbl>
    <w:p w14:paraId="6C0AACC9" w14:textId="77777777" w:rsidR="003D4A03" w:rsidRPr="002F00E2" w:rsidRDefault="003D4A03" w:rsidP="003D4A03">
      <w:pPr>
        <w:rPr>
          <w:lang w:val="en-GB"/>
        </w:rPr>
      </w:pPr>
    </w:p>
    <w:p w14:paraId="70938364" w14:textId="77777777" w:rsidR="003D4A03" w:rsidRPr="002F00E2" w:rsidRDefault="003D4A03" w:rsidP="003D4A03">
      <w:pPr>
        <w:rPr>
          <w:lang w:val="en-GB" w:eastAsia="zh-CN"/>
        </w:rPr>
      </w:pPr>
    </w:p>
    <w:p w14:paraId="66249494" w14:textId="77777777" w:rsidR="003D4A03" w:rsidRPr="002F00E2" w:rsidRDefault="003D4A03" w:rsidP="003D4A03">
      <w:pPr>
        <w:pStyle w:val="TH"/>
        <w:rPr>
          <w:rFonts w:eastAsia="SimSun"/>
          <w:lang w:val="en-GB" w:eastAsia="zh-CN"/>
        </w:rPr>
      </w:pPr>
      <w:r w:rsidRPr="002F00E2">
        <w:rPr>
          <w:lang w:val="en-GB"/>
        </w:rPr>
        <w:t xml:space="preserve">Table </w:t>
      </w:r>
      <w:r w:rsidRPr="002F00E2">
        <w:rPr>
          <w:rFonts w:ascii="Calibri" w:eastAsia="Calibri" w:hAnsi="Calibri" w:cs="Calibri"/>
          <w:lang w:val="en-GB"/>
        </w:rPr>
        <w:t xml:space="preserve">10.5.1.3-1: OTA ACS requirement for </w:t>
      </w:r>
      <w:r w:rsidRPr="002F00E2">
        <w:rPr>
          <w:rFonts w:ascii="Calibri" w:eastAsia="Calibri" w:hAnsi="Calibri" w:cs="Calibri"/>
          <w:i/>
          <w:lang w:val="en-GB"/>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3289"/>
      </w:tblGrid>
      <w:tr w:rsidR="003D4A03" w:rsidRPr="00945652" w14:paraId="10A4901A" w14:textId="77777777" w:rsidTr="006347CC">
        <w:trPr>
          <w:cantSplit/>
          <w:jc w:val="center"/>
        </w:trPr>
        <w:tc>
          <w:tcPr>
            <w:tcW w:w="1948" w:type="dxa"/>
            <w:tcBorders>
              <w:top w:val="single" w:sz="4" w:space="0" w:color="auto"/>
              <w:left w:val="single" w:sz="4" w:space="0" w:color="auto"/>
              <w:bottom w:val="single" w:sz="4" w:space="0" w:color="auto"/>
              <w:right w:val="single" w:sz="4" w:space="0" w:color="auto"/>
            </w:tcBorders>
          </w:tcPr>
          <w:p w14:paraId="2464D858" w14:textId="77777777" w:rsidR="003D4A03" w:rsidRPr="002F00E2" w:rsidRDefault="003D4A03" w:rsidP="006347CC">
            <w:pPr>
              <w:pStyle w:val="TAH"/>
              <w:tabs>
                <w:tab w:val="left" w:pos="540"/>
                <w:tab w:val="left" w:pos="1260"/>
                <w:tab w:val="left" w:pos="1800"/>
              </w:tabs>
              <w:rPr>
                <w:lang w:val="en-GB"/>
              </w:rPr>
            </w:pPr>
            <w:r w:rsidRPr="002F00E2">
              <w:rPr>
                <w:i/>
                <w:lang w:val="en-GB"/>
              </w:rPr>
              <w:t>BS channel bandwidth</w:t>
            </w:r>
            <w:r w:rsidRPr="002F00E2">
              <w:rPr>
                <w:lang w:val="en-GB"/>
              </w:rPr>
              <w:t xml:space="preserve"> of the </w:t>
            </w:r>
            <w:r w:rsidRPr="002F00E2">
              <w:rPr>
                <w:i/>
                <w:lang w:val="en-GB"/>
              </w:rPr>
              <w:t>lowest/highest carrier</w:t>
            </w:r>
            <w:r w:rsidRPr="002F00E2">
              <w:rPr>
                <w:lang w:val="en-GB"/>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BCC74FF" w14:textId="77777777" w:rsidR="003D4A03" w:rsidRPr="002F00E2" w:rsidRDefault="003D4A03" w:rsidP="006347CC">
            <w:pPr>
              <w:pStyle w:val="TAH"/>
              <w:tabs>
                <w:tab w:val="left" w:pos="540"/>
                <w:tab w:val="left" w:pos="1260"/>
                <w:tab w:val="left" w:pos="1800"/>
              </w:tabs>
              <w:rPr>
                <w:lang w:val="en-GB"/>
              </w:rPr>
            </w:pPr>
            <w:r w:rsidRPr="002F00E2">
              <w:rPr>
                <w:lang w:val="en-GB"/>
              </w:rPr>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DB129FB" w14:textId="77777777" w:rsidR="003D4A03" w:rsidRPr="002F00E2" w:rsidRDefault="003D4A03" w:rsidP="006347CC">
            <w:pPr>
              <w:pStyle w:val="TAH"/>
              <w:tabs>
                <w:tab w:val="left" w:pos="540"/>
                <w:tab w:val="left" w:pos="1260"/>
                <w:tab w:val="left" w:pos="1800"/>
              </w:tabs>
              <w:rPr>
                <w:lang w:val="en-GB"/>
              </w:rPr>
            </w:pPr>
            <w:r w:rsidRPr="002F00E2">
              <w:rPr>
                <w:rFonts w:cs="Arial"/>
                <w:lang w:val="en-GB"/>
              </w:rPr>
              <w:t>Interfering signal mean power (dBm)</w:t>
            </w:r>
          </w:p>
        </w:tc>
      </w:tr>
      <w:tr w:rsidR="003D4A03" w:rsidRPr="00F95B02" w14:paraId="260EE147" w14:textId="77777777" w:rsidTr="006347CC">
        <w:trPr>
          <w:cantSplit/>
          <w:jc w:val="center"/>
        </w:trPr>
        <w:tc>
          <w:tcPr>
            <w:tcW w:w="1948" w:type="dxa"/>
            <w:tcBorders>
              <w:top w:val="single" w:sz="4" w:space="0" w:color="auto"/>
              <w:left w:val="single" w:sz="4" w:space="0" w:color="auto"/>
              <w:bottom w:val="single" w:sz="4" w:space="0" w:color="auto"/>
              <w:right w:val="single" w:sz="4" w:space="0" w:color="auto"/>
            </w:tcBorders>
          </w:tcPr>
          <w:p w14:paraId="1438EA1F" w14:textId="77777777" w:rsidR="003D4A03" w:rsidRPr="00F95B02" w:rsidRDefault="003D4A03" w:rsidP="006347CC">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667A7556" w14:textId="77777777" w:rsidR="003D4A03" w:rsidRPr="00F95B02" w:rsidRDefault="003D4A03" w:rsidP="006347CC">
            <w:pPr>
              <w:pStyle w:val="TAC"/>
              <w:tabs>
                <w:tab w:val="left" w:pos="540"/>
                <w:tab w:val="left" w:pos="1260"/>
                <w:tab w:val="left" w:pos="1800"/>
              </w:tabs>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2F4486D"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14:paraId="708B2B73" w14:textId="77777777" w:rsidR="003D4A03" w:rsidRPr="00F95B02" w:rsidRDefault="003D4A03" w:rsidP="006347CC">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3D4A03" w:rsidRPr="00945652" w14:paraId="32BAEBDD" w14:textId="77777777" w:rsidTr="006347CC">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23E52CFF" w14:textId="77777777" w:rsidR="003D4A03" w:rsidRPr="002F00E2" w:rsidRDefault="003D4A03" w:rsidP="006347CC">
            <w:pPr>
              <w:pStyle w:val="TAN"/>
              <w:rPr>
                <w:rFonts w:eastAsia="SimSun"/>
                <w:lang w:val="en-GB" w:eastAsia="zh-CN"/>
              </w:rPr>
            </w:pPr>
            <w:r w:rsidRPr="002F00E2">
              <w:rPr>
                <w:rFonts w:eastAsia="SimSun"/>
                <w:lang w:val="en-GB" w:eastAsia="zh-CN"/>
              </w:rPr>
              <w:t>NOTE 1:</w:t>
            </w:r>
            <w:r w:rsidRPr="002F00E2">
              <w:rPr>
                <w:rFonts w:eastAsia="SimSun"/>
                <w:lang w:val="en-GB" w:eastAsia="zh-CN"/>
              </w:rPr>
              <w:tab/>
              <w:t>Applicable to bands defined within the frequency spectrum range of 24.25 – 33.4 GHz</w:t>
            </w:r>
          </w:p>
          <w:p w14:paraId="29FC0210" w14:textId="77777777" w:rsidR="003D4A03" w:rsidRPr="002F00E2" w:rsidRDefault="003D4A03" w:rsidP="006347CC">
            <w:pPr>
              <w:pStyle w:val="TAN"/>
              <w:rPr>
                <w:rFonts w:eastAsia="SimSun"/>
                <w:lang w:val="en-GB" w:eastAsia="zh-CN"/>
              </w:rPr>
            </w:pPr>
            <w:r w:rsidRPr="002F00E2">
              <w:rPr>
                <w:rFonts w:eastAsia="SimSun"/>
                <w:lang w:val="en-GB" w:eastAsia="zh-CN"/>
              </w:rPr>
              <w:t>NOTE 2:</w:t>
            </w:r>
            <w:r w:rsidRPr="002F00E2">
              <w:rPr>
                <w:rFonts w:eastAsia="SimSun"/>
                <w:lang w:val="en-GB" w:eastAsia="zh-CN"/>
              </w:rPr>
              <w:tab/>
              <w:t>Applicable to bands defined within the frequency spectrum range of 37 – 52.6 GHz</w:t>
            </w:r>
          </w:p>
          <w:p w14:paraId="43E7E7F8" w14:textId="77777777" w:rsidR="003D4A03" w:rsidRPr="002F00E2" w:rsidRDefault="003D4A03" w:rsidP="006347CC">
            <w:pPr>
              <w:pStyle w:val="TAN"/>
              <w:rPr>
                <w:rFonts w:cs="Arial"/>
                <w:lang w:val="en-GB"/>
              </w:rPr>
            </w:pPr>
            <w:r w:rsidRPr="002F00E2">
              <w:rPr>
                <w:rFonts w:eastAsia="SimSun"/>
                <w:lang w:val="en-GB" w:eastAsia="zh-CN"/>
              </w:rPr>
              <w:t>NOTE 3:</w:t>
            </w:r>
            <w:r w:rsidRPr="002F00E2">
              <w:rPr>
                <w:rFonts w:eastAsia="SimSun"/>
                <w:lang w:val="en-GB" w:eastAsia="zh-CN"/>
              </w:rPr>
              <w:tab/>
            </w:r>
            <w:r w:rsidRPr="002F00E2">
              <w:rPr>
                <w:lang w:val="en-GB"/>
              </w:rPr>
              <w:t>EIS</w:t>
            </w:r>
            <w:r w:rsidRPr="002F00E2">
              <w:rPr>
                <w:vertAlign w:val="subscript"/>
                <w:lang w:val="en-GB"/>
              </w:rPr>
              <w:t>REFSENS</w:t>
            </w:r>
            <w:r w:rsidRPr="002F00E2">
              <w:rPr>
                <w:lang w:val="en-GB"/>
              </w:rPr>
              <w:t xml:space="preserve"> is given in clause 10.3.3</w:t>
            </w:r>
          </w:p>
        </w:tc>
      </w:tr>
    </w:tbl>
    <w:p w14:paraId="47F73DCC" w14:textId="77777777" w:rsidR="003D4A03" w:rsidRPr="002F00E2" w:rsidRDefault="003D4A03" w:rsidP="003D4A03">
      <w:pPr>
        <w:rPr>
          <w:lang w:val="en-GB" w:eastAsia="zh-CN"/>
        </w:rPr>
      </w:pPr>
    </w:p>
    <w:p w14:paraId="730AA402" w14:textId="1C04DDB9" w:rsidR="003D4A03" w:rsidRPr="002F7670" w:rsidRDefault="003D4A03" w:rsidP="003D4A03">
      <w:pPr>
        <w:rPr>
          <w:rFonts w:ascii="Arial" w:hAnsi="Arial" w:cs="Arial"/>
          <w:sz w:val="20"/>
          <w:szCs w:val="20"/>
          <w:lang w:val="en-GB" w:eastAsia="zh-CN"/>
        </w:rPr>
      </w:pPr>
      <w:r w:rsidRPr="00EB7FE1">
        <w:rPr>
          <w:rFonts w:ascii="Arial" w:hAnsi="Arial" w:cs="Arial"/>
          <w:sz w:val="20"/>
          <w:szCs w:val="20"/>
          <w:lang w:val="en-GB" w:eastAsia="zh-CN"/>
        </w:rPr>
        <w:t>For a SBFD receiver, the self-interference will be very close</w:t>
      </w:r>
      <w:r w:rsidRPr="002F7670">
        <w:rPr>
          <w:rFonts w:ascii="Arial" w:hAnsi="Arial" w:cs="Arial"/>
          <w:sz w:val="20"/>
          <w:szCs w:val="20"/>
          <w:lang w:val="en-GB" w:eastAsia="zh-CN"/>
        </w:rPr>
        <w:t xml:space="preserve"> to the receiver in frequency and will be attenuated by the antenna isolation. As an example, if the TX power is </w:t>
      </w:r>
      <w:r w:rsidR="00012C5E" w:rsidRPr="00EB7FE1">
        <w:rPr>
          <w:rFonts w:ascii="Arial" w:hAnsi="Arial" w:cs="Arial"/>
          <w:sz w:val="20"/>
          <w:szCs w:val="20"/>
          <w:lang w:val="en-GB" w:eastAsia="zh-CN"/>
        </w:rPr>
        <w:t>50</w:t>
      </w:r>
      <w:r w:rsidRPr="002F7670">
        <w:rPr>
          <w:rFonts w:ascii="Arial" w:hAnsi="Arial" w:cs="Arial"/>
          <w:sz w:val="20"/>
          <w:szCs w:val="20"/>
          <w:lang w:val="en-GB" w:eastAsia="zh-CN"/>
        </w:rPr>
        <w:t xml:space="preserve">dBm and the antenna isolation </w:t>
      </w:r>
      <w:r w:rsidR="000E38EB" w:rsidRPr="00EB7FE1">
        <w:rPr>
          <w:rFonts w:ascii="Arial" w:hAnsi="Arial" w:cs="Arial"/>
          <w:sz w:val="20"/>
          <w:szCs w:val="20"/>
          <w:lang w:val="en-GB" w:eastAsia="zh-CN"/>
        </w:rPr>
        <w:t xml:space="preserve">is assumed to be </w:t>
      </w:r>
      <w:r w:rsidRPr="002F7670">
        <w:rPr>
          <w:rFonts w:ascii="Arial" w:hAnsi="Arial" w:cs="Arial"/>
          <w:sz w:val="20"/>
          <w:szCs w:val="20"/>
          <w:lang w:val="en-GB" w:eastAsia="zh-CN"/>
        </w:rPr>
        <w:t>80dB then the power of the TX signal at the receiver will -3</w:t>
      </w:r>
      <w:r w:rsidR="000E38EB" w:rsidRPr="00EB7FE1">
        <w:rPr>
          <w:rFonts w:ascii="Arial" w:hAnsi="Arial" w:cs="Arial"/>
          <w:sz w:val="20"/>
          <w:szCs w:val="20"/>
          <w:lang w:val="en-GB" w:eastAsia="zh-CN"/>
        </w:rPr>
        <w:t>0</w:t>
      </w:r>
      <w:r w:rsidRPr="002F7670">
        <w:rPr>
          <w:rFonts w:ascii="Arial" w:hAnsi="Arial" w:cs="Arial"/>
          <w:sz w:val="20"/>
          <w:szCs w:val="20"/>
          <w:lang w:val="en-GB" w:eastAsia="zh-CN"/>
        </w:rPr>
        <w:t xml:space="preserve">dBm. Alternatively, considering a lower power </w:t>
      </w:r>
      <w:r w:rsidR="00DA00D2" w:rsidRPr="00EB7FE1">
        <w:rPr>
          <w:rFonts w:ascii="Arial" w:hAnsi="Arial" w:cs="Arial"/>
          <w:sz w:val="20"/>
          <w:szCs w:val="20"/>
          <w:lang w:val="en-GB" w:eastAsia="zh-CN"/>
        </w:rPr>
        <w:t xml:space="preserve">BS class </w:t>
      </w:r>
      <w:r w:rsidRPr="002F7670">
        <w:rPr>
          <w:rFonts w:ascii="Arial" w:hAnsi="Arial" w:cs="Arial"/>
          <w:sz w:val="20"/>
          <w:szCs w:val="20"/>
          <w:lang w:val="en-GB" w:eastAsia="zh-CN"/>
        </w:rPr>
        <w:t>transmitter of e.g.</w:t>
      </w:r>
      <w:r>
        <w:rPr>
          <w:rFonts w:ascii="Arial" w:hAnsi="Arial" w:cs="Arial"/>
          <w:sz w:val="20"/>
          <w:szCs w:val="20"/>
          <w:lang w:val="en-GB" w:eastAsia="zh-CN"/>
        </w:rPr>
        <w:t xml:space="preserve"> </w:t>
      </w:r>
      <w:r w:rsidR="00DA00D2" w:rsidRPr="00EB7FE1">
        <w:rPr>
          <w:rFonts w:ascii="Arial" w:hAnsi="Arial" w:cs="Arial"/>
          <w:sz w:val="20"/>
          <w:szCs w:val="20"/>
          <w:lang w:val="en-GB" w:eastAsia="zh-CN"/>
        </w:rPr>
        <w:t>4</w:t>
      </w:r>
      <w:r w:rsidRPr="002F7670">
        <w:rPr>
          <w:rFonts w:ascii="Arial" w:hAnsi="Arial" w:cs="Arial"/>
          <w:sz w:val="20"/>
          <w:szCs w:val="20"/>
          <w:lang w:val="en-GB" w:eastAsia="zh-CN"/>
        </w:rPr>
        <w:t xml:space="preserve">0dBm, the RX power would be </w:t>
      </w:r>
      <w:r w:rsidR="00DA00D2" w:rsidRPr="00EB7FE1">
        <w:rPr>
          <w:rFonts w:ascii="Arial" w:hAnsi="Arial" w:cs="Arial"/>
          <w:sz w:val="20"/>
          <w:szCs w:val="20"/>
          <w:lang w:val="en-GB" w:eastAsia="zh-CN"/>
        </w:rPr>
        <w:t>4</w:t>
      </w:r>
      <w:r w:rsidRPr="002F7670">
        <w:rPr>
          <w:rFonts w:ascii="Arial" w:hAnsi="Arial" w:cs="Arial"/>
          <w:sz w:val="20"/>
          <w:szCs w:val="20"/>
          <w:lang w:val="en-GB" w:eastAsia="zh-CN"/>
        </w:rPr>
        <w:t>0dBm – 80dB (example) = -</w:t>
      </w:r>
      <w:r w:rsidR="00DA00D2" w:rsidRPr="00EB7FE1">
        <w:rPr>
          <w:rFonts w:ascii="Arial" w:hAnsi="Arial" w:cs="Arial"/>
          <w:sz w:val="20"/>
          <w:szCs w:val="20"/>
          <w:lang w:val="en-GB" w:eastAsia="zh-CN"/>
        </w:rPr>
        <w:t>4</w:t>
      </w:r>
      <w:r w:rsidRPr="002F7670">
        <w:rPr>
          <w:rFonts w:ascii="Arial" w:hAnsi="Arial" w:cs="Arial"/>
          <w:sz w:val="20"/>
          <w:szCs w:val="20"/>
          <w:lang w:val="en-GB" w:eastAsia="zh-CN"/>
        </w:rPr>
        <w:t>0dBm.</w:t>
      </w:r>
    </w:p>
    <w:p w14:paraId="7A42C5F4" w14:textId="142F488F" w:rsidR="003D4A03" w:rsidRPr="002F7670" w:rsidRDefault="003D4A03" w:rsidP="003D4A03">
      <w:pPr>
        <w:rPr>
          <w:rFonts w:ascii="Arial" w:hAnsi="Arial" w:cs="Arial"/>
          <w:sz w:val="20"/>
          <w:szCs w:val="20"/>
          <w:lang w:val="en-GB" w:eastAsia="zh-CN"/>
        </w:rPr>
      </w:pPr>
      <w:r w:rsidRPr="002F7670">
        <w:rPr>
          <w:rFonts w:ascii="Arial" w:hAnsi="Arial" w:cs="Arial"/>
          <w:sz w:val="20"/>
          <w:szCs w:val="20"/>
          <w:lang w:val="en-GB" w:eastAsia="zh-CN"/>
        </w:rPr>
        <w:t xml:space="preserve">Thus, for any </w:t>
      </w:r>
      <w:r w:rsidR="00362975" w:rsidRPr="00EB7FE1">
        <w:rPr>
          <w:rFonts w:ascii="Arial" w:hAnsi="Arial" w:cs="Arial"/>
          <w:sz w:val="20"/>
          <w:szCs w:val="20"/>
          <w:lang w:val="en-GB" w:eastAsia="zh-CN"/>
        </w:rPr>
        <w:t xml:space="preserve">DL sub-band </w:t>
      </w:r>
      <w:r w:rsidRPr="002F7670">
        <w:rPr>
          <w:rFonts w:ascii="Arial" w:hAnsi="Arial" w:cs="Arial"/>
          <w:sz w:val="20"/>
          <w:szCs w:val="20"/>
          <w:lang w:val="en-GB" w:eastAsia="zh-CN"/>
        </w:rPr>
        <w:t xml:space="preserve">transmitter power </w:t>
      </w:r>
      <w:r w:rsidR="005D490B" w:rsidRPr="00EB7FE1">
        <w:rPr>
          <w:rFonts w:ascii="Arial" w:hAnsi="Arial" w:cs="Arial"/>
          <w:sz w:val="20"/>
          <w:szCs w:val="20"/>
          <w:lang w:val="en-GB" w:eastAsia="zh-CN"/>
        </w:rPr>
        <w:t>levels</w:t>
      </w:r>
      <w:r w:rsidR="00750BE9">
        <w:rPr>
          <w:rFonts w:ascii="Arial" w:hAnsi="Arial" w:cs="Arial"/>
          <w:sz w:val="20"/>
          <w:szCs w:val="20"/>
          <w:lang w:val="en-GB" w:eastAsia="zh-CN"/>
        </w:rPr>
        <w:t xml:space="preserve"> </w:t>
      </w:r>
      <w:r w:rsidRPr="002F7670">
        <w:rPr>
          <w:rFonts w:ascii="Arial" w:hAnsi="Arial" w:cs="Arial"/>
          <w:sz w:val="20"/>
          <w:szCs w:val="20"/>
          <w:lang w:val="en-GB" w:eastAsia="zh-CN"/>
        </w:rPr>
        <w:t xml:space="preserve">(depending on the achievable antenna isolation, which is assumed as 80dB in this case), the power level of the self-interferer at the SBFD receiver will be greater than the maximum blocking RX power level designed for in a BS meeting 3GPP </w:t>
      </w:r>
      <w:r w:rsidR="00992B5C" w:rsidRPr="00EB7FE1">
        <w:rPr>
          <w:rFonts w:ascii="Arial" w:hAnsi="Arial" w:cs="Arial"/>
          <w:sz w:val="20"/>
          <w:szCs w:val="20"/>
          <w:lang w:val="en-GB" w:eastAsia="zh-CN"/>
        </w:rPr>
        <w:t xml:space="preserve">ACS and blocking </w:t>
      </w:r>
      <w:r w:rsidRPr="002F7670">
        <w:rPr>
          <w:rFonts w:ascii="Arial" w:hAnsi="Arial" w:cs="Arial"/>
          <w:sz w:val="20"/>
          <w:szCs w:val="20"/>
          <w:lang w:val="en-GB" w:eastAsia="zh-CN"/>
        </w:rPr>
        <w:t>requirements</w:t>
      </w:r>
      <w:r w:rsidR="00992B5C" w:rsidRPr="00EB7FE1">
        <w:rPr>
          <w:rFonts w:ascii="Arial" w:hAnsi="Arial" w:cs="Arial"/>
          <w:sz w:val="20"/>
          <w:szCs w:val="20"/>
          <w:lang w:val="en-GB" w:eastAsia="zh-CN"/>
        </w:rPr>
        <w:t>.</w:t>
      </w:r>
      <w:r w:rsidRPr="002F7670">
        <w:rPr>
          <w:rFonts w:ascii="Arial" w:hAnsi="Arial" w:cs="Arial"/>
          <w:sz w:val="20"/>
          <w:szCs w:val="20"/>
          <w:lang w:val="en-GB" w:eastAsia="zh-CN"/>
        </w:rPr>
        <w:t xml:space="preserve"> </w:t>
      </w:r>
    </w:p>
    <w:p w14:paraId="18F6D50D" w14:textId="77777777" w:rsidR="003D4A03" w:rsidRPr="00EB7FE1" w:rsidRDefault="003D4A03" w:rsidP="003D4A03">
      <w:pPr>
        <w:rPr>
          <w:rFonts w:ascii="Arial" w:hAnsi="Arial" w:cs="Arial"/>
          <w:sz w:val="20"/>
          <w:szCs w:val="20"/>
          <w:lang w:val="en-GB" w:eastAsia="zh-CN"/>
        </w:rPr>
      </w:pPr>
    </w:p>
    <w:p w14:paraId="50581117" w14:textId="6924F19B" w:rsidR="003D4A03" w:rsidRDefault="003D4A03" w:rsidP="003D4A03">
      <w:pPr>
        <w:jc w:val="center"/>
        <w:rPr>
          <w:lang w:eastAsia="zh-CN"/>
        </w:rPr>
      </w:pPr>
      <w:r>
        <w:rPr>
          <w:noProof/>
          <w:lang w:eastAsia="zh-CN"/>
        </w:rPr>
        <w:drawing>
          <wp:inline distT="0" distB="0" distL="0" distR="0" wp14:anchorId="4C2EDE68" wp14:editId="3D172CB3">
            <wp:extent cx="3175000" cy="215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75000" cy="2159000"/>
                    </a:xfrm>
                    <a:prstGeom prst="rect">
                      <a:avLst/>
                    </a:prstGeom>
                    <a:noFill/>
                    <a:ln>
                      <a:noFill/>
                    </a:ln>
                  </pic:spPr>
                </pic:pic>
              </a:graphicData>
            </a:graphic>
          </wp:inline>
        </w:drawing>
      </w:r>
    </w:p>
    <w:p w14:paraId="4955C1AB" w14:textId="48B68EA8" w:rsidR="00261F2F" w:rsidRPr="00744ADE" w:rsidRDefault="00261F2F" w:rsidP="00261F2F">
      <w:pPr>
        <w:pStyle w:val="Caption"/>
        <w:rPr>
          <w:lang w:val="en-GB" w:eastAsia="zh-CN"/>
        </w:rPr>
      </w:pPr>
      <w:r w:rsidRPr="002F7670">
        <w:rPr>
          <w:lang w:val="en-GB"/>
        </w:rPr>
        <w:t xml:space="preserve">Figure </w:t>
      </w:r>
      <w:r w:rsidR="00C0399A">
        <w:fldChar w:fldCharType="begin"/>
      </w:r>
      <w:r w:rsidR="00C0399A" w:rsidRPr="002F7670">
        <w:rPr>
          <w:lang w:val="en-GB"/>
        </w:rPr>
        <w:instrText xml:space="preserve"> SEQ Figure \* ARABIC </w:instrText>
      </w:r>
      <w:r w:rsidR="00C0399A">
        <w:fldChar w:fldCharType="separate"/>
      </w:r>
      <w:r w:rsidR="00F2730A" w:rsidRPr="002F7670">
        <w:rPr>
          <w:lang w:val="en-GB"/>
        </w:rPr>
        <w:t>10</w:t>
      </w:r>
      <w:r w:rsidR="00C0399A">
        <w:rPr>
          <w:noProof/>
        </w:rPr>
        <w:fldChar w:fldCharType="end"/>
      </w:r>
      <w:r w:rsidR="00744ADE">
        <w:rPr>
          <w:lang w:val="en-GB"/>
        </w:rPr>
        <w:t xml:space="preserve">  Self-interference </w:t>
      </w:r>
      <w:r w:rsidR="00150960">
        <w:rPr>
          <w:lang w:val="en-GB"/>
        </w:rPr>
        <w:t>and receiver blocking</w:t>
      </w:r>
    </w:p>
    <w:p w14:paraId="5D947020" w14:textId="77777777" w:rsidR="003D4A03" w:rsidRPr="002F7670" w:rsidRDefault="003D4A03" w:rsidP="003D4A03">
      <w:pPr>
        <w:rPr>
          <w:lang w:val="en-GB" w:eastAsia="zh-CN"/>
        </w:rPr>
      </w:pPr>
    </w:p>
    <w:p w14:paraId="229E747D" w14:textId="33D58332" w:rsidR="003D4A03" w:rsidRPr="00EB7FE1" w:rsidRDefault="003D4A03" w:rsidP="003D4A03">
      <w:pPr>
        <w:rPr>
          <w:rFonts w:ascii="Arial" w:hAnsi="Arial" w:cs="Arial"/>
          <w:sz w:val="20"/>
          <w:szCs w:val="20"/>
          <w:lang w:val="en-GB" w:eastAsia="zh-CN"/>
        </w:rPr>
      </w:pPr>
      <w:r w:rsidRPr="00EB7FE1">
        <w:rPr>
          <w:rFonts w:ascii="Arial" w:hAnsi="Arial" w:cs="Arial"/>
          <w:sz w:val="20"/>
          <w:szCs w:val="20"/>
          <w:lang w:val="en-GB" w:eastAsia="zh-CN"/>
        </w:rPr>
        <w:t xml:space="preserve">Furthermore, with the 3GPP requirement, 6dB degradation of the receiver sensitivity is allowed for when the adjacent channel or blocking signal is applied. If the aim of SBFD is to improve coverage then desensitization of the receiver by 6dB would be unacceptable. Hence, </w:t>
      </w:r>
      <w:r w:rsidR="0041658E" w:rsidRPr="00EB7FE1">
        <w:rPr>
          <w:rFonts w:ascii="Arial" w:hAnsi="Arial" w:cs="Arial"/>
          <w:sz w:val="20"/>
          <w:szCs w:val="20"/>
          <w:lang w:val="en-GB" w:eastAsia="zh-CN"/>
        </w:rPr>
        <w:t>maintain similar noise floor and sensitivity level for SBFD receiver compared to legacy TDD receiver is essential</w:t>
      </w:r>
      <w:r w:rsidR="0021188A" w:rsidRPr="00EB7FE1">
        <w:rPr>
          <w:rFonts w:ascii="Arial" w:hAnsi="Arial" w:cs="Arial"/>
          <w:sz w:val="20"/>
          <w:szCs w:val="20"/>
          <w:lang w:val="en-GB" w:eastAsia="zh-CN"/>
        </w:rPr>
        <w:t>.</w:t>
      </w:r>
    </w:p>
    <w:p w14:paraId="33E7925D" w14:textId="31CC9E08" w:rsidR="003D4A03" w:rsidRDefault="009446B4" w:rsidP="003D4A03">
      <w:pPr>
        <w:rPr>
          <w:rFonts w:ascii="Arial" w:hAnsi="Arial" w:cs="Arial"/>
          <w:sz w:val="20"/>
          <w:szCs w:val="20"/>
          <w:lang w:val="en-GB" w:eastAsia="zh-CN"/>
        </w:rPr>
      </w:pPr>
      <w:r w:rsidRPr="00EB7FE1">
        <w:rPr>
          <w:rFonts w:ascii="Arial" w:hAnsi="Arial" w:cs="Arial"/>
          <w:sz w:val="20"/>
          <w:szCs w:val="20"/>
          <w:lang w:val="en-GB" w:eastAsia="zh-CN"/>
        </w:rPr>
        <w:t xml:space="preserve">In addition, proper modelling of receiver is </w:t>
      </w:r>
      <w:r w:rsidR="00F54944" w:rsidRPr="00EB7FE1">
        <w:rPr>
          <w:rFonts w:ascii="Arial" w:hAnsi="Arial" w:cs="Arial"/>
          <w:sz w:val="20"/>
          <w:szCs w:val="20"/>
          <w:lang w:val="en-GB" w:eastAsia="zh-CN"/>
        </w:rPr>
        <w:t>important for conducting link level studies of SBFD</w:t>
      </w:r>
      <w:r w:rsidR="007A0D05" w:rsidRPr="00EB7FE1">
        <w:rPr>
          <w:rFonts w:ascii="Arial" w:hAnsi="Arial" w:cs="Arial"/>
          <w:sz w:val="20"/>
          <w:szCs w:val="20"/>
          <w:lang w:val="en-GB" w:eastAsia="zh-CN"/>
        </w:rPr>
        <w:t xml:space="preserve"> and feasibility aspects.</w:t>
      </w:r>
    </w:p>
    <w:p w14:paraId="11D767CF" w14:textId="01BAD35C" w:rsidR="00A00EE6" w:rsidRDefault="00C14802" w:rsidP="003D4A03">
      <w:pPr>
        <w:rPr>
          <w:rFonts w:ascii="Arial" w:hAnsi="Arial" w:cs="Arial"/>
          <w:b/>
          <w:bCs/>
          <w:sz w:val="20"/>
          <w:szCs w:val="20"/>
          <w:lang w:val="en-GB"/>
        </w:rPr>
      </w:pPr>
      <w:r>
        <w:rPr>
          <w:rFonts w:ascii="Arial" w:hAnsi="Arial" w:cs="Arial"/>
          <w:b/>
          <w:bCs/>
          <w:sz w:val="20"/>
          <w:szCs w:val="20"/>
          <w:lang w:val="en-GB"/>
        </w:rPr>
        <w:t>Proposal</w:t>
      </w:r>
      <w:r w:rsidR="006536E3">
        <w:rPr>
          <w:rFonts w:ascii="Arial" w:hAnsi="Arial" w:cs="Arial"/>
          <w:b/>
          <w:bCs/>
          <w:sz w:val="20"/>
          <w:szCs w:val="20"/>
          <w:lang w:val="en-GB"/>
        </w:rPr>
        <w:t xml:space="preserve"> </w:t>
      </w:r>
      <w:r w:rsidR="008224F7">
        <w:rPr>
          <w:rFonts w:ascii="Arial" w:hAnsi="Arial" w:cs="Arial"/>
          <w:b/>
          <w:bCs/>
          <w:sz w:val="20"/>
          <w:szCs w:val="20"/>
          <w:lang w:val="en-GB"/>
        </w:rPr>
        <w:t>4</w:t>
      </w:r>
      <w:r w:rsidR="006536E3">
        <w:rPr>
          <w:rFonts w:ascii="Arial" w:hAnsi="Arial" w:cs="Arial"/>
          <w:b/>
          <w:bCs/>
          <w:sz w:val="20"/>
          <w:szCs w:val="20"/>
          <w:lang w:val="en-GB"/>
        </w:rPr>
        <w:t xml:space="preserve">: </w:t>
      </w:r>
    </w:p>
    <w:p w14:paraId="6653A589" w14:textId="069A6C2C" w:rsidR="00D34EAF" w:rsidRDefault="00D34EAF" w:rsidP="003D4A03">
      <w:pPr>
        <w:rPr>
          <w:rFonts w:ascii="Arial" w:hAnsi="Arial" w:cs="Arial"/>
          <w:b/>
          <w:bCs/>
          <w:sz w:val="20"/>
          <w:szCs w:val="20"/>
          <w:lang w:val="en-GB"/>
        </w:rPr>
      </w:pPr>
      <w:r>
        <w:rPr>
          <w:rFonts w:ascii="Arial" w:hAnsi="Arial" w:cs="Arial"/>
          <w:b/>
          <w:bCs/>
          <w:sz w:val="20"/>
          <w:szCs w:val="20"/>
          <w:lang w:val="en-GB"/>
        </w:rPr>
        <w:t xml:space="preserve">3GPP </w:t>
      </w:r>
      <w:r w:rsidR="00723BF8">
        <w:rPr>
          <w:rFonts w:ascii="Arial" w:hAnsi="Arial" w:cs="Arial"/>
          <w:b/>
          <w:bCs/>
          <w:sz w:val="20"/>
          <w:szCs w:val="20"/>
          <w:lang w:val="en-GB"/>
        </w:rPr>
        <w:t xml:space="preserve">existing </w:t>
      </w:r>
      <w:r>
        <w:rPr>
          <w:rFonts w:ascii="Arial" w:hAnsi="Arial" w:cs="Arial"/>
          <w:b/>
          <w:bCs/>
          <w:sz w:val="20"/>
          <w:szCs w:val="20"/>
          <w:lang w:val="en-GB"/>
        </w:rPr>
        <w:t xml:space="preserve">BS </w:t>
      </w:r>
      <w:r w:rsidR="00723BF8">
        <w:rPr>
          <w:rFonts w:ascii="Arial" w:hAnsi="Arial" w:cs="Arial"/>
          <w:b/>
          <w:bCs/>
          <w:sz w:val="20"/>
          <w:szCs w:val="20"/>
          <w:lang w:val="en-GB"/>
        </w:rPr>
        <w:t xml:space="preserve">receiver </w:t>
      </w:r>
      <w:r>
        <w:rPr>
          <w:rFonts w:ascii="Arial" w:hAnsi="Arial" w:cs="Arial"/>
          <w:b/>
          <w:bCs/>
          <w:sz w:val="20"/>
          <w:szCs w:val="20"/>
          <w:lang w:val="en-GB"/>
        </w:rPr>
        <w:t xml:space="preserve">requirements </w:t>
      </w:r>
      <w:r w:rsidR="00C14802">
        <w:rPr>
          <w:rFonts w:ascii="Arial" w:hAnsi="Arial" w:cs="Arial"/>
          <w:b/>
          <w:bCs/>
          <w:sz w:val="20"/>
          <w:szCs w:val="20"/>
          <w:lang w:val="en-GB"/>
        </w:rPr>
        <w:t xml:space="preserve">should be used as </w:t>
      </w:r>
      <w:proofErr w:type="gramStart"/>
      <w:r w:rsidR="00C14802">
        <w:rPr>
          <w:rFonts w:ascii="Arial" w:hAnsi="Arial" w:cs="Arial"/>
          <w:b/>
          <w:bCs/>
          <w:sz w:val="20"/>
          <w:szCs w:val="20"/>
          <w:lang w:val="en-GB"/>
        </w:rPr>
        <w:t>base-line</w:t>
      </w:r>
      <w:proofErr w:type="gramEnd"/>
      <w:r w:rsidR="005569C4">
        <w:rPr>
          <w:rFonts w:ascii="Arial" w:hAnsi="Arial" w:cs="Arial"/>
          <w:b/>
          <w:bCs/>
          <w:sz w:val="20"/>
          <w:szCs w:val="20"/>
          <w:lang w:val="en-GB"/>
        </w:rPr>
        <w:t xml:space="preserve"> and </w:t>
      </w:r>
      <w:r w:rsidR="00EA24BB">
        <w:rPr>
          <w:rFonts w:ascii="Arial" w:hAnsi="Arial" w:cs="Arial"/>
          <w:b/>
          <w:bCs/>
          <w:sz w:val="20"/>
          <w:szCs w:val="20"/>
          <w:lang w:val="en-GB"/>
        </w:rPr>
        <w:t xml:space="preserve">if needed extrapolated </w:t>
      </w:r>
      <w:r w:rsidR="0053178C">
        <w:rPr>
          <w:rFonts w:ascii="Arial" w:hAnsi="Arial" w:cs="Arial"/>
          <w:b/>
          <w:bCs/>
          <w:sz w:val="20"/>
          <w:szCs w:val="20"/>
          <w:lang w:val="en-GB"/>
        </w:rPr>
        <w:t xml:space="preserve">to derive models </w:t>
      </w:r>
      <w:r w:rsidR="00C14802">
        <w:rPr>
          <w:rFonts w:ascii="Arial" w:hAnsi="Arial" w:cs="Arial"/>
          <w:b/>
          <w:bCs/>
          <w:sz w:val="20"/>
          <w:szCs w:val="20"/>
          <w:lang w:val="en-GB"/>
        </w:rPr>
        <w:t xml:space="preserve">for </w:t>
      </w:r>
      <w:r w:rsidR="005569C4">
        <w:rPr>
          <w:rFonts w:ascii="Arial" w:hAnsi="Arial" w:cs="Arial"/>
          <w:b/>
          <w:bCs/>
          <w:sz w:val="20"/>
          <w:szCs w:val="20"/>
          <w:lang w:val="en-GB"/>
        </w:rPr>
        <w:t>link level and self</w:t>
      </w:r>
      <w:r w:rsidR="002F2454">
        <w:rPr>
          <w:rFonts w:ascii="Arial" w:hAnsi="Arial" w:cs="Arial"/>
          <w:b/>
          <w:bCs/>
          <w:sz w:val="20"/>
          <w:szCs w:val="20"/>
          <w:lang w:val="en-GB"/>
        </w:rPr>
        <w:t>-</w:t>
      </w:r>
      <w:r w:rsidR="005569C4">
        <w:rPr>
          <w:rFonts w:ascii="Arial" w:hAnsi="Arial" w:cs="Arial"/>
          <w:b/>
          <w:bCs/>
          <w:sz w:val="20"/>
          <w:szCs w:val="20"/>
          <w:lang w:val="en-GB"/>
        </w:rPr>
        <w:t>interference</w:t>
      </w:r>
      <w:r w:rsidR="006922AD">
        <w:rPr>
          <w:rFonts w:ascii="Arial" w:hAnsi="Arial" w:cs="Arial"/>
          <w:b/>
          <w:bCs/>
          <w:sz w:val="20"/>
          <w:szCs w:val="20"/>
          <w:lang w:val="en-GB"/>
        </w:rPr>
        <w:t xml:space="preserve"> and feasibility</w:t>
      </w:r>
      <w:r w:rsidR="005569C4">
        <w:rPr>
          <w:rFonts w:ascii="Arial" w:hAnsi="Arial" w:cs="Arial"/>
          <w:b/>
          <w:bCs/>
          <w:sz w:val="20"/>
          <w:szCs w:val="20"/>
          <w:lang w:val="en-GB"/>
        </w:rPr>
        <w:t xml:space="preserve"> studies. </w:t>
      </w:r>
    </w:p>
    <w:p w14:paraId="206F6945" w14:textId="774B1908" w:rsidR="005569C4" w:rsidRDefault="005569C4" w:rsidP="003D4A03">
      <w:pPr>
        <w:rPr>
          <w:rFonts w:ascii="Arial" w:hAnsi="Arial" w:cs="Arial"/>
          <w:b/>
          <w:bCs/>
          <w:sz w:val="20"/>
          <w:szCs w:val="20"/>
          <w:lang w:val="en-GB"/>
        </w:rPr>
      </w:pPr>
      <w:r>
        <w:rPr>
          <w:rFonts w:ascii="Arial" w:hAnsi="Arial" w:cs="Arial"/>
          <w:b/>
          <w:bCs/>
          <w:sz w:val="20"/>
          <w:szCs w:val="20"/>
          <w:lang w:val="en-GB"/>
        </w:rPr>
        <w:t xml:space="preserve">Proposal </w:t>
      </w:r>
      <w:r w:rsidR="008224F7">
        <w:rPr>
          <w:rFonts w:ascii="Arial" w:hAnsi="Arial" w:cs="Arial"/>
          <w:b/>
          <w:bCs/>
          <w:sz w:val="20"/>
          <w:szCs w:val="20"/>
          <w:lang w:val="en-GB"/>
        </w:rPr>
        <w:t>5</w:t>
      </w:r>
      <w:r w:rsidR="00292F4B">
        <w:rPr>
          <w:rFonts w:ascii="Arial" w:hAnsi="Arial" w:cs="Arial"/>
          <w:b/>
          <w:bCs/>
          <w:sz w:val="20"/>
          <w:szCs w:val="20"/>
          <w:lang w:val="en-GB"/>
        </w:rPr>
        <w:t>:</w:t>
      </w:r>
    </w:p>
    <w:p w14:paraId="2BEC6B91" w14:textId="0D095320" w:rsidR="00292F4B" w:rsidRPr="00133459" w:rsidRDefault="00292F4B" w:rsidP="003D4A03">
      <w:pPr>
        <w:rPr>
          <w:rFonts w:ascii="Arial" w:hAnsi="Arial" w:cs="Arial"/>
          <w:sz w:val="20"/>
          <w:szCs w:val="20"/>
          <w:lang w:val="en-GB" w:eastAsia="zh-CN"/>
        </w:rPr>
      </w:pPr>
      <w:r>
        <w:rPr>
          <w:rFonts w:ascii="Arial" w:hAnsi="Arial" w:cs="Arial"/>
          <w:b/>
          <w:bCs/>
          <w:sz w:val="20"/>
          <w:szCs w:val="20"/>
          <w:lang w:val="en-GB"/>
        </w:rPr>
        <w:t>The 6</w:t>
      </w:r>
      <w:r w:rsidR="00384EFC">
        <w:rPr>
          <w:rFonts w:ascii="Arial" w:hAnsi="Arial" w:cs="Arial"/>
          <w:b/>
          <w:bCs/>
          <w:sz w:val="20"/>
          <w:szCs w:val="20"/>
          <w:lang w:val="en-GB"/>
        </w:rPr>
        <w:t xml:space="preserve"> d</w:t>
      </w:r>
      <w:r>
        <w:rPr>
          <w:rFonts w:ascii="Arial" w:hAnsi="Arial" w:cs="Arial"/>
          <w:b/>
          <w:bCs/>
          <w:sz w:val="20"/>
          <w:szCs w:val="20"/>
          <w:lang w:val="en-GB"/>
        </w:rPr>
        <w:t xml:space="preserve">B sensitivity degradation of existing BS receiver requirements </w:t>
      </w:r>
      <w:r w:rsidR="006922AD">
        <w:rPr>
          <w:rFonts w:ascii="Arial" w:hAnsi="Arial" w:cs="Arial"/>
          <w:b/>
          <w:bCs/>
          <w:sz w:val="20"/>
          <w:szCs w:val="20"/>
          <w:lang w:val="en-GB"/>
        </w:rPr>
        <w:t xml:space="preserve">is too high considering UL coverage enhancement as one key benefit of </w:t>
      </w:r>
      <w:r w:rsidR="00903DF9">
        <w:rPr>
          <w:rFonts w:ascii="Arial" w:hAnsi="Arial" w:cs="Arial"/>
          <w:b/>
          <w:bCs/>
          <w:sz w:val="20"/>
          <w:szCs w:val="20"/>
          <w:lang w:val="en-GB"/>
        </w:rPr>
        <w:t>SBFD. The analysis should consider 0.1 dB and 1 dB degradation instead.</w:t>
      </w:r>
    </w:p>
    <w:p w14:paraId="55E6C10A" w14:textId="77777777" w:rsidR="003D4A03" w:rsidRDefault="003D4A03" w:rsidP="003D4A03">
      <w:pPr>
        <w:pStyle w:val="Heading3"/>
        <w:rPr>
          <w:rFonts w:eastAsia="Arial"/>
        </w:rPr>
      </w:pPr>
      <w:r>
        <w:rPr>
          <w:rFonts w:eastAsia="Arial"/>
        </w:rPr>
        <w:t>Receiver design considerations</w:t>
      </w:r>
    </w:p>
    <w:p w14:paraId="108892DF" w14:textId="77AC176E" w:rsidR="003D4A03" w:rsidRPr="00EB7FE1" w:rsidRDefault="003D4A03" w:rsidP="003D4A03">
      <w:pPr>
        <w:rPr>
          <w:rFonts w:ascii="Arial" w:hAnsi="Arial" w:cs="Arial"/>
          <w:sz w:val="20"/>
          <w:szCs w:val="20"/>
          <w:lang w:val="en-GB"/>
        </w:rPr>
      </w:pPr>
      <w:r w:rsidRPr="00EB7FE1">
        <w:rPr>
          <w:rFonts w:ascii="Arial" w:hAnsi="Arial" w:cs="Arial"/>
          <w:sz w:val="20"/>
          <w:szCs w:val="20"/>
          <w:lang w:val="en-GB"/>
        </w:rPr>
        <w:t xml:space="preserve">Based on the observations in </w:t>
      </w:r>
      <w:r w:rsidR="0021188A" w:rsidRPr="00EB7FE1">
        <w:rPr>
          <w:rFonts w:ascii="Arial" w:hAnsi="Arial" w:cs="Arial"/>
          <w:sz w:val="20"/>
          <w:szCs w:val="20"/>
          <w:lang w:val="en-GB"/>
        </w:rPr>
        <w:t>previous section</w:t>
      </w:r>
      <w:r w:rsidRPr="00EB7FE1">
        <w:rPr>
          <w:rFonts w:ascii="Arial" w:hAnsi="Arial" w:cs="Arial"/>
          <w:sz w:val="20"/>
          <w:szCs w:val="20"/>
          <w:lang w:val="en-GB"/>
        </w:rPr>
        <w:t xml:space="preserve">, </w:t>
      </w:r>
      <w:r w:rsidR="0017355C">
        <w:rPr>
          <w:rFonts w:ascii="Arial" w:hAnsi="Arial" w:cs="Arial"/>
          <w:sz w:val="20"/>
          <w:szCs w:val="20"/>
          <w:lang w:val="en-GB"/>
        </w:rPr>
        <w:t xml:space="preserve">it is likely that </w:t>
      </w:r>
      <w:r w:rsidRPr="00EB7FE1">
        <w:rPr>
          <w:rFonts w:ascii="Arial" w:hAnsi="Arial" w:cs="Arial"/>
          <w:sz w:val="20"/>
          <w:szCs w:val="20"/>
          <w:lang w:val="en-GB"/>
        </w:rPr>
        <w:t xml:space="preserve">the receiver design will need to be able to meet more stringent requirements than those of BS receivers that </w:t>
      </w:r>
      <w:r w:rsidR="00EB5B1E">
        <w:rPr>
          <w:rFonts w:ascii="Arial" w:hAnsi="Arial" w:cs="Arial"/>
          <w:sz w:val="20"/>
          <w:szCs w:val="20"/>
          <w:lang w:val="en-GB"/>
        </w:rPr>
        <w:t xml:space="preserve">just </w:t>
      </w:r>
      <w:r w:rsidRPr="00EB7FE1">
        <w:rPr>
          <w:rFonts w:ascii="Arial" w:hAnsi="Arial" w:cs="Arial"/>
          <w:sz w:val="20"/>
          <w:szCs w:val="20"/>
          <w:lang w:val="en-GB"/>
        </w:rPr>
        <w:t xml:space="preserve">meet </w:t>
      </w:r>
      <w:r w:rsidR="0017355C">
        <w:rPr>
          <w:rFonts w:ascii="Arial" w:hAnsi="Arial" w:cs="Arial"/>
          <w:sz w:val="20"/>
          <w:szCs w:val="20"/>
          <w:lang w:val="en-GB"/>
        </w:rPr>
        <w:t>minimum</w:t>
      </w:r>
      <w:r w:rsidRPr="00EB7FE1">
        <w:rPr>
          <w:rFonts w:ascii="Arial" w:hAnsi="Arial" w:cs="Arial"/>
          <w:sz w:val="20"/>
          <w:szCs w:val="20"/>
          <w:lang w:val="en-GB"/>
        </w:rPr>
        <w:t xml:space="preserve"> 3GPP requirements. The Study Item should thus address and make an estimation of </w:t>
      </w:r>
      <w:r w:rsidR="00A83EF5">
        <w:rPr>
          <w:rFonts w:ascii="Arial" w:hAnsi="Arial" w:cs="Arial"/>
          <w:sz w:val="20"/>
          <w:szCs w:val="20"/>
          <w:lang w:val="en-GB"/>
        </w:rPr>
        <w:t xml:space="preserve">what can be considered to be </w:t>
      </w:r>
      <w:r w:rsidRPr="00EB7FE1">
        <w:rPr>
          <w:rFonts w:ascii="Arial" w:hAnsi="Arial" w:cs="Arial"/>
          <w:sz w:val="20"/>
          <w:szCs w:val="20"/>
          <w:lang w:val="en-GB"/>
        </w:rPr>
        <w:t xml:space="preserve">a reasonable achievable receiver performance </w:t>
      </w:r>
      <w:r w:rsidR="0068336E" w:rsidRPr="00EB7FE1">
        <w:rPr>
          <w:rFonts w:ascii="Arial" w:hAnsi="Arial" w:cs="Arial"/>
          <w:sz w:val="20"/>
          <w:szCs w:val="20"/>
          <w:lang w:val="en-GB"/>
        </w:rPr>
        <w:t>and feasibility</w:t>
      </w:r>
      <w:r w:rsidR="004F3BFD">
        <w:rPr>
          <w:rFonts w:ascii="Arial" w:hAnsi="Arial" w:cs="Arial"/>
          <w:sz w:val="20"/>
          <w:szCs w:val="20"/>
          <w:lang w:val="en-GB"/>
        </w:rPr>
        <w:t xml:space="preserve"> beyond the minimum requirements</w:t>
      </w:r>
      <w:r w:rsidR="009446B4" w:rsidRPr="00EB7FE1">
        <w:rPr>
          <w:rFonts w:ascii="Arial" w:hAnsi="Arial" w:cs="Arial"/>
          <w:sz w:val="20"/>
          <w:szCs w:val="20"/>
          <w:lang w:val="en-GB"/>
        </w:rPr>
        <w:t>.</w:t>
      </w:r>
    </w:p>
    <w:p w14:paraId="6277409D" w14:textId="77777777" w:rsidR="003D4A03" w:rsidRPr="002F00E2" w:rsidRDefault="003D4A03" w:rsidP="003D4A03">
      <w:pPr>
        <w:rPr>
          <w:lang w:val="en-GB"/>
        </w:rPr>
      </w:pPr>
    </w:p>
    <w:p w14:paraId="13F6AB71" w14:textId="77777777" w:rsidR="003D4A03" w:rsidRPr="002F00E2" w:rsidRDefault="003D4A03" w:rsidP="00AE11C2">
      <w:pPr>
        <w:pStyle w:val="Heading4"/>
      </w:pPr>
      <w:r w:rsidRPr="002F00E2">
        <w:t>Receiver architecture and filtering</w:t>
      </w:r>
    </w:p>
    <w:p w14:paraId="791BD0CF" w14:textId="77777777" w:rsidR="003D4A03" w:rsidRPr="00EB7FE1" w:rsidRDefault="003D4A03" w:rsidP="003D4A03">
      <w:pPr>
        <w:rPr>
          <w:rFonts w:ascii="Arial" w:hAnsi="Arial" w:cs="Arial"/>
          <w:sz w:val="20"/>
          <w:szCs w:val="20"/>
          <w:lang w:val="en-GB"/>
        </w:rPr>
      </w:pPr>
      <w:r w:rsidRPr="00EB7FE1">
        <w:rPr>
          <w:rFonts w:ascii="Arial" w:hAnsi="Arial" w:cs="Arial"/>
          <w:sz w:val="20"/>
          <w:szCs w:val="20"/>
          <w:lang w:val="en-GB"/>
        </w:rPr>
        <w:t>A typical BS receiver applies analogue filtering at the edges of the 3GPP band in order to reject out of band signals. In-band, digital filtering is used to suppress interferers from carriers of other operators.</w:t>
      </w:r>
    </w:p>
    <w:p w14:paraId="3B268F55" w14:textId="77777777" w:rsidR="003D4A03" w:rsidRPr="00EB7FE1" w:rsidRDefault="003D4A03" w:rsidP="003D4A03">
      <w:pPr>
        <w:rPr>
          <w:rFonts w:ascii="Arial" w:hAnsi="Arial" w:cs="Arial"/>
          <w:sz w:val="20"/>
          <w:szCs w:val="20"/>
          <w:lang w:val="en-GB"/>
        </w:rPr>
      </w:pPr>
    </w:p>
    <w:p w14:paraId="51558CB7" w14:textId="77777777" w:rsidR="003D4A03" w:rsidRPr="00EB7FE1" w:rsidRDefault="003D4A03" w:rsidP="003D4A03">
      <w:pPr>
        <w:jc w:val="center"/>
        <w:rPr>
          <w:rFonts w:ascii="Arial" w:hAnsi="Arial" w:cs="Arial"/>
          <w:sz w:val="20"/>
          <w:szCs w:val="20"/>
        </w:rPr>
      </w:pPr>
      <w:r w:rsidRPr="00EB7FE1">
        <w:rPr>
          <w:rFonts w:ascii="Arial" w:hAnsi="Arial" w:cs="Arial"/>
          <w:noProof/>
          <w:sz w:val="20"/>
          <w:szCs w:val="20"/>
        </w:rPr>
        <w:drawing>
          <wp:inline distT="0" distB="0" distL="0" distR="0" wp14:anchorId="3D1A9E9A" wp14:editId="4143500A">
            <wp:extent cx="3187700" cy="882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5A042457" w14:textId="7ABF8007" w:rsidR="003D4A03" w:rsidRPr="00150960" w:rsidRDefault="00150960" w:rsidP="00150960">
      <w:pPr>
        <w:pStyle w:val="Caption"/>
        <w:rPr>
          <w:rFonts w:ascii="Arial" w:hAnsi="Arial" w:cs="Arial"/>
          <w:sz w:val="20"/>
          <w:szCs w:val="20"/>
          <w:lang w:val="en-GB"/>
        </w:rPr>
      </w:pPr>
      <w:r w:rsidRPr="002F7670">
        <w:rPr>
          <w:lang w:val="en-GB"/>
        </w:rPr>
        <w:t xml:space="preserve">Figure </w:t>
      </w:r>
      <w:r w:rsidR="00C0399A">
        <w:fldChar w:fldCharType="begin"/>
      </w:r>
      <w:r w:rsidR="00C0399A" w:rsidRPr="002F7670">
        <w:rPr>
          <w:lang w:val="en-GB"/>
        </w:rPr>
        <w:instrText xml:space="preserve"> SEQ Figure \* ARABIC </w:instrText>
      </w:r>
      <w:r w:rsidR="00C0399A">
        <w:fldChar w:fldCharType="separate"/>
      </w:r>
      <w:r w:rsidR="00F2730A" w:rsidRPr="002F7670">
        <w:rPr>
          <w:lang w:val="en-GB"/>
        </w:rPr>
        <w:t>11</w:t>
      </w:r>
      <w:r w:rsidR="00C0399A">
        <w:rPr>
          <w:noProof/>
        </w:rPr>
        <w:fldChar w:fldCharType="end"/>
      </w:r>
      <w:r>
        <w:rPr>
          <w:lang w:val="en-GB"/>
        </w:rPr>
        <w:t xml:space="preserve">  BS filters</w:t>
      </w:r>
    </w:p>
    <w:p w14:paraId="6BF311F7" w14:textId="77777777" w:rsidR="003D4A03" w:rsidRPr="00EB7FE1" w:rsidRDefault="003D4A03" w:rsidP="003D4A03">
      <w:pPr>
        <w:rPr>
          <w:rFonts w:ascii="Arial" w:hAnsi="Arial" w:cs="Arial"/>
          <w:sz w:val="20"/>
          <w:szCs w:val="20"/>
          <w:lang w:val="en-GB"/>
        </w:rPr>
      </w:pPr>
      <w:r w:rsidRPr="00EB7FE1">
        <w:rPr>
          <w:rFonts w:ascii="Arial" w:hAnsi="Arial" w:cs="Arial"/>
          <w:sz w:val="20"/>
          <w:szCs w:val="20"/>
          <w:lang w:val="en-GB"/>
        </w:rPr>
        <w:t>The analogue front end of the BS receiver needs to process both the wanted carrier and other unwanted interferers within the band without significant distortion in order that the entire signal can be passed to the digital domain for filtering. Any distortion within the analogue domain that falls into the wanted carrier frequency range will degrade the receiver sensitivity.</w:t>
      </w:r>
    </w:p>
    <w:p w14:paraId="6705344D" w14:textId="170C32FC" w:rsidR="003D4A03" w:rsidRPr="00EB7FE1" w:rsidRDefault="003D4A03" w:rsidP="003D4A03">
      <w:pPr>
        <w:rPr>
          <w:rFonts w:ascii="Arial" w:hAnsi="Arial" w:cs="Arial"/>
          <w:sz w:val="20"/>
          <w:szCs w:val="20"/>
          <w:lang w:val="en-GB"/>
        </w:rPr>
      </w:pPr>
      <w:r w:rsidRPr="00EB7FE1">
        <w:rPr>
          <w:rFonts w:ascii="Arial" w:hAnsi="Arial" w:cs="Arial"/>
          <w:sz w:val="20"/>
          <w:szCs w:val="20"/>
          <w:lang w:val="en-GB"/>
        </w:rPr>
        <w:t xml:space="preserve">An alternative that could be considered is to place an analogue filter whose passband covers the SBFD receiver frequency range somewhere within the receiver chain. The filter would likely need to be switchable (since in some slots the receiver will cover the entire carrier in the usual manner, and no additional filtering will be required) and </w:t>
      </w:r>
      <w:r w:rsidR="00445335" w:rsidRPr="00EB7FE1">
        <w:rPr>
          <w:rFonts w:ascii="Arial" w:hAnsi="Arial" w:cs="Arial"/>
          <w:sz w:val="20"/>
          <w:szCs w:val="20"/>
          <w:lang w:val="en-GB"/>
        </w:rPr>
        <w:t>tuneable</w:t>
      </w:r>
      <w:r w:rsidRPr="00EB7FE1">
        <w:rPr>
          <w:rFonts w:ascii="Arial" w:hAnsi="Arial" w:cs="Arial"/>
          <w:sz w:val="20"/>
          <w:szCs w:val="20"/>
          <w:lang w:val="en-GB"/>
        </w:rPr>
        <w:t xml:space="preserve"> (since otherwise very configuration specific and inflexible receivers would be needed).</w:t>
      </w:r>
    </w:p>
    <w:p w14:paraId="40F8711D" w14:textId="6893F209" w:rsidR="00D261AF" w:rsidRPr="00EB7FE1" w:rsidRDefault="00D261AF" w:rsidP="00D261AF">
      <w:pPr>
        <w:rPr>
          <w:rFonts w:ascii="Arial" w:hAnsi="Arial" w:cs="Arial"/>
          <w:sz w:val="20"/>
          <w:szCs w:val="20"/>
          <w:lang w:val="en-GB"/>
        </w:rPr>
      </w:pPr>
      <w:r w:rsidRPr="00EB7FE1">
        <w:rPr>
          <w:rFonts w:ascii="Arial" w:hAnsi="Arial" w:cs="Arial"/>
          <w:sz w:val="20"/>
          <w:szCs w:val="20"/>
          <w:lang w:val="en-GB"/>
        </w:rPr>
        <w:t xml:space="preserve">The overall Noise Figure of the receiver is related to the noise figure of each of the individual components of the analogue processing. The individual noise rise values of the components are related to the overall noise rise according to </w:t>
      </w:r>
      <w:r w:rsidR="001121EE">
        <w:rPr>
          <w:rFonts w:ascii="Arial" w:hAnsi="Arial" w:cs="Arial"/>
          <w:sz w:val="20"/>
          <w:szCs w:val="20"/>
          <w:lang w:val="en-GB"/>
        </w:rPr>
        <w:t>the following cascading</w:t>
      </w:r>
      <w:r w:rsidRPr="00EB7FE1">
        <w:rPr>
          <w:rFonts w:ascii="Arial" w:hAnsi="Arial" w:cs="Arial"/>
          <w:sz w:val="20"/>
          <w:szCs w:val="20"/>
          <w:lang w:val="en-GB"/>
        </w:rPr>
        <w:t xml:space="preserve"> formula:</w:t>
      </w:r>
    </w:p>
    <w:p w14:paraId="161829DF" w14:textId="77777777" w:rsidR="00D261AF" w:rsidRPr="00EB7FE1" w:rsidRDefault="00D261AF" w:rsidP="00D261AF">
      <w:pPr>
        <w:rPr>
          <w:rFonts w:ascii="Arial" w:hAnsi="Arial" w:cs="Arial"/>
          <w:sz w:val="20"/>
          <w:szCs w:val="20"/>
          <w:lang w:val="en-GB"/>
        </w:rPr>
      </w:pPr>
    </w:p>
    <w:p w14:paraId="380B1CAA" w14:textId="77777777" w:rsidR="00D261AF" w:rsidRPr="00EB7FE1" w:rsidRDefault="00D261AF" w:rsidP="00D261AF">
      <w:pPr>
        <w:jc w:val="center"/>
        <w:rPr>
          <w:rFonts w:ascii="Arial" w:hAnsi="Arial" w:cs="Arial"/>
          <w:sz w:val="20"/>
          <w:szCs w:val="20"/>
        </w:rPr>
      </w:pPr>
      <w:r w:rsidRPr="00EB7FE1">
        <w:rPr>
          <w:rFonts w:ascii="Arial" w:hAnsi="Arial" w:cs="Arial"/>
          <w:noProof/>
          <w:sz w:val="20"/>
          <w:szCs w:val="20"/>
        </w:rPr>
        <w:drawing>
          <wp:inline distT="0" distB="0" distL="0" distR="0" wp14:anchorId="194E392C" wp14:editId="68F41EBB">
            <wp:extent cx="3299155" cy="525007"/>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64042" cy="535333"/>
                    </a:xfrm>
                    <a:prstGeom prst="rect">
                      <a:avLst/>
                    </a:prstGeom>
                    <a:noFill/>
                    <a:ln>
                      <a:noFill/>
                    </a:ln>
                  </pic:spPr>
                </pic:pic>
              </a:graphicData>
            </a:graphic>
          </wp:inline>
        </w:drawing>
      </w:r>
    </w:p>
    <w:p w14:paraId="1D5778A2" w14:textId="77777777" w:rsidR="00D261AF" w:rsidRPr="00EB7FE1" w:rsidRDefault="00D261AF" w:rsidP="00D261AF">
      <w:pPr>
        <w:rPr>
          <w:rFonts w:ascii="Arial" w:hAnsi="Arial" w:cs="Arial"/>
          <w:sz w:val="20"/>
          <w:szCs w:val="20"/>
        </w:rPr>
      </w:pPr>
    </w:p>
    <w:p w14:paraId="3FBB8E48" w14:textId="7BDD23ED" w:rsidR="00D261AF" w:rsidRPr="00EB7FE1" w:rsidRDefault="00D261AF" w:rsidP="00D261AF">
      <w:pPr>
        <w:rPr>
          <w:rFonts w:ascii="Arial" w:hAnsi="Arial" w:cs="Arial"/>
          <w:sz w:val="20"/>
          <w:szCs w:val="20"/>
          <w:lang w:val="en-GB"/>
        </w:rPr>
      </w:pPr>
      <w:r w:rsidRPr="00EB7FE1">
        <w:rPr>
          <w:rFonts w:ascii="Arial" w:hAnsi="Arial" w:cs="Arial"/>
          <w:sz w:val="20"/>
          <w:szCs w:val="20"/>
          <w:lang w:val="en-GB"/>
        </w:rPr>
        <w:t>Examining the formula suggests that the components at the start of the chain, before all gain has been achieved contribute most to the noise figure. Furthermore, it is advantageous to achieve as much gain as possible close to the antenna. For this reason, the first component in the receiver chain is a low noise, high gain amplifier (LNA). Also, any filtering that takes place before the LNA needs to be designed very carefully since filter insertion losses will have a significant impact on the noise figure for the overall receive chain.</w:t>
      </w:r>
    </w:p>
    <w:p w14:paraId="4DB46CAD" w14:textId="4B2471A4" w:rsidR="003D4A03" w:rsidRPr="00EB7FE1" w:rsidRDefault="003D4A03" w:rsidP="003D4A03">
      <w:pPr>
        <w:rPr>
          <w:rFonts w:ascii="Arial" w:hAnsi="Arial" w:cs="Arial"/>
          <w:sz w:val="20"/>
          <w:szCs w:val="20"/>
          <w:lang w:val="en-GB"/>
        </w:rPr>
      </w:pPr>
      <w:r w:rsidRPr="00EB7FE1">
        <w:rPr>
          <w:rFonts w:ascii="Arial" w:hAnsi="Arial" w:cs="Arial"/>
          <w:sz w:val="20"/>
          <w:szCs w:val="20"/>
          <w:lang w:val="en-GB"/>
        </w:rPr>
        <w:t>Thus, placing filters as close as possible to the antenna could improve the receiver performance</w:t>
      </w:r>
      <w:r w:rsidR="00C84867">
        <w:rPr>
          <w:rFonts w:ascii="Arial" w:hAnsi="Arial" w:cs="Arial"/>
          <w:sz w:val="20"/>
          <w:szCs w:val="20"/>
          <w:lang w:val="en-GB"/>
        </w:rPr>
        <w:t xml:space="preserve"> by removing the DL interferers at an early stage</w:t>
      </w:r>
      <w:r w:rsidRPr="00EB7FE1">
        <w:rPr>
          <w:rFonts w:ascii="Arial" w:hAnsi="Arial" w:cs="Arial"/>
          <w:sz w:val="20"/>
          <w:szCs w:val="20"/>
          <w:lang w:val="en-GB"/>
        </w:rPr>
        <w:t xml:space="preserve">, but on the other hand if the filters create an insertion loss, placing filters close to the front end would reduce </w:t>
      </w:r>
      <w:r w:rsidR="00C84867">
        <w:rPr>
          <w:rFonts w:ascii="Arial" w:hAnsi="Arial" w:cs="Arial"/>
          <w:sz w:val="20"/>
          <w:szCs w:val="20"/>
          <w:lang w:val="en-GB"/>
        </w:rPr>
        <w:t>the front end gain and hence</w:t>
      </w:r>
      <w:r w:rsidRPr="00EB7FE1">
        <w:rPr>
          <w:rFonts w:ascii="Arial" w:hAnsi="Arial" w:cs="Arial"/>
          <w:sz w:val="20"/>
          <w:szCs w:val="20"/>
          <w:lang w:val="en-GB"/>
        </w:rPr>
        <w:t xml:space="preserve"> sensitivity. Hence, a trade-off would be needed.</w:t>
      </w:r>
    </w:p>
    <w:p w14:paraId="662F22B6" w14:textId="77777777" w:rsidR="003D4A03" w:rsidRPr="00EB7FE1" w:rsidRDefault="003D4A03" w:rsidP="003D4A03">
      <w:pPr>
        <w:rPr>
          <w:rFonts w:ascii="Arial" w:hAnsi="Arial" w:cs="Arial"/>
          <w:sz w:val="20"/>
          <w:szCs w:val="20"/>
          <w:lang w:val="en-GB"/>
        </w:rPr>
      </w:pPr>
    </w:p>
    <w:p w14:paraId="39538A4B" w14:textId="77777777" w:rsidR="003D4A03" w:rsidRPr="002F00E2" w:rsidRDefault="003D4A03" w:rsidP="00AE11C2">
      <w:pPr>
        <w:pStyle w:val="Heading4"/>
      </w:pPr>
      <w:r w:rsidRPr="002F00E2">
        <w:t>Non-linearities in the receiver</w:t>
      </w:r>
    </w:p>
    <w:p w14:paraId="0D51D374" w14:textId="4A0CA751" w:rsidR="00A71A16" w:rsidRPr="00E13780" w:rsidRDefault="00A71A16" w:rsidP="00A71A16">
      <w:pPr>
        <w:rPr>
          <w:rFonts w:ascii="Arial" w:hAnsi="Arial" w:cs="Arial"/>
          <w:sz w:val="20"/>
          <w:szCs w:val="20"/>
          <w:lang w:val="en-GB"/>
        </w:rPr>
      </w:pPr>
      <w:r w:rsidRPr="00E13780">
        <w:rPr>
          <w:rFonts w:ascii="Arial" w:hAnsi="Arial" w:cs="Arial"/>
          <w:sz w:val="20"/>
          <w:szCs w:val="20"/>
          <w:lang w:val="en-GB"/>
        </w:rPr>
        <w:t>All amplifiers have an upper output power limit and can suffer from intermodulation distortion. For output power levels not sufficiently backed off from the upper limit, the intermodulation distortion appears as spectral regrowth outside the bandwidth of the signal to be amplified as shown below:</w:t>
      </w:r>
    </w:p>
    <w:p w14:paraId="1729C587" w14:textId="4EBE2644" w:rsidR="00A71A16" w:rsidRDefault="00A71A16" w:rsidP="00A71A16">
      <w:pPr>
        <w:jc w:val="center"/>
        <w:rPr>
          <w:rFonts w:ascii="Arial" w:hAnsi="Arial" w:cs="Arial"/>
          <w:sz w:val="20"/>
          <w:szCs w:val="20"/>
        </w:rPr>
      </w:pPr>
      <w:r w:rsidRPr="00EB7FE1">
        <w:rPr>
          <w:rFonts w:ascii="Arial" w:hAnsi="Arial" w:cs="Arial"/>
          <w:noProof/>
          <w:sz w:val="20"/>
          <w:szCs w:val="20"/>
        </w:rPr>
        <w:drawing>
          <wp:inline distT="0" distB="0" distL="0" distR="0" wp14:anchorId="29889A4E" wp14:editId="78947953">
            <wp:extent cx="3771900" cy="13081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6FCED2FF" w14:textId="7A0B7FD4" w:rsidR="00150960" w:rsidRPr="00150960" w:rsidRDefault="00150960" w:rsidP="00150960">
      <w:pPr>
        <w:pStyle w:val="Caption"/>
        <w:rPr>
          <w:rFonts w:ascii="Arial" w:hAnsi="Arial" w:cs="Arial"/>
          <w:sz w:val="20"/>
          <w:szCs w:val="20"/>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730A" w:rsidRPr="00E13780">
        <w:rPr>
          <w:lang w:val="en-GB"/>
        </w:rPr>
        <w:t>12</w:t>
      </w:r>
      <w:r w:rsidR="00C0399A">
        <w:rPr>
          <w:noProof/>
        </w:rPr>
        <w:fldChar w:fldCharType="end"/>
      </w:r>
      <w:r>
        <w:rPr>
          <w:lang w:val="en-GB"/>
        </w:rPr>
        <w:t xml:space="preserve">  Receiver non-linearities</w:t>
      </w:r>
    </w:p>
    <w:p w14:paraId="388B7FB3" w14:textId="77777777" w:rsidR="00A71A16" w:rsidRPr="00E13780" w:rsidRDefault="00A71A16" w:rsidP="00A71A16">
      <w:pPr>
        <w:rPr>
          <w:rFonts w:ascii="Arial" w:hAnsi="Arial" w:cs="Arial"/>
          <w:sz w:val="20"/>
          <w:szCs w:val="20"/>
          <w:lang w:val="en-GB"/>
        </w:rPr>
      </w:pPr>
      <w:r w:rsidRPr="00E13780">
        <w:rPr>
          <w:rFonts w:ascii="Arial" w:hAnsi="Arial" w:cs="Arial"/>
          <w:sz w:val="20"/>
          <w:szCs w:val="20"/>
          <w:lang w:val="en-GB"/>
        </w:rPr>
        <w:t xml:space="preserve">A basic third-order model for the LNA at a BS receiver chain can be characterized by the complex baseband representation of the output voltage (excluding the harmonic term far away from the carrier at </w:t>
      </w:r>
      <m:oMath>
        <m:sSub>
          <m:sSubPr>
            <m:ctrlPr>
              <w:rPr>
                <w:rFonts w:ascii="Cambria Math" w:hAnsi="Cambria Math" w:cs="Arial"/>
                <w:i/>
                <w:sz w:val="20"/>
                <w:szCs w:val="20"/>
              </w:rPr>
            </m:ctrlPr>
          </m:sSubPr>
          <m:e>
            <m:r>
              <w:rPr>
                <w:rFonts w:ascii="Cambria Math" w:hAnsi="Cambria Math" w:cs="Arial"/>
                <w:sz w:val="20"/>
                <w:szCs w:val="20"/>
              </w:rPr>
              <m:t>f</m:t>
            </m:r>
          </m:e>
          <m:sub>
            <m:r>
              <w:rPr>
                <w:rFonts w:ascii="Cambria Math" w:hAnsi="Cambria Math" w:cs="Arial"/>
                <w:sz w:val="20"/>
                <w:szCs w:val="20"/>
                <w:vertAlign w:val="subscript"/>
              </w:rPr>
              <m:t>c</m:t>
            </m:r>
          </m:sub>
        </m:sSub>
      </m:oMath>
      <w:r w:rsidRPr="00E13780">
        <w:rPr>
          <w:rFonts w:ascii="Arial" w:hAnsi="Arial" w:cs="Arial"/>
          <w:sz w:val="20"/>
          <w:szCs w:val="20"/>
          <w:lang w:val="en-GB"/>
        </w:rPr>
        <w:t xml:space="preserve">) where </w:t>
      </w:r>
      <m:oMath>
        <m:r>
          <w:rPr>
            <w:rFonts w:ascii="Cambria Math" w:hAnsi="Cambria Math" w:cs="Arial"/>
            <w:sz w:val="20"/>
            <w:szCs w:val="20"/>
          </w:rPr>
          <m:t>g</m:t>
        </m:r>
      </m:oMath>
      <w:r w:rsidRPr="00E13780">
        <w:rPr>
          <w:rFonts w:ascii="Arial" w:eastAsiaTheme="minorEastAsia" w:hAnsi="Arial" w:cs="Arial"/>
          <w:sz w:val="20"/>
          <w:szCs w:val="20"/>
          <w:lang w:val="en-GB"/>
        </w:rPr>
        <w:t xml:space="preserve"> is the voltage gain of the amplifier, and the (real) coefficient </w:t>
      </w:r>
      <m:oMath>
        <m:r>
          <w:rPr>
            <w:rFonts w:ascii="Cambria Math" w:eastAsiaTheme="minorEastAsia" w:hAnsi="Cambria Math" w:cs="Arial"/>
            <w:sz w:val="20"/>
            <w:szCs w:val="20"/>
          </w:rPr>
          <m:t>a</m:t>
        </m:r>
      </m:oMath>
      <w:r w:rsidRPr="00E13780">
        <w:rPr>
          <w:rFonts w:ascii="Arial" w:eastAsiaTheme="minorEastAsia" w:hAnsi="Arial" w:cs="Arial"/>
          <w:sz w:val="20"/>
          <w:szCs w:val="20"/>
          <w:lang w:val="en-GB"/>
        </w:rPr>
        <w:t xml:space="preserve"> characterizes the 3</w:t>
      </w:r>
      <w:r w:rsidRPr="00E13780">
        <w:rPr>
          <w:rFonts w:ascii="Arial" w:eastAsiaTheme="minorEastAsia" w:hAnsi="Arial" w:cs="Arial"/>
          <w:sz w:val="20"/>
          <w:szCs w:val="20"/>
          <w:vertAlign w:val="superscript"/>
          <w:lang w:val="en-GB"/>
        </w:rPr>
        <w:t>rd</w:t>
      </w:r>
      <w:r w:rsidRPr="00E13780">
        <w:rPr>
          <w:rFonts w:ascii="Arial" w:eastAsiaTheme="minorEastAsia" w:hAnsi="Arial" w:cs="Arial"/>
          <w:sz w:val="20"/>
          <w:szCs w:val="20"/>
          <w:lang w:val="en-GB"/>
        </w:rPr>
        <w:t xml:space="preserve"> order non-linearity</w:t>
      </w:r>
      <w:r w:rsidRPr="00E13780">
        <w:rPr>
          <w:rFonts w:ascii="Arial" w:hAnsi="Arial" w:cs="Arial"/>
          <w:sz w:val="20"/>
          <w:szCs w:val="20"/>
          <w:lang w:val="en-GB"/>
        </w:rPr>
        <w:t>:</w:t>
      </w:r>
    </w:p>
    <w:p w14:paraId="5AAEB6B0" w14:textId="77777777" w:rsidR="00A71A16" w:rsidRPr="00EB7FE1" w:rsidRDefault="001B1622" w:rsidP="00A71A16">
      <w:pPr>
        <w:rPr>
          <w:rFonts w:ascii="Arial" w:hAnsi="Arial" w:cs="Arial"/>
          <w:i/>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v</m:t>
              </m:r>
            </m:e>
            <m:sub>
              <m:r>
                <w:rPr>
                  <w:rFonts w:ascii="Cambria Math" w:hAnsi="Cambria Math" w:cs="Arial"/>
                  <w:sz w:val="20"/>
                  <w:szCs w:val="20"/>
                </w:rPr>
                <m:t>o</m:t>
              </m:r>
            </m:sub>
          </m:sSub>
          <m:r>
            <w:rPr>
              <w:rFonts w:ascii="Cambria Math" w:hAnsi="Cambria Math" w:cs="Arial"/>
              <w:sz w:val="20"/>
              <w:szCs w:val="20"/>
            </w:rPr>
            <m:t>=g∙</m:t>
          </m:r>
          <m:sSub>
            <m:sSubPr>
              <m:ctrlPr>
                <w:rPr>
                  <w:rFonts w:ascii="Cambria Math" w:hAnsi="Cambria Math" w:cs="Arial"/>
                  <w:i/>
                  <w:sz w:val="20"/>
                  <w:szCs w:val="20"/>
                </w:rPr>
              </m:ctrlPr>
            </m:sSubPr>
            <m:e>
              <m:r>
                <w:rPr>
                  <w:rFonts w:ascii="Cambria Math" w:hAnsi="Cambria Math" w:cs="Arial"/>
                  <w:sz w:val="20"/>
                  <w:szCs w:val="20"/>
                </w:rPr>
                <m:t>v</m:t>
              </m:r>
            </m:e>
            <m:sub>
              <m:r>
                <w:rPr>
                  <w:rFonts w:ascii="Cambria Math" w:hAnsi="Cambria Math" w:cs="Arial"/>
                  <w:sz w:val="20"/>
                  <w:szCs w:val="20"/>
                </w:rPr>
                <m:t>i</m:t>
              </m:r>
            </m:sub>
          </m:sSub>
          <m:r>
            <w:rPr>
              <w:rFonts w:ascii="Cambria Math" w:eastAsiaTheme="minorEastAsia" w:hAnsi="Cambria Math" w:cs="Arial"/>
              <w:sz w:val="20"/>
              <w:szCs w:val="20"/>
            </w:rPr>
            <m:t>-</m:t>
          </m:r>
          <m:d>
            <m:dPr>
              <m:ctrlPr>
                <w:rPr>
                  <w:rFonts w:ascii="Cambria Math" w:eastAsiaTheme="minorEastAsia" w:hAnsi="Cambria Math" w:cs="Arial"/>
                  <w:i/>
                  <w:sz w:val="20"/>
                  <w:szCs w:val="20"/>
                </w:rPr>
              </m:ctrlPr>
            </m:dPr>
            <m:e>
              <m:f>
                <m:fPr>
                  <m:ctrlPr>
                    <w:rPr>
                      <w:rFonts w:ascii="Cambria Math" w:eastAsiaTheme="minorEastAsia" w:hAnsi="Cambria Math" w:cs="Arial"/>
                      <w:i/>
                      <w:sz w:val="20"/>
                      <w:szCs w:val="20"/>
                    </w:rPr>
                  </m:ctrlPr>
                </m:fPr>
                <m:num>
                  <m:r>
                    <w:rPr>
                      <w:rFonts w:ascii="Cambria Math" w:eastAsiaTheme="minorEastAsia" w:hAnsi="Cambria Math" w:cs="Arial"/>
                      <w:sz w:val="20"/>
                      <w:szCs w:val="20"/>
                    </w:rPr>
                    <m:t>3a</m:t>
                  </m:r>
                </m:num>
                <m:den>
                  <m:r>
                    <w:rPr>
                      <w:rFonts w:ascii="Cambria Math" w:eastAsiaTheme="minorEastAsia" w:hAnsi="Cambria Math" w:cs="Arial"/>
                      <w:sz w:val="20"/>
                      <w:szCs w:val="20"/>
                    </w:rPr>
                    <m:t>4</m:t>
                  </m:r>
                </m:den>
              </m:f>
            </m:e>
          </m:d>
          <m:sSup>
            <m:sSupPr>
              <m:ctrlPr>
                <w:rPr>
                  <w:rFonts w:ascii="Cambria Math" w:eastAsiaTheme="minorEastAsia" w:hAnsi="Cambria Math" w:cs="Arial"/>
                  <w:i/>
                  <w:sz w:val="20"/>
                  <w:szCs w:val="20"/>
                </w:rPr>
              </m:ctrlPr>
            </m:sSupPr>
            <m:e>
              <m:d>
                <m:dPr>
                  <m:begChr m:val="|"/>
                  <m:endChr m:val="|"/>
                  <m:ctrlPr>
                    <w:rPr>
                      <w:rFonts w:ascii="Cambria Math" w:eastAsiaTheme="minorEastAsia" w:hAnsi="Cambria Math" w:cs="Arial"/>
                      <w:i/>
                      <w:sz w:val="20"/>
                      <w:szCs w:val="20"/>
                    </w:rPr>
                  </m:ctrlPr>
                </m:dPr>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v</m:t>
                      </m:r>
                    </m:e>
                    <m:sub>
                      <m:r>
                        <w:rPr>
                          <w:rFonts w:ascii="Cambria Math" w:eastAsiaTheme="minorEastAsia" w:hAnsi="Cambria Math" w:cs="Arial"/>
                          <w:sz w:val="20"/>
                          <w:szCs w:val="20"/>
                        </w:rPr>
                        <m:t>i</m:t>
                      </m:r>
                    </m:sub>
                  </m:sSub>
                </m:e>
              </m:d>
            </m:e>
            <m:sup>
              <m:r>
                <w:rPr>
                  <w:rFonts w:ascii="Cambria Math" w:eastAsiaTheme="minorEastAsia" w:hAnsi="Cambria Math" w:cs="Arial"/>
                  <w:sz w:val="20"/>
                  <w:szCs w:val="20"/>
                </w:rPr>
                <m:t>2</m:t>
              </m:r>
            </m:sup>
          </m:sSup>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v</m:t>
              </m:r>
            </m:e>
            <m:sub>
              <m:r>
                <w:rPr>
                  <w:rFonts w:ascii="Cambria Math" w:eastAsiaTheme="minorEastAsia" w:hAnsi="Cambria Math" w:cs="Arial"/>
                  <w:sz w:val="20"/>
                  <w:szCs w:val="20"/>
                </w:rPr>
                <m:t>i</m:t>
              </m:r>
            </m:sub>
          </m:sSub>
        </m:oMath>
      </m:oMathPara>
    </w:p>
    <w:p w14:paraId="7BA374C5" w14:textId="77777777" w:rsidR="00A71A16" w:rsidRPr="00E13780" w:rsidRDefault="00A71A16" w:rsidP="00A71A16">
      <w:pPr>
        <w:rPr>
          <w:rFonts w:ascii="Arial" w:hAnsi="Arial" w:cs="Arial"/>
          <w:sz w:val="20"/>
          <w:szCs w:val="20"/>
          <w:lang w:val="en-GB"/>
        </w:rPr>
      </w:pPr>
      <w:r w:rsidRPr="00E13780">
        <w:rPr>
          <w:rFonts w:ascii="Arial" w:hAnsi="Arial" w:cs="Arial"/>
          <w:sz w:val="20"/>
          <w:szCs w:val="20"/>
          <w:lang w:val="en-GB"/>
        </w:rPr>
        <w:t>The unwanted IM3 distortion power is given by</w:t>
      </w:r>
    </w:p>
    <w:p w14:paraId="48C3ACEA" w14:textId="77777777" w:rsidR="00A71A16" w:rsidRPr="00EB7FE1" w:rsidRDefault="00A71A16" w:rsidP="00A71A16">
      <w:pPr>
        <w:rPr>
          <w:rFonts w:ascii="Arial" w:hAnsi="Arial" w:cs="Arial"/>
          <w:sz w:val="20"/>
          <w:szCs w:val="20"/>
        </w:rPr>
      </w:pPr>
      <m:oMathPara>
        <m:oMath>
          <m:r>
            <w:rPr>
              <w:rFonts w:ascii="Cambria Math" w:hAnsi="Cambria Math" w:cs="Arial"/>
              <w:sz w:val="20"/>
              <w:szCs w:val="20"/>
            </w:rPr>
            <m:t>IM3=</m:t>
          </m:r>
          <m:sSup>
            <m:sSupPr>
              <m:ctrlPr>
                <w:rPr>
                  <w:rFonts w:ascii="Cambria Math" w:hAnsi="Cambria Math" w:cs="Arial"/>
                  <w:i/>
                  <w:sz w:val="20"/>
                  <w:szCs w:val="20"/>
                </w:rPr>
              </m:ctrlPr>
            </m:sSupPr>
            <m:e>
              <m:d>
                <m:dPr>
                  <m:begChr m:val="|"/>
                  <m:endChr m:val="|"/>
                  <m:ctrlPr>
                    <w:rPr>
                      <w:rFonts w:ascii="Cambria Math" w:hAnsi="Cambria Math" w:cs="Arial"/>
                      <w:i/>
                      <w:sz w:val="20"/>
                      <w:szCs w:val="20"/>
                    </w:rPr>
                  </m:ctrlPr>
                </m:dPr>
                <m:e>
                  <m:d>
                    <m:dPr>
                      <m:ctrlPr>
                        <w:rPr>
                          <w:rFonts w:ascii="Cambria Math" w:eastAsiaTheme="minorEastAsia" w:hAnsi="Cambria Math" w:cs="Arial"/>
                          <w:i/>
                          <w:sz w:val="20"/>
                          <w:szCs w:val="20"/>
                        </w:rPr>
                      </m:ctrlPr>
                    </m:dPr>
                    <m:e>
                      <m:f>
                        <m:fPr>
                          <m:ctrlPr>
                            <w:rPr>
                              <w:rFonts w:ascii="Cambria Math" w:eastAsiaTheme="minorEastAsia" w:hAnsi="Cambria Math" w:cs="Arial"/>
                              <w:i/>
                              <w:sz w:val="20"/>
                              <w:szCs w:val="20"/>
                            </w:rPr>
                          </m:ctrlPr>
                        </m:fPr>
                        <m:num>
                          <m:r>
                            <w:rPr>
                              <w:rFonts w:ascii="Cambria Math" w:eastAsiaTheme="minorEastAsia" w:hAnsi="Cambria Math" w:cs="Arial"/>
                              <w:sz w:val="20"/>
                              <w:szCs w:val="20"/>
                            </w:rPr>
                            <m:t>3a</m:t>
                          </m:r>
                        </m:num>
                        <m:den>
                          <m:r>
                            <w:rPr>
                              <w:rFonts w:ascii="Cambria Math" w:eastAsiaTheme="minorEastAsia" w:hAnsi="Cambria Math" w:cs="Arial"/>
                              <w:sz w:val="20"/>
                              <w:szCs w:val="20"/>
                            </w:rPr>
                            <m:t>4</m:t>
                          </m:r>
                        </m:den>
                      </m:f>
                    </m:e>
                  </m:d>
                  <m:sSup>
                    <m:sSupPr>
                      <m:ctrlPr>
                        <w:rPr>
                          <w:rFonts w:ascii="Cambria Math" w:eastAsiaTheme="minorEastAsia" w:hAnsi="Cambria Math" w:cs="Arial"/>
                          <w:i/>
                          <w:sz w:val="20"/>
                          <w:szCs w:val="20"/>
                        </w:rPr>
                      </m:ctrlPr>
                    </m:sSupPr>
                    <m:e>
                      <m:d>
                        <m:dPr>
                          <m:begChr m:val="|"/>
                          <m:endChr m:val="|"/>
                          <m:ctrlPr>
                            <w:rPr>
                              <w:rFonts w:ascii="Cambria Math" w:eastAsiaTheme="minorEastAsia" w:hAnsi="Cambria Math" w:cs="Arial"/>
                              <w:i/>
                              <w:sz w:val="20"/>
                              <w:szCs w:val="20"/>
                            </w:rPr>
                          </m:ctrlPr>
                        </m:dPr>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v</m:t>
                              </m:r>
                            </m:e>
                            <m:sub>
                              <m:r>
                                <w:rPr>
                                  <w:rFonts w:ascii="Cambria Math" w:eastAsiaTheme="minorEastAsia" w:hAnsi="Cambria Math" w:cs="Arial"/>
                                  <w:sz w:val="20"/>
                                  <w:szCs w:val="20"/>
                                </w:rPr>
                                <m:t>i</m:t>
                              </m:r>
                            </m:sub>
                          </m:sSub>
                        </m:e>
                      </m:d>
                    </m:e>
                    <m:sup>
                      <m:r>
                        <w:rPr>
                          <w:rFonts w:ascii="Cambria Math" w:eastAsiaTheme="minorEastAsia" w:hAnsi="Cambria Math" w:cs="Arial"/>
                          <w:sz w:val="20"/>
                          <w:szCs w:val="20"/>
                        </w:rPr>
                        <m:t>2</m:t>
                      </m:r>
                    </m:sup>
                  </m:sSup>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v</m:t>
                      </m:r>
                    </m:e>
                    <m:sub>
                      <m:r>
                        <w:rPr>
                          <w:rFonts w:ascii="Cambria Math" w:eastAsiaTheme="minorEastAsia" w:hAnsi="Cambria Math" w:cs="Arial"/>
                          <w:sz w:val="20"/>
                          <w:szCs w:val="20"/>
                        </w:rPr>
                        <m:t>i</m:t>
                      </m:r>
                    </m:sub>
                  </m:sSub>
                </m:e>
              </m:d>
            </m:e>
            <m:sup>
              <m:r>
                <w:rPr>
                  <w:rFonts w:ascii="Cambria Math" w:hAnsi="Cambria Math" w:cs="Arial"/>
                  <w:sz w:val="20"/>
                  <w:szCs w:val="20"/>
                </w:rPr>
                <m:t>2</m:t>
              </m:r>
            </m:sup>
          </m:sSup>
          <m:r>
            <w:rPr>
              <w:rFonts w:ascii="Cambria Math" w:hAnsi="Cambria Math" w:cs="Arial"/>
              <w:sz w:val="20"/>
              <w:szCs w:val="20"/>
            </w:rPr>
            <m:t>=</m:t>
          </m:r>
          <m:sSup>
            <m:sSupPr>
              <m:ctrlPr>
                <w:rPr>
                  <w:rFonts w:ascii="Cambria Math" w:eastAsiaTheme="minorEastAsia" w:hAnsi="Cambria Math" w:cs="Arial"/>
                  <w:i/>
                  <w:sz w:val="20"/>
                  <w:szCs w:val="20"/>
                </w:rPr>
              </m:ctrlPr>
            </m:sSupPr>
            <m:e>
              <m:d>
                <m:dPr>
                  <m:ctrlPr>
                    <w:rPr>
                      <w:rFonts w:ascii="Cambria Math" w:eastAsiaTheme="minorEastAsia" w:hAnsi="Cambria Math" w:cs="Arial"/>
                      <w:i/>
                      <w:sz w:val="20"/>
                      <w:szCs w:val="20"/>
                    </w:rPr>
                  </m:ctrlPr>
                </m:dPr>
                <m:e>
                  <m:f>
                    <m:fPr>
                      <m:ctrlPr>
                        <w:rPr>
                          <w:rFonts w:ascii="Cambria Math" w:eastAsiaTheme="minorEastAsia" w:hAnsi="Cambria Math" w:cs="Arial"/>
                          <w:i/>
                          <w:sz w:val="20"/>
                          <w:szCs w:val="20"/>
                        </w:rPr>
                      </m:ctrlPr>
                    </m:fPr>
                    <m:num>
                      <m:r>
                        <w:rPr>
                          <w:rFonts w:ascii="Cambria Math" w:eastAsiaTheme="minorEastAsia" w:hAnsi="Cambria Math" w:cs="Arial"/>
                          <w:sz w:val="20"/>
                          <w:szCs w:val="20"/>
                        </w:rPr>
                        <m:t>3a</m:t>
                      </m:r>
                    </m:num>
                    <m:den>
                      <m:r>
                        <w:rPr>
                          <w:rFonts w:ascii="Cambria Math" w:eastAsiaTheme="minorEastAsia" w:hAnsi="Cambria Math" w:cs="Arial"/>
                          <w:sz w:val="20"/>
                          <w:szCs w:val="20"/>
                        </w:rPr>
                        <m:t>4</m:t>
                      </m:r>
                    </m:den>
                  </m:f>
                </m:e>
              </m:d>
            </m:e>
            <m:sup>
              <m:r>
                <w:rPr>
                  <w:rFonts w:ascii="Cambria Math" w:eastAsiaTheme="minorEastAsia" w:hAnsi="Cambria Math" w:cs="Arial"/>
                  <w:sz w:val="20"/>
                  <w:szCs w:val="20"/>
                </w:rPr>
                <m:t>2</m:t>
              </m:r>
            </m:sup>
          </m:sSup>
          <m:sSubSup>
            <m:sSubSupPr>
              <m:ctrlPr>
                <w:rPr>
                  <w:rFonts w:ascii="Cambria Math" w:hAnsi="Cambria Math" w:cs="Arial"/>
                  <w:i/>
                  <w:sz w:val="20"/>
                  <w:szCs w:val="20"/>
                </w:rPr>
              </m:ctrlPr>
            </m:sSubSupPr>
            <m:e>
              <m:r>
                <w:rPr>
                  <w:rFonts w:ascii="Cambria Math" w:hAnsi="Cambria Math" w:cs="Arial"/>
                  <w:sz w:val="20"/>
                  <w:szCs w:val="20"/>
                </w:rPr>
                <m:t>P</m:t>
              </m:r>
            </m:e>
            <m:sub>
              <m:r>
                <w:rPr>
                  <w:rFonts w:ascii="Cambria Math" w:hAnsi="Cambria Math" w:cs="Arial"/>
                  <w:sz w:val="20"/>
                  <w:szCs w:val="20"/>
                </w:rPr>
                <m:t>i</m:t>
              </m:r>
            </m:sub>
            <m:sup>
              <m:r>
                <w:rPr>
                  <w:rFonts w:ascii="Cambria Math" w:hAnsi="Cambria Math" w:cs="Arial"/>
                  <w:sz w:val="20"/>
                  <w:szCs w:val="20"/>
                </w:rPr>
                <m:t>3</m:t>
              </m:r>
            </m:sup>
          </m:sSubSup>
        </m:oMath>
      </m:oMathPara>
    </w:p>
    <w:p w14:paraId="15CD76E2" w14:textId="77777777" w:rsidR="00A71A16" w:rsidRPr="00E13780" w:rsidRDefault="00A71A16" w:rsidP="00A71A16">
      <w:pPr>
        <w:rPr>
          <w:rFonts w:ascii="Arial" w:eastAsiaTheme="minorEastAsia" w:hAnsi="Arial" w:cs="Arial"/>
          <w:sz w:val="20"/>
          <w:szCs w:val="20"/>
          <w:lang w:val="en-GB"/>
        </w:rPr>
      </w:pPr>
      <w:r w:rsidRPr="00E13780">
        <w:rPr>
          <w:rFonts w:ascii="Arial" w:eastAsiaTheme="minorEastAsia" w:hAnsi="Arial" w:cs="Arial"/>
          <w:sz w:val="20"/>
          <w:szCs w:val="20"/>
          <w:lang w:val="en-GB"/>
        </w:rPr>
        <w:t xml:space="preserve">where </w:t>
      </w:r>
      <m:oMath>
        <m:sSup>
          <m:sSupPr>
            <m:ctrlPr>
              <w:rPr>
                <w:rFonts w:ascii="Cambria Math" w:eastAsiaTheme="minorEastAsia" w:hAnsi="Cambria Math" w:cs="Arial"/>
                <w:i/>
                <w:sz w:val="20"/>
                <w:szCs w:val="20"/>
              </w:rPr>
            </m:ctrlPr>
          </m:sSupPr>
          <m:e>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i</m:t>
                </m:r>
              </m:sub>
            </m:sSub>
            <m:r>
              <w:rPr>
                <w:rFonts w:ascii="Cambria Math" w:eastAsiaTheme="minorEastAsia" w:hAnsi="Cambria Math" w:cs="Arial"/>
                <w:sz w:val="20"/>
                <w:szCs w:val="20"/>
                <w:lang w:val="en-GB"/>
              </w:rPr>
              <m:t>=</m:t>
            </m:r>
            <m:d>
              <m:dPr>
                <m:begChr m:val="|"/>
                <m:endChr m:val="|"/>
                <m:ctrlPr>
                  <w:rPr>
                    <w:rFonts w:ascii="Cambria Math" w:eastAsiaTheme="minorEastAsia" w:hAnsi="Cambria Math" w:cs="Arial"/>
                    <w:i/>
                    <w:sz w:val="20"/>
                    <w:szCs w:val="20"/>
                  </w:rPr>
                </m:ctrlPr>
              </m:dPr>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v</m:t>
                    </m:r>
                  </m:e>
                  <m:sub>
                    <m:r>
                      <w:rPr>
                        <w:rFonts w:ascii="Cambria Math" w:eastAsiaTheme="minorEastAsia" w:hAnsi="Cambria Math" w:cs="Arial"/>
                        <w:sz w:val="20"/>
                        <w:szCs w:val="20"/>
                      </w:rPr>
                      <m:t>i</m:t>
                    </m:r>
                  </m:sub>
                </m:sSub>
              </m:e>
            </m:d>
          </m:e>
          <m:sup>
            <m:r>
              <w:rPr>
                <w:rFonts w:ascii="Cambria Math" w:eastAsiaTheme="minorEastAsia" w:hAnsi="Cambria Math" w:cs="Arial"/>
                <w:sz w:val="20"/>
                <w:szCs w:val="20"/>
                <w:lang w:val="en-GB"/>
              </w:rPr>
              <m:t>2</m:t>
            </m:r>
          </m:sup>
        </m:sSup>
      </m:oMath>
      <w:r w:rsidRPr="00E13780">
        <w:rPr>
          <w:rFonts w:ascii="Arial" w:eastAsiaTheme="minorEastAsia" w:hAnsi="Arial" w:cs="Arial"/>
          <w:sz w:val="20"/>
          <w:szCs w:val="20"/>
          <w:lang w:val="en-GB"/>
        </w:rPr>
        <w:t xml:space="preserve"> is the input power. That is, for every 1 dB increase in the input power, the IM3 power increases by 3 dB. As a result, the third order term will intercept the linear term when the input power is at</w:t>
      </w:r>
    </w:p>
    <w:p w14:paraId="065688D5" w14:textId="77777777" w:rsidR="00A71A16" w:rsidRPr="00EB7FE1" w:rsidRDefault="001B1622" w:rsidP="00A71A16">
      <w:pPr>
        <w:rPr>
          <w:rFonts w:ascii="Arial" w:hAnsi="Arial" w:cs="Arial"/>
          <w:sz w:val="20"/>
          <w:szCs w:val="20"/>
        </w:rPr>
      </w:pPr>
      <m:oMathPara>
        <m:oMath>
          <m:f>
            <m:fPr>
              <m:ctrlPr>
                <w:rPr>
                  <w:rFonts w:ascii="Cambria Math" w:hAnsi="Cambria Math" w:cs="Arial"/>
                  <w:i/>
                  <w:sz w:val="20"/>
                  <w:szCs w:val="20"/>
                </w:rPr>
              </m:ctrlPr>
            </m:fPr>
            <m:num>
              <m:r>
                <w:rPr>
                  <w:rFonts w:ascii="Cambria Math" w:hAnsi="Cambria Math" w:cs="Arial"/>
                  <w:sz w:val="20"/>
                  <w:szCs w:val="20"/>
                </w:rPr>
                <m:t>4g</m:t>
              </m:r>
            </m:num>
            <m:den>
              <m:r>
                <w:rPr>
                  <w:rFonts w:ascii="Cambria Math" w:hAnsi="Cambria Math" w:cs="Arial"/>
                  <w:sz w:val="20"/>
                  <w:szCs w:val="20"/>
                </w:rPr>
                <m:t>3a</m:t>
              </m:r>
            </m:den>
          </m:f>
          <m:r>
            <w:rPr>
              <w:rFonts w:ascii="Cambria Math" w:hAnsi="Cambria Math" w:cs="Arial"/>
              <w:sz w:val="20"/>
              <w:szCs w:val="20"/>
            </w:rPr>
            <m:t>≜IIP</m:t>
          </m:r>
          <m:sSup>
            <m:sSupPr>
              <m:ctrlPr>
                <w:rPr>
                  <w:rFonts w:ascii="Cambria Math" w:hAnsi="Cambria Math" w:cs="Arial"/>
                  <w:i/>
                  <w:sz w:val="20"/>
                  <w:szCs w:val="20"/>
                </w:rPr>
              </m:ctrlPr>
            </m:sSupPr>
            <m:e>
              <m:r>
                <w:rPr>
                  <w:rFonts w:ascii="Cambria Math" w:hAnsi="Cambria Math" w:cs="Arial"/>
                  <w:sz w:val="20"/>
                  <w:szCs w:val="20"/>
                </w:rPr>
                <m:t>3</m:t>
              </m:r>
            </m:e>
            <m:sup>
              <m:r>
                <w:rPr>
                  <w:rFonts w:ascii="Cambria Math" w:hAnsi="Cambria Math" w:cs="Arial"/>
                  <w:sz w:val="20"/>
                  <w:szCs w:val="20"/>
                </w:rPr>
                <m:t>2</m:t>
              </m:r>
            </m:sup>
          </m:sSup>
        </m:oMath>
      </m:oMathPara>
    </w:p>
    <w:p w14:paraId="40CC06DB" w14:textId="627BA9FD" w:rsidR="00A71A16" w:rsidRPr="00EB7FE1" w:rsidRDefault="00A71A16" w:rsidP="00A71A16">
      <w:pPr>
        <w:rPr>
          <w:rFonts w:ascii="Arial" w:hAnsi="Arial" w:cs="Arial"/>
          <w:sz w:val="20"/>
          <w:szCs w:val="20"/>
        </w:rPr>
      </w:pPr>
      <w:r w:rsidRPr="00EB7FE1">
        <w:rPr>
          <w:rFonts w:ascii="Arial" w:eastAsiaTheme="minorEastAsia" w:hAnsi="Arial" w:cs="Arial"/>
          <w:sz w:val="20"/>
          <w:szCs w:val="20"/>
        </w:rPr>
        <w:t>as illustrated in</w:t>
      </w:r>
      <w:r w:rsidR="00150960">
        <w:rPr>
          <w:rFonts w:ascii="Arial" w:eastAsiaTheme="minorEastAsia" w:hAnsi="Arial" w:cs="Arial"/>
          <w:sz w:val="20"/>
          <w:szCs w:val="20"/>
          <w:lang w:val="en-GB"/>
        </w:rPr>
        <w:t xml:space="preserve"> Figure </w:t>
      </w:r>
      <w:r w:rsidR="003F30F3">
        <w:rPr>
          <w:rFonts w:ascii="Arial" w:eastAsiaTheme="minorEastAsia" w:hAnsi="Arial" w:cs="Arial"/>
          <w:sz w:val="20"/>
          <w:szCs w:val="20"/>
          <w:lang w:val="en-GB"/>
        </w:rPr>
        <w:t>13</w:t>
      </w:r>
      <w:r w:rsidRPr="00EB7FE1">
        <w:rPr>
          <w:rFonts w:ascii="Arial" w:eastAsiaTheme="minorEastAsia" w:hAnsi="Arial" w:cs="Arial"/>
          <w:sz w:val="20"/>
          <w:szCs w:val="20"/>
        </w:rPr>
        <w:t>.</w:t>
      </w:r>
    </w:p>
    <w:p w14:paraId="6E2FD13A" w14:textId="77777777" w:rsidR="00A71A16" w:rsidRDefault="00A71A16" w:rsidP="00A71A16">
      <w:pPr>
        <w:jc w:val="center"/>
      </w:pPr>
      <w:r>
        <w:rPr>
          <w:noProof/>
        </w:rPr>
        <w:drawing>
          <wp:inline distT="0" distB="0" distL="0" distR="0" wp14:anchorId="72FF60EE" wp14:editId="4A368D5C">
            <wp:extent cx="3923665" cy="2856182"/>
            <wp:effectExtent l="0" t="0" r="63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3B7A9DD3" w14:textId="36C13614" w:rsidR="00A71A16" w:rsidRDefault="00A71A16" w:rsidP="00A71A16">
      <w:pPr>
        <w:pStyle w:val="Figures"/>
      </w:pPr>
      <w:r>
        <w:t xml:space="preserve">Figure </w:t>
      </w:r>
      <w:r>
        <w:fldChar w:fldCharType="begin"/>
      </w:r>
      <w:r>
        <w:instrText xml:space="preserve"> SEQ Figure \* ARABIC </w:instrText>
      </w:r>
      <w:r>
        <w:fldChar w:fldCharType="separate"/>
      </w:r>
      <w:r w:rsidR="00F2730A">
        <w:rPr>
          <w:noProof/>
        </w:rPr>
        <w:t>13</w:t>
      </w:r>
      <w:r>
        <w:rPr>
          <w:noProof/>
        </w:rPr>
        <w:fldChar w:fldCharType="end"/>
      </w:r>
      <w:r>
        <w:t>: Illustration of simple third-order modelling of a BS receiver LNA.</w:t>
      </w:r>
    </w:p>
    <w:p w14:paraId="6A0575F3" w14:textId="77777777" w:rsidR="00A71A16" w:rsidRPr="00E13780" w:rsidRDefault="00A71A16" w:rsidP="00A71A16">
      <w:pPr>
        <w:rPr>
          <w:lang w:val="en-GB"/>
        </w:rPr>
      </w:pPr>
    </w:p>
    <w:p w14:paraId="6E8AE45C" w14:textId="5F8C3CE6" w:rsidR="00A71A16" w:rsidRPr="00E13780" w:rsidRDefault="00A71A16" w:rsidP="00A71A16">
      <w:pPr>
        <w:rPr>
          <w:rFonts w:ascii="Arial" w:hAnsi="Arial" w:cs="Arial"/>
          <w:sz w:val="20"/>
          <w:szCs w:val="20"/>
          <w:lang w:val="en-GB"/>
        </w:rPr>
      </w:pPr>
      <w:r w:rsidRPr="00E13780">
        <w:rPr>
          <w:rFonts w:ascii="Arial" w:hAnsi="Arial" w:cs="Arial"/>
          <w:sz w:val="20"/>
          <w:szCs w:val="20"/>
          <w:lang w:val="en-GB"/>
        </w:rPr>
        <w:t>Using the above notations, one can relate the gain-normalized IM3 inter</w:t>
      </w:r>
      <w:r w:rsidR="00EB7FE1">
        <w:rPr>
          <w:rFonts w:ascii="Arial" w:hAnsi="Arial" w:cs="Arial"/>
          <w:sz w:val="20"/>
          <w:szCs w:val="20"/>
          <w:lang w:val="en-GB"/>
        </w:rPr>
        <w:t>f</w:t>
      </w:r>
      <w:r w:rsidRPr="00E13780">
        <w:rPr>
          <w:rFonts w:ascii="Arial" w:hAnsi="Arial" w:cs="Arial"/>
          <w:sz w:val="20"/>
          <w:szCs w:val="20"/>
          <w:lang w:val="en-GB"/>
        </w:rPr>
        <w:t>er</w:t>
      </w:r>
      <w:r w:rsidR="00F57957">
        <w:rPr>
          <w:rFonts w:ascii="Arial" w:hAnsi="Arial" w:cs="Arial"/>
          <w:sz w:val="20"/>
          <w:szCs w:val="20"/>
          <w:lang w:val="en-GB"/>
        </w:rPr>
        <w:t>ence</w:t>
      </w:r>
      <w:r w:rsidRPr="00E13780">
        <w:rPr>
          <w:rFonts w:ascii="Arial" w:hAnsi="Arial" w:cs="Arial"/>
          <w:sz w:val="20"/>
          <w:szCs w:val="20"/>
          <w:lang w:val="en-GB"/>
        </w:rPr>
        <w:t xml:space="preserve"> power, input power, and IIP3 as follows (assuming </w:t>
      </w:r>
      <m:oMath>
        <m:r>
          <w:rPr>
            <w:rFonts w:ascii="Cambria Math" w:hAnsi="Cambria Math" w:cs="Arial"/>
            <w:sz w:val="20"/>
            <w:szCs w:val="20"/>
          </w:rPr>
          <m:t>g</m:t>
        </m:r>
        <m:r>
          <w:rPr>
            <w:rFonts w:ascii="Cambria Math" w:hAnsi="Cambria Math" w:cs="Arial"/>
            <w:sz w:val="20"/>
            <w:szCs w:val="20"/>
            <w:lang w:val="en-GB"/>
          </w:rPr>
          <m:t>=1</m:t>
        </m:r>
      </m:oMath>
      <w:r w:rsidRPr="00E13780">
        <w:rPr>
          <w:rFonts w:ascii="Arial" w:eastAsiaTheme="minorEastAsia" w:hAnsi="Arial" w:cs="Arial"/>
          <w:sz w:val="20"/>
          <w:szCs w:val="20"/>
          <w:lang w:val="en-GB"/>
        </w:rPr>
        <w:t>)</w:t>
      </w:r>
      <w:r w:rsidRPr="00E13780">
        <w:rPr>
          <w:rFonts w:ascii="Arial" w:hAnsi="Arial" w:cs="Arial"/>
          <w:sz w:val="20"/>
          <w:szCs w:val="20"/>
          <w:lang w:val="en-GB"/>
        </w:rPr>
        <w:t>:</w:t>
      </w:r>
    </w:p>
    <w:p w14:paraId="61678BA4" w14:textId="77777777" w:rsidR="00A71A16" w:rsidRPr="00EB7FE1" w:rsidRDefault="00A71A16" w:rsidP="00A71A16">
      <w:pPr>
        <w:rPr>
          <w:rFonts w:ascii="Arial" w:eastAsiaTheme="minorEastAsia" w:hAnsi="Arial" w:cs="Arial"/>
          <w:sz w:val="20"/>
          <w:szCs w:val="20"/>
        </w:rPr>
      </w:pPr>
      <m:oMathPara>
        <m:oMath>
          <m:r>
            <w:rPr>
              <w:rFonts w:ascii="Cambria Math" w:hAnsi="Cambria Math" w:cs="Arial"/>
              <w:sz w:val="20"/>
              <w:szCs w:val="20"/>
            </w:rPr>
            <m:t>IM3dB=3⋅</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i</m:t>
              </m:r>
            </m:sub>
          </m:sSub>
          <m:r>
            <w:rPr>
              <w:rFonts w:ascii="Cambria Math" w:hAnsi="Cambria Math" w:cs="Arial"/>
              <w:sz w:val="20"/>
              <w:szCs w:val="20"/>
            </w:rPr>
            <m:t>dB-2⋅IIP3dB</m:t>
          </m:r>
        </m:oMath>
      </m:oMathPara>
    </w:p>
    <w:p w14:paraId="5C64F3E9" w14:textId="77777777" w:rsidR="00A71A16" w:rsidRPr="00EB7FE1" w:rsidRDefault="00A71A16" w:rsidP="00A71A16">
      <w:pPr>
        <w:rPr>
          <w:rFonts w:ascii="Arial" w:eastAsiaTheme="minorEastAsia" w:hAnsi="Arial" w:cs="Arial"/>
          <w:sz w:val="20"/>
          <w:szCs w:val="20"/>
        </w:rPr>
      </w:pPr>
      <m:oMathPara>
        <m:oMath>
          <m:r>
            <w:rPr>
              <w:rFonts w:ascii="Cambria Math" w:hAnsi="Cambria Math" w:cs="Arial"/>
              <w:sz w:val="20"/>
              <w:szCs w:val="20"/>
            </w:rPr>
            <m:t>IIP3dB=(3⋅</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i</m:t>
              </m:r>
            </m:sub>
          </m:sSub>
          <m:r>
            <w:rPr>
              <w:rFonts w:ascii="Cambria Math" w:hAnsi="Cambria Math" w:cs="Arial"/>
              <w:sz w:val="20"/>
              <w:szCs w:val="20"/>
            </w:rPr>
            <m:t>dB-IM3dB)/2</m:t>
          </m:r>
        </m:oMath>
      </m:oMathPara>
    </w:p>
    <w:p w14:paraId="27EE099D" w14:textId="77777777" w:rsidR="00A71A16" w:rsidRPr="00E13780" w:rsidRDefault="00A71A16" w:rsidP="00A71A16">
      <w:pPr>
        <w:rPr>
          <w:rFonts w:ascii="Arial" w:hAnsi="Arial" w:cs="Arial"/>
          <w:sz w:val="20"/>
          <w:szCs w:val="20"/>
          <w:lang w:val="en-GB"/>
        </w:rPr>
      </w:pPr>
      <w:r w:rsidRPr="00E13780">
        <w:rPr>
          <w:rFonts w:ascii="Arial" w:eastAsiaTheme="minorEastAsia" w:hAnsi="Arial" w:cs="Arial"/>
          <w:sz w:val="20"/>
          <w:szCs w:val="20"/>
          <w:lang w:val="en-GB"/>
        </w:rPr>
        <w:t xml:space="preserve">where </w:t>
      </w:r>
      <m:oMath>
        <m:r>
          <w:rPr>
            <w:rFonts w:ascii="Cambria Math" w:eastAsiaTheme="minorEastAsia" w:hAnsi="Cambria Math" w:cs="Arial"/>
            <w:sz w:val="20"/>
            <w:szCs w:val="20"/>
          </w:rPr>
          <m:t>IIP</m:t>
        </m:r>
        <m:r>
          <w:rPr>
            <w:rFonts w:ascii="Cambria Math" w:eastAsiaTheme="minorEastAsia" w:hAnsi="Cambria Math" w:cs="Arial"/>
            <w:sz w:val="20"/>
            <w:szCs w:val="20"/>
            <w:lang w:val="en-GB"/>
          </w:rPr>
          <m:t>3</m:t>
        </m:r>
        <m:r>
          <w:rPr>
            <w:rFonts w:ascii="Cambria Math" w:eastAsiaTheme="minorEastAsia" w:hAnsi="Cambria Math" w:cs="Arial"/>
            <w:sz w:val="20"/>
            <w:szCs w:val="20"/>
          </w:rPr>
          <m:t>dB</m:t>
        </m:r>
        <m:r>
          <w:rPr>
            <w:rFonts w:ascii="Cambria Math" w:hAnsi="Cambria Math" w:cs="Arial"/>
            <w:sz w:val="20"/>
            <w:szCs w:val="20"/>
            <w:lang w:val="en-GB"/>
          </w:rPr>
          <m:t>≜20</m:t>
        </m:r>
        <m:func>
          <m:funcPr>
            <m:ctrlPr>
              <w:rPr>
                <w:rFonts w:ascii="Cambria Math" w:hAnsi="Cambria Math" w:cs="Arial"/>
                <w:i/>
                <w:sz w:val="20"/>
                <w:szCs w:val="20"/>
              </w:rPr>
            </m:ctrlPr>
          </m:funcPr>
          <m:fName>
            <m:sSub>
              <m:sSubPr>
                <m:ctrlPr>
                  <w:rPr>
                    <w:rFonts w:ascii="Cambria Math" w:hAnsi="Cambria Math" w:cs="Arial"/>
                    <w:sz w:val="20"/>
                    <w:szCs w:val="20"/>
                  </w:rPr>
                </m:ctrlPr>
              </m:sSubPr>
              <m:e>
                <m:r>
                  <m:rPr>
                    <m:sty m:val="p"/>
                  </m:rPr>
                  <w:rPr>
                    <w:rFonts w:ascii="Cambria Math" w:hAnsi="Cambria Math" w:cs="Arial"/>
                    <w:sz w:val="20"/>
                    <w:szCs w:val="20"/>
                    <w:lang w:val="en-GB"/>
                  </w:rPr>
                  <m:t>log</m:t>
                </m:r>
              </m:e>
              <m:sub>
                <m:r>
                  <m:rPr>
                    <m:sty m:val="p"/>
                  </m:rPr>
                  <w:rPr>
                    <w:rFonts w:ascii="Cambria Math" w:hAnsi="Cambria Math" w:cs="Arial"/>
                    <w:sz w:val="20"/>
                    <w:szCs w:val="20"/>
                    <w:lang w:val="en-GB"/>
                  </w:rPr>
                  <m:t>10</m:t>
                </m:r>
              </m:sub>
            </m:sSub>
          </m:fName>
          <m:e>
            <m:r>
              <w:rPr>
                <w:rFonts w:ascii="Cambria Math" w:hAnsi="Cambria Math" w:cs="Arial"/>
                <w:sz w:val="20"/>
                <w:szCs w:val="20"/>
              </w:rPr>
              <m:t>IIP</m:t>
            </m:r>
            <m:r>
              <w:rPr>
                <w:rFonts w:ascii="Cambria Math" w:hAnsi="Cambria Math" w:cs="Arial"/>
                <w:sz w:val="20"/>
                <w:szCs w:val="20"/>
                <w:lang w:val="en-GB"/>
              </w:rPr>
              <m:t>3</m:t>
            </m:r>
          </m:e>
        </m:func>
      </m:oMath>
      <w:r w:rsidRPr="00E13780">
        <w:rPr>
          <w:rFonts w:ascii="Arial" w:eastAsiaTheme="minorEastAsia" w:hAnsi="Arial" w:cs="Arial"/>
          <w:sz w:val="20"/>
          <w:szCs w:val="20"/>
          <w:lang w:val="en-GB"/>
        </w:rPr>
        <w:t>.</w:t>
      </w:r>
    </w:p>
    <w:p w14:paraId="5D771E24" w14:textId="55B9DB3C" w:rsidR="00A71A16" w:rsidRPr="00E13780" w:rsidRDefault="00846731" w:rsidP="00A71A16">
      <w:pPr>
        <w:rPr>
          <w:rFonts w:ascii="Arial" w:hAnsi="Arial" w:cs="Arial"/>
          <w:sz w:val="20"/>
          <w:szCs w:val="20"/>
          <w:lang w:val="en-GB"/>
        </w:rPr>
      </w:pPr>
      <w:r>
        <w:rPr>
          <w:rFonts w:ascii="Arial" w:hAnsi="Arial" w:cs="Arial"/>
          <w:sz w:val="20"/>
          <w:szCs w:val="20"/>
          <w:lang w:val="en-GB"/>
        </w:rPr>
        <w:t xml:space="preserve">A first </w:t>
      </w:r>
      <w:r w:rsidR="007C2A02">
        <w:rPr>
          <w:rFonts w:ascii="Arial" w:hAnsi="Arial" w:cs="Arial"/>
          <w:sz w:val="20"/>
          <w:szCs w:val="20"/>
          <w:lang w:val="en-GB"/>
        </w:rPr>
        <w:t xml:space="preserve">analysis </w:t>
      </w:r>
      <w:r>
        <w:rPr>
          <w:rFonts w:ascii="Arial" w:hAnsi="Arial" w:cs="Arial"/>
          <w:sz w:val="20"/>
          <w:szCs w:val="20"/>
          <w:lang w:val="en-GB"/>
        </w:rPr>
        <w:t>of</w:t>
      </w:r>
      <w:r w:rsidR="007C2A02">
        <w:rPr>
          <w:rFonts w:ascii="Arial" w:hAnsi="Arial" w:cs="Arial"/>
          <w:sz w:val="20"/>
          <w:szCs w:val="20"/>
          <w:lang w:val="en-GB"/>
        </w:rPr>
        <w:t xml:space="preserve"> the IIP3 performance needed by the receiver in order to meet the RAN4 minimum requirements</w:t>
      </w:r>
      <w:r w:rsidR="00937438">
        <w:rPr>
          <w:rFonts w:ascii="Arial" w:hAnsi="Arial" w:cs="Arial"/>
          <w:sz w:val="20"/>
          <w:szCs w:val="20"/>
          <w:lang w:val="en-GB"/>
        </w:rPr>
        <w:t xml:space="preserve"> can be achieved by considering the receiver intermodulation requirement. </w:t>
      </w:r>
      <w:r w:rsidR="00A71A16" w:rsidRPr="00E13780">
        <w:rPr>
          <w:rFonts w:ascii="Arial" w:hAnsi="Arial" w:cs="Arial"/>
          <w:sz w:val="20"/>
          <w:szCs w:val="20"/>
          <w:lang w:val="en-GB"/>
        </w:rPr>
        <w:t xml:space="preserve">Using the above equation and </w:t>
      </w:r>
      <w:r w:rsidR="00BA6150">
        <w:rPr>
          <w:rFonts w:ascii="Arial" w:hAnsi="Arial" w:cs="Arial"/>
          <w:sz w:val="20"/>
          <w:szCs w:val="20"/>
          <w:lang w:val="en-GB"/>
        </w:rPr>
        <w:t>BS receiver intermodulation requirements</w:t>
      </w:r>
      <w:r w:rsidR="003E0187">
        <w:rPr>
          <w:rFonts w:ascii="Arial" w:hAnsi="Arial" w:cs="Arial"/>
          <w:sz w:val="20"/>
          <w:szCs w:val="20"/>
          <w:lang w:val="en-GB"/>
        </w:rPr>
        <w:t xml:space="preserve"> (</w:t>
      </w:r>
      <w:r w:rsidR="003E0187" w:rsidRPr="00E13780">
        <w:rPr>
          <w:rFonts w:ascii="Arial" w:hAnsi="Arial" w:cs="Arial"/>
          <w:sz w:val="20"/>
          <w:szCs w:val="20"/>
          <w:lang w:val="en-GB"/>
        </w:rPr>
        <w:t>-</w:t>
      </w:r>
      <w:r w:rsidR="003E0187">
        <w:rPr>
          <w:rFonts w:ascii="Arial" w:hAnsi="Arial" w:cs="Arial"/>
          <w:sz w:val="20"/>
          <w:szCs w:val="20"/>
          <w:lang w:val="en-GB"/>
        </w:rPr>
        <w:t>52</w:t>
      </w:r>
      <w:r w:rsidR="003E0187" w:rsidRPr="00E13780">
        <w:rPr>
          <w:rFonts w:ascii="Arial" w:hAnsi="Arial" w:cs="Arial"/>
          <w:sz w:val="20"/>
          <w:szCs w:val="20"/>
          <w:lang w:val="en-GB"/>
        </w:rPr>
        <w:t>, -4</w:t>
      </w:r>
      <w:r w:rsidR="003E0187">
        <w:rPr>
          <w:rFonts w:ascii="Arial" w:hAnsi="Arial" w:cs="Arial"/>
          <w:sz w:val="20"/>
          <w:szCs w:val="20"/>
          <w:lang w:val="en-GB"/>
        </w:rPr>
        <w:t>7</w:t>
      </w:r>
      <w:r w:rsidR="003E0187" w:rsidRPr="00E13780">
        <w:rPr>
          <w:rFonts w:ascii="Arial" w:hAnsi="Arial" w:cs="Arial"/>
          <w:sz w:val="20"/>
          <w:szCs w:val="20"/>
          <w:lang w:val="en-GB"/>
        </w:rPr>
        <w:t xml:space="preserve"> and -4</w:t>
      </w:r>
      <w:r w:rsidR="003E0187">
        <w:rPr>
          <w:rFonts w:ascii="Arial" w:hAnsi="Arial" w:cs="Arial"/>
          <w:sz w:val="20"/>
          <w:szCs w:val="20"/>
          <w:lang w:val="en-GB"/>
        </w:rPr>
        <w:t>4</w:t>
      </w:r>
      <w:r w:rsidR="003E0187" w:rsidRPr="00E13780">
        <w:rPr>
          <w:rFonts w:ascii="Arial" w:hAnsi="Arial" w:cs="Arial"/>
          <w:sz w:val="20"/>
          <w:szCs w:val="20"/>
          <w:lang w:val="en-GB"/>
        </w:rPr>
        <w:t xml:space="preserve"> dBm for the WA, MR and LA BS classes, respectively</w:t>
      </w:r>
      <w:r w:rsidR="003E0187">
        <w:rPr>
          <w:rFonts w:ascii="Arial" w:hAnsi="Arial" w:cs="Arial"/>
          <w:sz w:val="20"/>
          <w:szCs w:val="20"/>
          <w:lang w:val="en-GB"/>
        </w:rPr>
        <w:t>)</w:t>
      </w:r>
      <w:r w:rsidR="00E307BA">
        <w:rPr>
          <w:rFonts w:ascii="Arial" w:hAnsi="Arial" w:cs="Arial"/>
          <w:sz w:val="20"/>
          <w:szCs w:val="20"/>
          <w:lang w:val="en-GB"/>
        </w:rPr>
        <w:t xml:space="preserve">, </w:t>
      </w:r>
      <w:r w:rsidR="00A71A16" w:rsidRPr="00E13780">
        <w:rPr>
          <w:rFonts w:ascii="Arial" w:hAnsi="Arial" w:cs="Arial"/>
          <w:sz w:val="20"/>
          <w:szCs w:val="20"/>
          <w:lang w:val="en-GB"/>
        </w:rPr>
        <w:t xml:space="preserve">a simplified assumption that the receiver performance degradation is caused entirely by IM3, one can estimate the minimum required </w:t>
      </w:r>
      <w:r w:rsidR="00617EE3" w:rsidRPr="00F57957">
        <w:rPr>
          <w:rFonts w:ascii="Arial" w:hAnsi="Arial" w:cs="Arial"/>
          <w:sz w:val="20"/>
          <w:szCs w:val="20"/>
          <w:lang w:val="en-GB"/>
        </w:rPr>
        <w:t>receiver</w:t>
      </w:r>
      <w:r w:rsidR="00A71A16" w:rsidRPr="00E13780">
        <w:rPr>
          <w:rFonts w:ascii="Arial" w:hAnsi="Arial" w:cs="Arial"/>
          <w:sz w:val="20"/>
          <w:szCs w:val="20"/>
          <w:lang w:val="en-GB"/>
        </w:rPr>
        <w:t xml:space="preserve"> IIP3dB for the different BS classes as shown in the following table:</w:t>
      </w:r>
    </w:p>
    <w:p w14:paraId="3DCC237E" w14:textId="3D352767" w:rsidR="00A71A16" w:rsidRPr="00E13780" w:rsidRDefault="00150960" w:rsidP="00150960">
      <w:pPr>
        <w:pStyle w:val="Caption"/>
        <w:rPr>
          <w:lang w:val="en-GB"/>
        </w:rPr>
      </w:pPr>
      <w:r w:rsidRPr="00E13780">
        <w:rPr>
          <w:lang w:val="en-GB"/>
        </w:rPr>
        <w:t xml:space="preserve">Table </w:t>
      </w:r>
      <w:r w:rsidR="00C0399A">
        <w:fldChar w:fldCharType="begin"/>
      </w:r>
      <w:r w:rsidR="00C0399A" w:rsidRPr="00E13780">
        <w:rPr>
          <w:lang w:val="en-GB"/>
        </w:rPr>
        <w:instrText xml:space="preserve"> SEQ Table \* ARABIC </w:instrText>
      </w:r>
      <w:r w:rsidR="00C0399A">
        <w:fldChar w:fldCharType="separate"/>
      </w:r>
      <w:r w:rsidR="00454BCD" w:rsidRPr="00E13780">
        <w:rPr>
          <w:lang w:val="en-GB"/>
        </w:rPr>
        <w:t>1</w:t>
      </w:r>
      <w:r w:rsidR="00C0399A">
        <w:rPr>
          <w:noProof/>
        </w:rPr>
        <w:fldChar w:fldCharType="end"/>
      </w:r>
      <w:r w:rsidR="00F45A88">
        <w:rPr>
          <w:lang w:val="en-GB"/>
        </w:rPr>
        <w:t xml:space="preserve"> </w:t>
      </w:r>
      <w:r w:rsidR="00A71A16" w:rsidRPr="00E13780">
        <w:rPr>
          <w:lang w:val="en-GB"/>
        </w:rPr>
        <w:t>Minimal LNA IIP3dB parameter estimation based on RAN4 in</w:t>
      </w:r>
      <w:r w:rsidR="00F45A88">
        <w:rPr>
          <w:lang w:val="en-GB"/>
        </w:rPr>
        <w:t>-</w:t>
      </w:r>
      <w:r w:rsidR="00A71A16" w:rsidRPr="00E13780">
        <w:rPr>
          <w:lang w:val="en-GB"/>
        </w:rPr>
        <w:t xml:space="preserve">band </w:t>
      </w:r>
      <w:r w:rsidR="00D66D78">
        <w:rPr>
          <w:lang w:val="en-GB"/>
        </w:rPr>
        <w:t>receiver intermodulation</w:t>
      </w:r>
      <w:r w:rsidR="00A71A16" w:rsidRPr="00E13780">
        <w:rPr>
          <w:lang w:val="en-GB"/>
        </w:rPr>
        <w:t xml:space="preserve"> requirements.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D66D78" w:rsidRPr="00AD5515" w14:paraId="74B04B83" w14:textId="77777777" w:rsidTr="00D66D78">
        <w:trPr>
          <w:trHeight w:val="285"/>
        </w:trPr>
        <w:tc>
          <w:tcPr>
            <w:tcW w:w="445" w:type="dxa"/>
            <w:noWrap/>
            <w:hideMark/>
          </w:tcPr>
          <w:p w14:paraId="37670019" w14:textId="77777777" w:rsidR="00D66D78" w:rsidRPr="00E13780" w:rsidRDefault="00D66D78" w:rsidP="006347CC">
            <w:pPr>
              <w:spacing w:before="40" w:after="40"/>
              <w:jc w:val="right"/>
              <w:rPr>
                <w:sz w:val="20"/>
                <w:szCs w:val="16"/>
                <w:lang w:val="en-GB"/>
              </w:rPr>
            </w:pPr>
          </w:p>
        </w:tc>
        <w:tc>
          <w:tcPr>
            <w:tcW w:w="5400" w:type="dxa"/>
            <w:noWrap/>
            <w:hideMark/>
          </w:tcPr>
          <w:p w14:paraId="057B85E5" w14:textId="77777777" w:rsidR="00D66D78" w:rsidRPr="00E13780" w:rsidRDefault="00D66D78" w:rsidP="006347CC">
            <w:pPr>
              <w:spacing w:before="40" w:after="40"/>
              <w:jc w:val="right"/>
              <w:rPr>
                <w:sz w:val="20"/>
                <w:szCs w:val="16"/>
                <w:lang w:val="en-GB"/>
              </w:rPr>
            </w:pPr>
          </w:p>
        </w:tc>
        <w:tc>
          <w:tcPr>
            <w:tcW w:w="1261" w:type="dxa"/>
            <w:noWrap/>
            <w:hideMark/>
          </w:tcPr>
          <w:p w14:paraId="6ECC4841" w14:textId="77777777" w:rsidR="00D66D78" w:rsidRPr="00AD5515" w:rsidRDefault="00D66D78" w:rsidP="006347CC">
            <w:pPr>
              <w:spacing w:before="40" w:after="40"/>
              <w:jc w:val="right"/>
              <w:rPr>
                <w:sz w:val="20"/>
                <w:szCs w:val="16"/>
              </w:rPr>
            </w:pPr>
            <w:r w:rsidRPr="00AD5515">
              <w:rPr>
                <w:szCs w:val="16"/>
              </w:rPr>
              <w:t>WA BS</w:t>
            </w:r>
          </w:p>
        </w:tc>
        <w:tc>
          <w:tcPr>
            <w:tcW w:w="1261" w:type="dxa"/>
            <w:noWrap/>
            <w:hideMark/>
          </w:tcPr>
          <w:p w14:paraId="2DFCC9F2" w14:textId="77777777" w:rsidR="00D66D78" w:rsidRPr="00AD5515" w:rsidRDefault="00D66D78" w:rsidP="006347CC">
            <w:pPr>
              <w:spacing w:before="40" w:after="40"/>
              <w:jc w:val="right"/>
              <w:rPr>
                <w:sz w:val="20"/>
                <w:szCs w:val="16"/>
              </w:rPr>
            </w:pPr>
            <w:r w:rsidRPr="00AD5515">
              <w:rPr>
                <w:szCs w:val="16"/>
              </w:rPr>
              <w:t>MR BS</w:t>
            </w:r>
          </w:p>
        </w:tc>
        <w:tc>
          <w:tcPr>
            <w:tcW w:w="1262" w:type="dxa"/>
            <w:noWrap/>
            <w:hideMark/>
          </w:tcPr>
          <w:p w14:paraId="55DC04C8" w14:textId="77777777" w:rsidR="00D66D78" w:rsidRPr="00AD5515" w:rsidRDefault="00D66D78" w:rsidP="006347CC">
            <w:pPr>
              <w:spacing w:before="40" w:after="40"/>
              <w:jc w:val="right"/>
              <w:rPr>
                <w:sz w:val="20"/>
                <w:szCs w:val="16"/>
              </w:rPr>
            </w:pPr>
            <w:r w:rsidRPr="00AD5515">
              <w:rPr>
                <w:szCs w:val="16"/>
              </w:rPr>
              <w:t>LA BS</w:t>
            </w:r>
          </w:p>
        </w:tc>
      </w:tr>
      <w:tr w:rsidR="00D66D78" w:rsidRPr="00AD5515" w14:paraId="5B5B3C84" w14:textId="77777777" w:rsidTr="00D66D78">
        <w:trPr>
          <w:trHeight w:val="285"/>
        </w:trPr>
        <w:tc>
          <w:tcPr>
            <w:tcW w:w="445" w:type="dxa"/>
            <w:noWrap/>
            <w:hideMark/>
          </w:tcPr>
          <w:p w14:paraId="2A4DDF25" w14:textId="77777777" w:rsidR="00D66D78" w:rsidRPr="00AD5515" w:rsidRDefault="00D66D78" w:rsidP="006347CC">
            <w:pPr>
              <w:spacing w:before="40" w:after="40"/>
              <w:jc w:val="center"/>
              <w:rPr>
                <w:sz w:val="20"/>
                <w:szCs w:val="16"/>
              </w:rPr>
            </w:pPr>
            <w:r w:rsidRPr="00AD5515">
              <w:rPr>
                <w:szCs w:val="16"/>
              </w:rPr>
              <w:t>A</w:t>
            </w:r>
          </w:p>
        </w:tc>
        <w:tc>
          <w:tcPr>
            <w:tcW w:w="5400" w:type="dxa"/>
            <w:noWrap/>
            <w:hideMark/>
          </w:tcPr>
          <w:p w14:paraId="08766057" w14:textId="64D28DD3" w:rsidR="00D66D78" w:rsidRPr="00FA6BDB" w:rsidRDefault="00D66D78" w:rsidP="006347CC">
            <w:pPr>
              <w:spacing w:before="40" w:after="40"/>
              <w:jc w:val="right"/>
              <w:rPr>
                <w:sz w:val="20"/>
                <w:szCs w:val="16"/>
                <w:lang w:val="en-GB"/>
              </w:rPr>
            </w:pPr>
            <w:r w:rsidRPr="00AD5515">
              <w:rPr>
                <w:szCs w:val="16"/>
              </w:rPr>
              <w:t xml:space="preserve">RAN4 </w:t>
            </w:r>
            <w:r w:rsidR="00FA561D">
              <w:rPr>
                <w:szCs w:val="16"/>
                <w:lang w:val="en-GB"/>
              </w:rPr>
              <w:t>noise floor</w:t>
            </w:r>
          </w:p>
        </w:tc>
        <w:tc>
          <w:tcPr>
            <w:tcW w:w="1261" w:type="dxa"/>
            <w:noWrap/>
            <w:hideMark/>
          </w:tcPr>
          <w:p w14:paraId="405AB189" w14:textId="7C97CB57" w:rsidR="00D66D78" w:rsidRPr="00AD5515" w:rsidRDefault="00FA561D" w:rsidP="006347CC">
            <w:pPr>
              <w:spacing w:before="40" w:after="40"/>
              <w:jc w:val="right"/>
              <w:rPr>
                <w:sz w:val="20"/>
                <w:szCs w:val="16"/>
              </w:rPr>
            </w:pPr>
            <w:r>
              <w:rPr>
                <w:szCs w:val="16"/>
                <w:lang w:val="en-GB"/>
              </w:rPr>
              <w:t>~</w:t>
            </w:r>
            <w:r w:rsidR="00D66D78" w:rsidRPr="00AD5515">
              <w:rPr>
                <w:szCs w:val="16"/>
              </w:rPr>
              <w:t>-95.6</w:t>
            </w:r>
          </w:p>
        </w:tc>
        <w:tc>
          <w:tcPr>
            <w:tcW w:w="1261" w:type="dxa"/>
            <w:noWrap/>
            <w:hideMark/>
          </w:tcPr>
          <w:p w14:paraId="7259BCFE" w14:textId="6660B3D3" w:rsidR="00D66D78" w:rsidRPr="00AD5515" w:rsidRDefault="00FA561D" w:rsidP="006347CC">
            <w:pPr>
              <w:spacing w:before="40" w:after="40"/>
              <w:jc w:val="right"/>
              <w:rPr>
                <w:sz w:val="20"/>
                <w:szCs w:val="16"/>
              </w:rPr>
            </w:pPr>
            <w:r>
              <w:rPr>
                <w:szCs w:val="16"/>
                <w:lang w:val="en-GB"/>
              </w:rPr>
              <w:t>~</w:t>
            </w:r>
            <w:r w:rsidR="00D66D78" w:rsidRPr="00AD5515">
              <w:rPr>
                <w:szCs w:val="16"/>
              </w:rPr>
              <w:t>-90.6</w:t>
            </w:r>
          </w:p>
        </w:tc>
        <w:tc>
          <w:tcPr>
            <w:tcW w:w="1262" w:type="dxa"/>
            <w:noWrap/>
            <w:hideMark/>
          </w:tcPr>
          <w:p w14:paraId="77B44F83" w14:textId="26DFA329" w:rsidR="00D66D78" w:rsidRPr="00AD5515" w:rsidRDefault="00FA561D" w:rsidP="006347CC">
            <w:pPr>
              <w:spacing w:before="40" w:after="40"/>
              <w:jc w:val="right"/>
              <w:rPr>
                <w:sz w:val="20"/>
                <w:szCs w:val="16"/>
              </w:rPr>
            </w:pPr>
            <w:r>
              <w:rPr>
                <w:szCs w:val="16"/>
                <w:lang w:val="en-GB"/>
              </w:rPr>
              <w:t>~</w:t>
            </w:r>
            <w:r w:rsidR="00D66D78" w:rsidRPr="00AD5515">
              <w:rPr>
                <w:szCs w:val="16"/>
              </w:rPr>
              <w:t>-87.6</w:t>
            </w:r>
          </w:p>
        </w:tc>
      </w:tr>
      <w:tr w:rsidR="00D66D78" w:rsidRPr="00AD5515" w14:paraId="203D50EF" w14:textId="77777777" w:rsidTr="00D66D78">
        <w:trPr>
          <w:trHeight w:val="285"/>
        </w:trPr>
        <w:tc>
          <w:tcPr>
            <w:tcW w:w="445" w:type="dxa"/>
            <w:noWrap/>
            <w:hideMark/>
          </w:tcPr>
          <w:p w14:paraId="562D6B65" w14:textId="77777777" w:rsidR="00D66D78" w:rsidRPr="00AD5515" w:rsidRDefault="00D66D78" w:rsidP="006347CC">
            <w:pPr>
              <w:spacing w:before="40" w:after="40"/>
              <w:jc w:val="center"/>
              <w:rPr>
                <w:sz w:val="20"/>
                <w:szCs w:val="16"/>
              </w:rPr>
            </w:pPr>
            <w:r w:rsidRPr="00AD5515">
              <w:rPr>
                <w:szCs w:val="16"/>
              </w:rPr>
              <w:t>B</w:t>
            </w:r>
          </w:p>
        </w:tc>
        <w:tc>
          <w:tcPr>
            <w:tcW w:w="5400" w:type="dxa"/>
            <w:noWrap/>
            <w:hideMark/>
          </w:tcPr>
          <w:p w14:paraId="277DDA8F" w14:textId="53230BF5" w:rsidR="00D66D78" w:rsidRPr="00AD5515" w:rsidRDefault="00D66D78" w:rsidP="006347CC">
            <w:pPr>
              <w:spacing w:before="40" w:after="40"/>
              <w:jc w:val="right"/>
              <w:rPr>
                <w:sz w:val="20"/>
                <w:szCs w:val="16"/>
              </w:rPr>
            </w:pPr>
            <w:r w:rsidRPr="00AD5515">
              <w:rPr>
                <w:szCs w:val="16"/>
              </w:rPr>
              <w:t xml:space="preserve">RAN4 </w:t>
            </w:r>
            <w:r>
              <w:rPr>
                <w:szCs w:val="16"/>
              </w:rPr>
              <w:t>RX intermodulation interfer</w:t>
            </w:r>
            <w:r w:rsidR="00B6239B">
              <w:rPr>
                <w:szCs w:val="16"/>
                <w:lang w:val="en-GB"/>
              </w:rPr>
              <w:t>er</w:t>
            </w:r>
            <w:r>
              <w:rPr>
                <w:szCs w:val="16"/>
              </w:rPr>
              <w:t xml:space="preserve"> </w:t>
            </w:r>
            <w:r w:rsidRPr="00AD5515">
              <w:rPr>
                <w:szCs w:val="16"/>
              </w:rPr>
              <w:t>power</w:t>
            </w:r>
          </w:p>
        </w:tc>
        <w:tc>
          <w:tcPr>
            <w:tcW w:w="1261" w:type="dxa"/>
            <w:noWrap/>
            <w:hideMark/>
          </w:tcPr>
          <w:p w14:paraId="223663C3" w14:textId="77777777" w:rsidR="00D66D78" w:rsidRPr="00AD5515" w:rsidRDefault="00D66D78" w:rsidP="006347CC">
            <w:pPr>
              <w:spacing w:before="40" w:after="40"/>
              <w:jc w:val="right"/>
              <w:rPr>
                <w:sz w:val="20"/>
                <w:szCs w:val="16"/>
              </w:rPr>
            </w:pPr>
            <w:r w:rsidRPr="00AD5515">
              <w:rPr>
                <w:szCs w:val="16"/>
              </w:rPr>
              <w:t>-</w:t>
            </w:r>
            <w:r>
              <w:rPr>
                <w:szCs w:val="16"/>
              </w:rPr>
              <w:t>52</w:t>
            </w:r>
          </w:p>
        </w:tc>
        <w:tc>
          <w:tcPr>
            <w:tcW w:w="1261" w:type="dxa"/>
            <w:noWrap/>
            <w:hideMark/>
          </w:tcPr>
          <w:p w14:paraId="1B9DF214" w14:textId="77777777" w:rsidR="00D66D78" w:rsidRPr="00AD5515" w:rsidRDefault="00D66D78" w:rsidP="006347CC">
            <w:pPr>
              <w:spacing w:before="40" w:after="40"/>
              <w:jc w:val="right"/>
              <w:rPr>
                <w:sz w:val="20"/>
                <w:szCs w:val="16"/>
              </w:rPr>
            </w:pPr>
            <w:r w:rsidRPr="00AD5515">
              <w:rPr>
                <w:szCs w:val="16"/>
              </w:rPr>
              <w:t>-4</w:t>
            </w:r>
            <w:r>
              <w:rPr>
                <w:szCs w:val="16"/>
              </w:rPr>
              <w:t>7</w:t>
            </w:r>
          </w:p>
        </w:tc>
        <w:tc>
          <w:tcPr>
            <w:tcW w:w="1262" w:type="dxa"/>
            <w:noWrap/>
            <w:hideMark/>
          </w:tcPr>
          <w:p w14:paraId="155CB2A0" w14:textId="77777777" w:rsidR="00D66D78" w:rsidRPr="00AD5515" w:rsidRDefault="00D66D78" w:rsidP="006347CC">
            <w:pPr>
              <w:spacing w:before="40" w:after="40"/>
              <w:jc w:val="right"/>
              <w:rPr>
                <w:sz w:val="20"/>
                <w:szCs w:val="16"/>
              </w:rPr>
            </w:pPr>
            <w:r w:rsidRPr="00AD5515">
              <w:rPr>
                <w:szCs w:val="16"/>
              </w:rPr>
              <w:t>-4</w:t>
            </w:r>
            <w:r>
              <w:rPr>
                <w:szCs w:val="16"/>
              </w:rPr>
              <w:t>4</w:t>
            </w:r>
          </w:p>
        </w:tc>
      </w:tr>
      <w:tr w:rsidR="00D66D78" w:rsidRPr="00AD5515" w14:paraId="080F526F" w14:textId="77777777" w:rsidTr="00D66D78">
        <w:trPr>
          <w:trHeight w:val="285"/>
        </w:trPr>
        <w:tc>
          <w:tcPr>
            <w:tcW w:w="445" w:type="dxa"/>
            <w:noWrap/>
            <w:hideMark/>
          </w:tcPr>
          <w:p w14:paraId="6B56AC20" w14:textId="77777777" w:rsidR="00D66D78" w:rsidRPr="00AD5515" w:rsidRDefault="00D66D78" w:rsidP="006347CC">
            <w:pPr>
              <w:spacing w:before="40" w:after="40"/>
              <w:jc w:val="center"/>
              <w:rPr>
                <w:sz w:val="20"/>
                <w:szCs w:val="16"/>
              </w:rPr>
            </w:pPr>
            <w:r w:rsidRPr="00AD5515">
              <w:rPr>
                <w:szCs w:val="16"/>
              </w:rPr>
              <w:t>C</w:t>
            </w:r>
          </w:p>
        </w:tc>
        <w:tc>
          <w:tcPr>
            <w:tcW w:w="5400" w:type="dxa"/>
            <w:noWrap/>
            <w:hideMark/>
          </w:tcPr>
          <w:p w14:paraId="77163684" w14:textId="77777777" w:rsidR="00D66D78" w:rsidRPr="00AD5515" w:rsidRDefault="00D66D78" w:rsidP="006347CC">
            <w:pPr>
              <w:spacing w:before="40" w:after="40"/>
              <w:jc w:val="right"/>
              <w:rPr>
                <w:sz w:val="20"/>
                <w:szCs w:val="16"/>
              </w:rPr>
            </w:pPr>
            <w:r w:rsidRPr="00AD5515">
              <w:rPr>
                <w:szCs w:val="16"/>
              </w:rPr>
              <w:t>RAN4 allowed desensitization</w:t>
            </w:r>
          </w:p>
        </w:tc>
        <w:tc>
          <w:tcPr>
            <w:tcW w:w="1261" w:type="dxa"/>
            <w:noWrap/>
            <w:hideMark/>
          </w:tcPr>
          <w:p w14:paraId="2A365F90" w14:textId="77777777" w:rsidR="00D66D78" w:rsidRPr="00AD5515" w:rsidRDefault="00D66D78" w:rsidP="006347CC">
            <w:pPr>
              <w:spacing w:before="40" w:after="40"/>
              <w:jc w:val="right"/>
              <w:rPr>
                <w:sz w:val="20"/>
                <w:szCs w:val="16"/>
              </w:rPr>
            </w:pPr>
            <w:r w:rsidRPr="00AD5515">
              <w:rPr>
                <w:szCs w:val="16"/>
              </w:rPr>
              <w:t>6</w:t>
            </w:r>
          </w:p>
        </w:tc>
        <w:tc>
          <w:tcPr>
            <w:tcW w:w="1261" w:type="dxa"/>
            <w:noWrap/>
            <w:hideMark/>
          </w:tcPr>
          <w:p w14:paraId="02FCE9AA" w14:textId="77777777" w:rsidR="00D66D78" w:rsidRPr="00AD5515" w:rsidRDefault="00D66D78" w:rsidP="006347CC">
            <w:pPr>
              <w:spacing w:before="40" w:after="40"/>
              <w:jc w:val="right"/>
              <w:rPr>
                <w:sz w:val="20"/>
                <w:szCs w:val="16"/>
              </w:rPr>
            </w:pPr>
            <w:r w:rsidRPr="00AD5515">
              <w:rPr>
                <w:szCs w:val="16"/>
              </w:rPr>
              <w:t>6</w:t>
            </w:r>
          </w:p>
        </w:tc>
        <w:tc>
          <w:tcPr>
            <w:tcW w:w="1262" w:type="dxa"/>
            <w:noWrap/>
            <w:hideMark/>
          </w:tcPr>
          <w:p w14:paraId="3B9CC3C6" w14:textId="77777777" w:rsidR="00D66D78" w:rsidRPr="00AD5515" w:rsidRDefault="00D66D78" w:rsidP="006347CC">
            <w:pPr>
              <w:spacing w:before="40" w:after="40"/>
              <w:jc w:val="right"/>
              <w:rPr>
                <w:sz w:val="20"/>
                <w:szCs w:val="16"/>
              </w:rPr>
            </w:pPr>
            <w:r w:rsidRPr="00AD5515">
              <w:rPr>
                <w:szCs w:val="16"/>
              </w:rPr>
              <w:t>6</w:t>
            </w:r>
          </w:p>
        </w:tc>
      </w:tr>
      <w:tr w:rsidR="00D66D78" w:rsidRPr="00AD5515" w14:paraId="187ECE73" w14:textId="77777777" w:rsidTr="00D66D78">
        <w:trPr>
          <w:trHeight w:val="285"/>
        </w:trPr>
        <w:tc>
          <w:tcPr>
            <w:tcW w:w="445" w:type="dxa"/>
            <w:noWrap/>
            <w:hideMark/>
          </w:tcPr>
          <w:p w14:paraId="4EDA2C16" w14:textId="77777777" w:rsidR="00D66D78" w:rsidRPr="00AD5515" w:rsidRDefault="00D66D78" w:rsidP="006347CC">
            <w:pPr>
              <w:spacing w:before="40" w:after="40"/>
              <w:jc w:val="center"/>
              <w:rPr>
                <w:sz w:val="20"/>
                <w:szCs w:val="16"/>
              </w:rPr>
            </w:pPr>
            <w:r w:rsidRPr="00AD5515">
              <w:rPr>
                <w:szCs w:val="16"/>
              </w:rPr>
              <w:t>D</w:t>
            </w:r>
          </w:p>
        </w:tc>
        <w:tc>
          <w:tcPr>
            <w:tcW w:w="5400" w:type="dxa"/>
            <w:noWrap/>
            <w:hideMark/>
          </w:tcPr>
          <w:p w14:paraId="22DA37F0" w14:textId="77777777" w:rsidR="00D66D78" w:rsidRPr="00AD5515" w:rsidRDefault="00D66D78" w:rsidP="006347CC">
            <w:pPr>
              <w:spacing w:before="40" w:after="40"/>
              <w:jc w:val="right"/>
              <w:rPr>
                <w:sz w:val="20"/>
                <w:szCs w:val="16"/>
              </w:rPr>
            </w:pPr>
            <w:r w:rsidRPr="00AD5515">
              <w:rPr>
                <w:szCs w:val="16"/>
              </w:rPr>
              <w:t>Implied DNR = 10*LOG10(10^(C/10)-1)</w:t>
            </w:r>
          </w:p>
        </w:tc>
        <w:tc>
          <w:tcPr>
            <w:tcW w:w="1261" w:type="dxa"/>
            <w:noWrap/>
            <w:hideMark/>
          </w:tcPr>
          <w:p w14:paraId="28A0B3E7" w14:textId="77777777" w:rsidR="00D66D78" w:rsidRPr="00AD5515" w:rsidRDefault="00D66D78" w:rsidP="006347CC">
            <w:pPr>
              <w:spacing w:before="40" w:after="40"/>
              <w:jc w:val="right"/>
              <w:rPr>
                <w:sz w:val="20"/>
                <w:szCs w:val="16"/>
              </w:rPr>
            </w:pPr>
            <w:r w:rsidRPr="00AD5515">
              <w:rPr>
                <w:szCs w:val="16"/>
              </w:rPr>
              <w:t>4.7</w:t>
            </w:r>
          </w:p>
        </w:tc>
        <w:tc>
          <w:tcPr>
            <w:tcW w:w="1261" w:type="dxa"/>
            <w:noWrap/>
            <w:hideMark/>
          </w:tcPr>
          <w:p w14:paraId="382263DC" w14:textId="77777777" w:rsidR="00D66D78" w:rsidRPr="00AD5515" w:rsidRDefault="00D66D78" w:rsidP="006347CC">
            <w:pPr>
              <w:spacing w:before="40" w:after="40"/>
              <w:jc w:val="right"/>
              <w:rPr>
                <w:sz w:val="20"/>
                <w:szCs w:val="16"/>
              </w:rPr>
            </w:pPr>
            <w:r w:rsidRPr="00AD5515">
              <w:rPr>
                <w:szCs w:val="16"/>
              </w:rPr>
              <w:t>4.7</w:t>
            </w:r>
          </w:p>
        </w:tc>
        <w:tc>
          <w:tcPr>
            <w:tcW w:w="1262" w:type="dxa"/>
            <w:noWrap/>
            <w:hideMark/>
          </w:tcPr>
          <w:p w14:paraId="1A5DB894" w14:textId="77777777" w:rsidR="00D66D78" w:rsidRPr="00AD5515" w:rsidRDefault="00D66D78" w:rsidP="006347CC">
            <w:pPr>
              <w:spacing w:before="40" w:after="40"/>
              <w:jc w:val="right"/>
              <w:rPr>
                <w:sz w:val="20"/>
                <w:szCs w:val="16"/>
              </w:rPr>
            </w:pPr>
            <w:r w:rsidRPr="00AD5515">
              <w:rPr>
                <w:szCs w:val="16"/>
              </w:rPr>
              <w:t>4.7</w:t>
            </w:r>
          </w:p>
        </w:tc>
      </w:tr>
      <w:tr w:rsidR="00D66D78" w:rsidRPr="00587EC7" w14:paraId="2A2254E7" w14:textId="77777777" w:rsidTr="00D66D78">
        <w:trPr>
          <w:trHeight w:val="285"/>
        </w:trPr>
        <w:tc>
          <w:tcPr>
            <w:tcW w:w="445" w:type="dxa"/>
            <w:noWrap/>
            <w:hideMark/>
          </w:tcPr>
          <w:p w14:paraId="53C2CC98" w14:textId="77777777" w:rsidR="00D66D78" w:rsidRPr="00AD5515" w:rsidRDefault="00D66D78" w:rsidP="006347CC">
            <w:pPr>
              <w:spacing w:before="40" w:after="40"/>
              <w:jc w:val="center"/>
              <w:rPr>
                <w:sz w:val="20"/>
                <w:szCs w:val="16"/>
              </w:rPr>
            </w:pPr>
            <w:r w:rsidRPr="00AD5515">
              <w:rPr>
                <w:szCs w:val="16"/>
              </w:rPr>
              <w:t>E</w:t>
            </w:r>
          </w:p>
        </w:tc>
        <w:tc>
          <w:tcPr>
            <w:tcW w:w="5400" w:type="dxa"/>
            <w:noWrap/>
            <w:hideMark/>
          </w:tcPr>
          <w:p w14:paraId="732FD39C" w14:textId="77777777" w:rsidR="00D66D78" w:rsidRPr="00E13780" w:rsidRDefault="00D66D78" w:rsidP="006347CC">
            <w:pPr>
              <w:spacing w:before="40" w:after="40"/>
              <w:jc w:val="right"/>
              <w:rPr>
                <w:sz w:val="20"/>
                <w:szCs w:val="16"/>
                <w:lang w:val="en-GB"/>
              </w:rPr>
            </w:pPr>
            <w:r w:rsidRPr="00E13780">
              <w:rPr>
                <w:szCs w:val="16"/>
                <w:lang w:val="en-GB"/>
              </w:rPr>
              <w:t>Implied gain-normalized distortion = A+D</w:t>
            </w:r>
          </w:p>
        </w:tc>
        <w:tc>
          <w:tcPr>
            <w:tcW w:w="1261" w:type="dxa"/>
            <w:noWrap/>
            <w:hideMark/>
          </w:tcPr>
          <w:p w14:paraId="0CD5F333" w14:textId="77777777" w:rsidR="00D66D78" w:rsidRPr="00587EC7" w:rsidRDefault="00D66D78" w:rsidP="006347CC">
            <w:pPr>
              <w:spacing w:before="40" w:after="40"/>
              <w:jc w:val="right"/>
              <w:rPr>
                <w:sz w:val="20"/>
                <w:szCs w:val="16"/>
              </w:rPr>
            </w:pPr>
            <w:r w:rsidRPr="00587EC7">
              <w:rPr>
                <w:szCs w:val="16"/>
              </w:rPr>
              <w:t>-90.9</w:t>
            </w:r>
          </w:p>
        </w:tc>
        <w:tc>
          <w:tcPr>
            <w:tcW w:w="1261" w:type="dxa"/>
            <w:noWrap/>
            <w:hideMark/>
          </w:tcPr>
          <w:p w14:paraId="06DF91D2" w14:textId="77777777" w:rsidR="00D66D78" w:rsidRPr="00587EC7" w:rsidRDefault="00D66D78" w:rsidP="006347CC">
            <w:pPr>
              <w:spacing w:before="40" w:after="40"/>
              <w:jc w:val="right"/>
              <w:rPr>
                <w:sz w:val="20"/>
                <w:szCs w:val="16"/>
              </w:rPr>
            </w:pPr>
            <w:r w:rsidRPr="00587EC7">
              <w:rPr>
                <w:szCs w:val="16"/>
              </w:rPr>
              <w:t>-85.9</w:t>
            </w:r>
          </w:p>
        </w:tc>
        <w:tc>
          <w:tcPr>
            <w:tcW w:w="1262" w:type="dxa"/>
            <w:noWrap/>
            <w:hideMark/>
          </w:tcPr>
          <w:p w14:paraId="49E9D1CC" w14:textId="77777777" w:rsidR="00D66D78" w:rsidRPr="00587EC7" w:rsidRDefault="00D66D78" w:rsidP="006347CC">
            <w:pPr>
              <w:spacing w:before="40" w:after="40"/>
              <w:jc w:val="right"/>
              <w:rPr>
                <w:sz w:val="20"/>
                <w:szCs w:val="16"/>
              </w:rPr>
            </w:pPr>
            <w:r w:rsidRPr="00587EC7">
              <w:rPr>
                <w:szCs w:val="16"/>
              </w:rPr>
              <w:t>-82.9</w:t>
            </w:r>
          </w:p>
        </w:tc>
      </w:tr>
      <w:tr w:rsidR="00D66D78" w:rsidRPr="00AD5515" w14:paraId="53C2A788" w14:textId="77777777" w:rsidTr="00D66D78">
        <w:trPr>
          <w:trHeight w:val="285"/>
        </w:trPr>
        <w:tc>
          <w:tcPr>
            <w:tcW w:w="445" w:type="dxa"/>
            <w:noWrap/>
            <w:hideMark/>
          </w:tcPr>
          <w:p w14:paraId="021FFAF0" w14:textId="77777777" w:rsidR="00D66D78" w:rsidRPr="00AD5515" w:rsidRDefault="00D66D78" w:rsidP="006347CC">
            <w:pPr>
              <w:spacing w:before="40" w:after="40"/>
              <w:jc w:val="center"/>
              <w:rPr>
                <w:sz w:val="20"/>
                <w:szCs w:val="16"/>
              </w:rPr>
            </w:pPr>
            <w:r w:rsidRPr="00AD5515">
              <w:rPr>
                <w:szCs w:val="16"/>
              </w:rPr>
              <w:t>F</w:t>
            </w:r>
          </w:p>
        </w:tc>
        <w:tc>
          <w:tcPr>
            <w:tcW w:w="5400" w:type="dxa"/>
            <w:noWrap/>
            <w:hideMark/>
          </w:tcPr>
          <w:p w14:paraId="1FEA7493" w14:textId="4127C24E" w:rsidR="00D66D78" w:rsidRPr="00E13780" w:rsidRDefault="00D66D78" w:rsidP="006347CC">
            <w:pPr>
              <w:spacing w:before="40" w:after="40"/>
              <w:jc w:val="right"/>
              <w:rPr>
                <w:sz w:val="20"/>
                <w:szCs w:val="16"/>
                <w:lang w:val="en-GB"/>
              </w:rPr>
            </w:pPr>
            <w:r w:rsidRPr="00E13780">
              <w:rPr>
                <w:szCs w:val="16"/>
                <w:lang w:val="en-GB"/>
              </w:rPr>
              <w:t>Estimated minimum IIP3dB = (3*</w:t>
            </w:r>
            <w:r w:rsidR="0034463D" w:rsidRPr="00E13780">
              <w:rPr>
                <w:szCs w:val="16"/>
                <w:lang w:val="en-GB"/>
              </w:rPr>
              <w:t>B</w:t>
            </w:r>
            <w:r w:rsidRPr="00E13780">
              <w:rPr>
                <w:szCs w:val="16"/>
                <w:lang w:val="en-GB"/>
              </w:rPr>
              <w:t>-E)/2</w:t>
            </w:r>
          </w:p>
        </w:tc>
        <w:tc>
          <w:tcPr>
            <w:tcW w:w="1261" w:type="dxa"/>
            <w:noWrap/>
            <w:hideMark/>
          </w:tcPr>
          <w:p w14:paraId="0086E567" w14:textId="77777777" w:rsidR="00D66D78" w:rsidRPr="00AD5515" w:rsidRDefault="00D66D78" w:rsidP="006347CC">
            <w:pPr>
              <w:spacing w:before="40" w:after="40"/>
              <w:jc w:val="right"/>
              <w:rPr>
                <w:sz w:val="20"/>
                <w:szCs w:val="16"/>
              </w:rPr>
            </w:pPr>
            <w:r w:rsidRPr="00AD5515">
              <w:rPr>
                <w:szCs w:val="16"/>
              </w:rPr>
              <w:t>-</w:t>
            </w:r>
            <w:r>
              <w:rPr>
                <w:szCs w:val="16"/>
              </w:rPr>
              <w:t>32</w:t>
            </w:r>
            <w:r w:rsidRPr="00AD5515">
              <w:rPr>
                <w:szCs w:val="16"/>
              </w:rPr>
              <w:t>.</w:t>
            </w:r>
            <w:r>
              <w:rPr>
                <w:szCs w:val="16"/>
              </w:rPr>
              <w:t>6</w:t>
            </w:r>
          </w:p>
        </w:tc>
        <w:tc>
          <w:tcPr>
            <w:tcW w:w="1261" w:type="dxa"/>
            <w:noWrap/>
            <w:hideMark/>
          </w:tcPr>
          <w:p w14:paraId="521B5B29" w14:textId="77777777" w:rsidR="00D66D78" w:rsidRPr="00AD5515" w:rsidRDefault="00D66D78" w:rsidP="006347CC">
            <w:pPr>
              <w:spacing w:before="40" w:after="40"/>
              <w:jc w:val="right"/>
              <w:rPr>
                <w:sz w:val="20"/>
                <w:szCs w:val="16"/>
              </w:rPr>
            </w:pPr>
            <w:r w:rsidRPr="00AD5515">
              <w:rPr>
                <w:szCs w:val="16"/>
              </w:rPr>
              <w:t>-2</w:t>
            </w:r>
            <w:r>
              <w:rPr>
                <w:szCs w:val="16"/>
              </w:rPr>
              <w:t>7</w:t>
            </w:r>
            <w:r w:rsidRPr="00AD5515">
              <w:rPr>
                <w:szCs w:val="16"/>
              </w:rPr>
              <w:t>.</w:t>
            </w:r>
            <w:r>
              <w:rPr>
                <w:szCs w:val="16"/>
              </w:rPr>
              <w:t>6</w:t>
            </w:r>
          </w:p>
        </w:tc>
        <w:tc>
          <w:tcPr>
            <w:tcW w:w="1262" w:type="dxa"/>
            <w:noWrap/>
            <w:hideMark/>
          </w:tcPr>
          <w:p w14:paraId="7E851D51" w14:textId="77777777" w:rsidR="00D66D78" w:rsidRPr="00AD5515" w:rsidRDefault="00D66D78" w:rsidP="006347CC">
            <w:pPr>
              <w:spacing w:before="40" w:after="40"/>
              <w:jc w:val="right"/>
              <w:rPr>
                <w:sz w:val="20"/>
                <w:szCs w:val="16"/>
              </w:rPr>
            </w:pPr>
            <w:r w:rsidRPr="00AD5515">
              <w:rPr>
                <w:szCs w:val="16"/>
              </w:rPr>
              <w:t>-2</w:t>
            </w:r>
            <w:r>
              <w:rPr>
                <w:szCs w:val="16"/>
              </w:rPr>
              <w:t>4</w:t>
            </w:r>
            <w:r w:rsidRPr="00AD5515">
              <w:rPr>
                <w:szCs w:val="16"/>
              </w:rPr>
              <w:t>.</w:t>
            </w:r>
            <w:r>
              <w:rPr>
                <w:szCs w:val="16"/>
              </w:rPr>
              <w:t>6</w:t>
            </w:r>
          </w:p>
        </w:tc>
      </w:tr>
    </w:tbl>
    <w:p w14:paraId="5BE8B73C" w14:textId="77777777" w:rsidR="00A71A16" w:rsidRPr="00F57957" w:rsidRDefault="00A71A16" w:rsidP="00A71A16">
      <w:pPr>
        <w:rPr>
          <w:rFonts w:ascii="Arial" w:hAnsi="Arial" w:cs="Arial"/>
          <w:sz w:val="20"/>
          <w:szCs w:val="20"/>
        </w:rPr>
      </w:pPr>
    </w:p>
    <w:p w14:paraId="349C87B4" w14:textId="69E9C06B" w:rsidR="0050601A" w:rsidRDefault="0050601A" w:rsidP="00AA5A6B">
      <w:pPr>
        <w:rPr>
          <w:rFonts w:ascii="Arial" w:hAnsi="Arial" w:cs="Arial"/>
          <w:sz w:val="20"/>
          <w:szCs w:val="20"/>
          <w:lang w:val="en-GB"/>
        </w:rPr>
      </w:pPr>
      <w:r w:rsidRPr="00E13780">
        <w:rPr>
          <w:rFonts w:ascii="Arial" w:hAnsi="Arial" w:cs="Arial"/>
          <w:sz w:val="20"/>
          <w:szCs w:val="20"/>
          <w:lang w:val="en-GB"/>
        </w:rPr>
        <w:t xml:space="preserve">It is reasonable to expect that </w:t>
      </w:r>
      <w:r w:rsidR="0082568D" w:rsidRPr="00E13780">
        <w:rPr>
          <w:rFonts w:ascii="Arial" w:hAnsi="Arial" w:cs="Arial"/>
          <w:sz w:val="20"/>
          <w:szCs w:val="20"/>
          <w:lang w:val="en-GB"/>
        </w:rPr>
        <w:t xml:space="preserve">BS receivers can be designed that exceed the IIP3 performance necessary to achieve the minimum RAN4 requirements. Exceeding 3GPP requirements will come at increasing </w:t>
      </w:r>
      <w:r w:rsidR="00C03159">
        <w:rPr>
          <w:rFonts w:ascii="Arial" w:hAnsi="Arial" w:cs="Arial"/>
          <w:sz w:val="20"/>
          <w:szCs w:val="20"/>
          <w:lang w:val="en-GB"/>
        </w:rPr>
        <w:t xml:space="preserve">complexity and </w:t>
      </w:r>
      <w:r w:rsidR="0082568D" w:rsidRPr="00E13780">
        <w:rPr>
          <w:rFonts w:ascii="Arial" w:hAnsi="Arial" w:cs="Arial"/>
          <w:sz w:val="20"/>
          <w:szCs w:val="20"/>
          <w:lang w:val="en-GB"/>
        </w:rPr>
        <w:t>cost, depending on the extent to which the requirement is exceeded. We estimate that IIP3 could be in the order of 5-10dB improved from the values shown in table 1</w:t>
      </w:r>
      <w:r w:rsidR="00F7562F" w:rsidRPr="00E13780">
        <w:rPr>
          <w:rFonts w:ascii="Arial" w:hAnsi="Arial" w:cs="Arial"/>
          <w:sz w:val="20"/>
          <w:szCs w:val="20"/>
          <w:lang w:val="en-GB"/>
        </w:rPr>
        <w:t>. Further improvements above and beyond this would necessitate more significant cost and complexity</w:t>
      </w:r>
      <w:r w:rsidR="00CE7F41" w:rsidRPr="00E13780">
        <w:rPr>
          <w:rFonts w:ascii="Arial" w:hAnsi="Arial" w:cs="Arial"/>
          <w:sz w:val="20"/>
          <w:szCs w:val="20"/>
          <w:lang w:val="en-GB"/>
        </w:rPr>
        <w:t>.</w:t>
      </w:r>
    </w:p>
    <w:p w14:paraId="05C360D7" w14:textId="77777777" w:rsidR="00846731" w:rsidRPr="00E13780" w:rsidRDefault="00846731" w:rsidP="00846731">
      <w:pPr>
        <w:rPr>
          <w:rFonts w:ascii="Arial" w:hAnsi="Arial" w:cs="Arial"/>
          <w:sz w:val="20"/>
          <w:szCs w:val="20"/>
          <w:lang w:val="en-GB"/>
        </w:rPr>
      </w:pPr>
      <w:r w:rsidRPr="00E13780">
        <w:rPr>
          <w:rFonts w:ascii="Arial" w:hAnsi="Arial" w:cs="Arial"/>
          <w:sz w:val="20"/>
          <w:szCs w:val="20"/>
          <w:lang w:val="en-GB"/>
        </w:rPr>
        <w:t xml:space="preserve">TS 38.104 stipulates BS performance requirements for adjacent channel selectivity (ACS), in-band general blocking and in-band narrowband blocking conditions. As illustrated below, the ACS and narrowband blocking requirements may be most relevant to evaluate the implementation for SBFD operations. </w:t>
      </w:r>
    </w:p>
    <w:p w14:paraId="3366BE65" w14:textId="77777777" w:rsidR="00846731" w:rsidRDefault="00846731" w:rsidP="00846731">
      <w:pPr>
        <w:jc w:val="center"/>
      </w:pPr>
      <w:r>
        <w:rPr>
          <w:noProof/>
        </w:rPr>
        <w:drawing>
          <wp:inline distT="0" distB="0" distL="0" distR="0" wp14:anchorId="19B56567" wp14:editId="5EFFDA69">
            <wp:extent cx="5486400" cy="147218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07A2FB91" w14:textId="77777777" w:rsidR="00846731" w:rsidRDefault="00846731" w:rsidP="00846731">
      <w:pPr>
        <w:pStyle w:val="Figures"/>
        <w:jc w:val="both"/>
      </w:pPr>
      <w:r>
        <w:t xml:space="preserve">Figure </w:t>
      </w:r>
      <w:r>
        <w:fldChar w:fldCharType="begin"/>
      </w:r>
      <w:r>
        <w:instrText xml:space="preserve"> SEQ Figure \* ARABIC </w:instrText>
      </w:r>
      <w:r>
        <w:fldChar w:fldCharType="separate"/>
      </w:r>
      <w:r>
        <w:rPr>
          <w:noProof/>
        </w:rPr>
        <w:t>14</w:t>
      </w:r>
      <w:r>
        <w:rPr>
          <w:noProof/>
        </w:rPr>
        <w:fldChar w:fldCharType="end"/>
      </w:r>
      <w:r>
        <w:t>: Illustration of RAN4 BS performance requirements for adjacent channel selectivity (ACS), in-band general blocking and in-band narrowband blocking conditions.</w:t>
      </w:r>
    </w:p>
    <w:p w14:paraId="1299991C" w14:textId="6F8E4E2C" w:rsidR="00846731" w:rsidRPr="00E13780" w:rsidRDefault="00846731" w:rsidP="00846731">
      <w:pPr>
        <w:rPr>
          <w:lang w:val="en-GB"/>
        </w:rPr>
      </w:pPr>
    </w:p>
    <w:p w14:paraId="5BAA15B9" w14:textId="6F8E4E2C" w:rsidR="00F6359D" w:rsidRDefault="00F6359D" w:rsidP="00846731">
      <w:pPr>
        <w:rPr>
          <w:rFonts w:ascii="Arial" w:hAnsi="Arial" w:cs="Arial"/>
          <w:sz w:val="20"/>
          <w:szCs w:val="20"/>
          <w:lang w:val="en-GB"/>
        </w:rPr>
      </w:pPr>
      <w:r>
        <w:rPr>
          <w:rFonts w:ascii="Arial" w:hAnsi="Arial" w:cs="Arial"/>
          <w:sz w:val="20"/>
          <w:szCs w:val="20"/>
          <w:lang w:val="en-GB"/>
        </w:rPr>
        <w:t>RX intermodulation may not be the only requirement that impacts the needed IIP3, depending on the receiver architecture.</w:t>
      </w:r>
    </w:p>
    <w:p w14:paraId="299379D3" w14:textId="0B29BFA7" w:rsidR="00846731" w:rsidRDefault="00846731" w:rsidP="00846731">
      <w:pPr>
        <w:rPr>
          <w:rFonts w:ascii="Arial" w:hAnsi="Arial" w:cs="Arial"/>
          <w:sz w:val="20"/>
          <w:szCs w:val="20"/>
          <w:lang w:val="en-GB"/>
        </w:rPr>
      </w:pPr>
      <w:r w:rsidRPr="00E13780">
        <w:rPr>
          <w:rFonts w:ascii="Arial" w:hAnsi="Arial" w:cs="Arial"/>
          <w:sz w:val="20"/>
          <w:szCs w:val="20"/>
          <w:lang w:val="en-GB"/>
        </w:rPr>
        <w:t>For in-band narrowband blocking performance, the RAN4 test specifies blocker powers of -49, -44 and -41 dBm for the WA, MR and LA BS classes, respectively. At these blocker powers, the specifications allows desensitization of 6 dB to the REFSENS, which translates to a distortion to noise ratio (DNR) of 4.7 dB</w:t>
      </w:r>
      <w:r>
        <w:rPr>
          <w:rFonts w:ascii="Arial" w:hAnsi="Arial" w:cs="Arial"/>
          <w:sz w:val="20"/>
          <w:szCs w:val="20"/>
          <w:lang w:val="en-GB"/>
        </w:rPr>
        <w:t>. For SBFD, 6dB degradation to the sensitivity is not acceptable if the overall goal is to improve uplink coverage. To achieve a much lower sensitivity degradation, either improved receiver performance or sufficient isolation to bring interferer levels to much lower than the blocker levels indicated in the specification is needed.</w:t>
      </w:r>
    </w:p>
    <w:p w14:paraId="074D5A97" w14:textId="6F8E4E2C" w:rsidR="0039689F" w:rsidRDefault="0039689F" w:rsidP="00846731">
      <w:pPr>
        <w:rPr>
          <w:rFonts w:ascii="Arial" w:hAnsi="Arial" w:cs="Arial"/>
          <w:sz w:val="20"/>
          <w:szCs w:val="20"/>
          <w:lang w:val="en-GB"/>
        </w:rPr>
      </w:pPr>
      <w:r>
        <w:rPr>
          <w:rFonts w:ascii="Arial" w:hAnsi="Arial" w:cs="Arial"/>
          <w:sz w:val="20"/>
          <w:szCs w:val="20"/>
          <w:lang w:val="en-GB"/>
        </w:rPr>
        <w:t>The desensitization caused by the blocking requirements may be caused by a number of different factors, such as the ADC granularity, AGC, reciprocal phase noise mixing, linearity etc.</w:t>
      </w:r>
      <w:r w:rsidR="009807B2">
        <w:rPr>
          <w:rFonts w:ascii="Arial" w:hAnsi="Arial" w:cs="Arial"/>
          <w:sz w:val="20"/>
          <w:szCs w:val="20"/>
          <w:lang w:val="en-GB"/>
        </w:rPr>
        <w:t xml:space="preserve"> To assess the receiver performance needed to avoid the self-interference from desensitizing the receiver, further analysis of an assumed overall receiver architecture is needed. The IIP3 performance may be one factor</w:t>
      </w:r>
      <w:r w:rsidR="00130A5B">
        <w:rPr>
          <w:rFonts w:ascii="Arial" w:hAnsi="Arial" w:cs="Arial"/>
          <w:sz w:val="20"/>
          <w:szCs w:val="20"/>
          <w:lang w:val="en-GB"/>
        </w:rPr>
        <w:t>, and to avoid desensitization due to blockers a</w:t>
      </w:r>
      <w:r w:rsidR="005D255E">
        <w:rPr>
          <w:rFonts w:ascii="Arial" w:hAnsi="Arial" w:cs="Arial"/>
          <w:sz w:val="20"/>
          <w:szCs w:val="20"/>
          <w:lang w:val="en-GB"/>
        </w:rPr>
        <w:t>n IIP3 performance better than the levels shown in table 1 may be needed</w:t>
      </w:r>
      <w:r w:rsidR="000B44DB">
        <w:rPr>
          <w:rFonts w:ascii="Arial" w:hAnsi="Arial" w:cs="Arial"/>
          <w:sz w:val="20"/>
          <w:szCs w:val="20"/>
          <w:lang w:val="en-GB"/>
        </w:rPr>
        <w:t>.</w:t>
      </w:r>
    </w:p>
    <w:p w14:paraId="61924AED" w14:textId="6F8E4E2C" w:rsidR="001D195E" w:rsidRDefault="001D195E" w:rsidP="00846731">
      <w:pPr>
        <w:rPr>
          <w:rFonts w:ascii="Arial" w:hAnsi="Arial" w:cs="Arial"/>
          <w:sz w:val="20"/>
          <w:szCs w:val="20"/>
          <w:lang w:val="en-GB"/>
        </w:rPr>
      </w:pPr>
    </w:p>
    <w:p w14:paraId="685B198E" w14:textId="77777777" w:rsidR="00846731" w:rsidRPr="00C45976" w:rsidRDefault="00846731" w:rsidP="00AA5A6B">
      <w:pPr>
        <w:rPr>
          <w:rFonts w:ascii="Arial" w:hAnsi="Arial" w:cs="Arial"/>
          <w:sz w:val="20"/>
          <w:szCs w:val="20"/>
          <w:lang w:val="en-GB"/>
        </w:rPr>
      </w:pPr>
    </w:p>
    <w:p w14:paraId="3BC634FF" w14:textId="1A35218F" w:rsidR="008224F7" w:rsidRDefault="008224F7" w:rsidP="008224F7">
      <w:pPr>
        <w:rPr>
          <w:rFonts w:ascii="Arial" w:hAnsi="Arial" w:cs="Arial"/>
          <w:b/>
          <w:bCs/>
          <w:sz w:val="20"/>
          <w:szCs w:val="20"/>
          <w:lang w:val="en-GB"/>
        </w:rPr>
      </w:pPr>
      <w:r>
        <w:rPr>
          <w:rFonts w:ascii="Arial" w:hAnsi="Arial" w:cs="Arial"/>
          <w:b/>
          <w:bCs/>
          <w:sz w:val="20"/>
          <w:szCs w:val="20"/>
          <w:lang w:val="en-GB"/>
        </w:rPr>
        <w:t>Proposal 6:</w:t>
      </w:r>
    </w:p>
    <w:p w14:paraId="3DEBE2F1" w14:textId="096D369D" w:rsidR="008224F7" w:rsidRPr="00133459" w:rsidRDefault="008224F7" w:rsidP="008224F7">
      <w:pPr>
        <w:rPr>
          <w:rFonts w:ascii="Arial" w:hAnsi="Arial" w:cs="Arial"/>
          <w:sz w:val="20"/>
          <w:szCs w:val="20"/>
          <w:lang w:val="en-GB" w:eastAsia="zh-CN"/>
        </w:rPr>
      </w:pPr>
      <w:r>
        <w:rPr>
          <w:rFonts w:ascii="Arial" w:hAnsi="Arial" w:cs="Arial"/>
          <w:b/>
          <w:bCs/>
          <w:sz w:val="20"/>
          <w:szCs w:val="20"/>
          <w:lang w:val="en-GB"/>
        </w:rPr>
        <w:t xml:space="preserve">The BS receiver non-linearities </w:t>
      </w:r>
      <w:r w:rsidR="00E47B4E">
        <w:rPr>
          <w:rFonts w:ascii="Arial" w:hAnsi="Arial" w:cs="Arial"/>
          <w:b/>
          <w:bCs/>
          <w:sz w:val="20"/>
          <w:szCs w:val="20"/>
          <w:lang w:val="en-GB"/>
        </w:rPr>
        <w:t xml:space="preserve">and selectivity </w:t>
      </w:r>
      <w:r w:rsidR="00050E6C">
        <w:rPr>
          <w:rFonts w:ascii="Arial" w:hAnsi="Arial" w:cs="Arial"/>
          <w:b/>
          <w:bCs/>
          <w:sz w:val="20"/>
          <w:szCs w:val="20"/>
          <w:lang w:val="en-GB"/>
        </w:rPr>
        <w:t xml:space="preserve">that can reasonably be achieved </w:t>
      </w:r>
      <w:r>
        <w:rPr>
          <w:rFonts w:ascii="Arial" w:hAnsi="Arial" w:cs="Arial"/>
          <w:b/>
          <w:bCs/>
          <w:sz w:val="20"/>
          <w:szCs w:val="20"/>
          <w:lang w:val="en-GB"/>
        </w:rPr>
        <w:t>should be modelled and investigated when eval</w:t>
      </w:r>
      <w:r w:rsidR="002119C3">
        <w:rPr>
          <w:rFonts w:ascii="Arial" w:hAnsi="Arial" w:cs="Arial"/>
          <w:b/>
          <w:bCs/>
          <w:sz w:val="20"/>
          <w:szCs w:val="20"/>
          <w:lang w:val="en-GB"/>
        </w:rPr>
        <w:t>uating SBFD and its feasibility.</w:t>
      </w:r>
    </w:p>
    <w:p w14:paraId="784C2132" w14:textId="77777777" w:rsidR="008224F7" w:rsidRPr="00F57957" w:rsidRDefault="008224F7" w:rsidP="00AA5A6B">
      <w:pPr>
        <w:rPr>
          <w:rFonts w:ascii="Arial" w:hAnsi="Arial" w:cs="Arial"/>
          <w:sz w:val="20"/>
          <w:szCs w:val="20"/>
          <w:lang w:val="en-GB"/>
        </w:rPr>
      </w:pPr>
    </w:p>
    <w:p w14:paraId="66A8C7CD" w14:textId="77777777" w:rsidR="003D4A03" w:rsidRPr="00E13780" w:rsidRDefault="003D4A03" w:rsidP="003D4A03">
      <w:pPr>
        <w:rPr>
          <w:lang w:val="en-GB"/>
        </w:rPr>
      </w:pPr>
    </w:p>
    <w:p w14:paraId="05F783C7" w14:textId="77777777" w:rsidR="003D4A03" w:rsidRPr="00E13780" w:rsidRDefault="003D4A03" w:rsidP="003D4A03">
      <w:pPr>
        <w:rPr>
          <w:lang w:val="en-GB"/>
        </w:rPr>
      </w:pPr>
    </w:p>
    <w:p w14:paraId="0387204B" w14:textId="77777777" w:rsidR="003D4A03" w:rsidRPr="002F00E2" w:rsidRDefault="003D4A03" w:rsidP="00A12AA6">
      <w:pPr>
        <w:pStyle w:val="Heading4"/>
      </w:pPr>
      <w:r w:rsidRPr="002F00E2">
        <w:t>Reciprocal mixing of phase noise</w:t>
      </w:r>
    </w:p>
    <w:p w14:paraId="71EE9D28" w14:textId="2B1A7C0F" w:rsidR="003D4A03" w:rsidRPr="00F57957" w:rsidRDefault="003D4A03" w:rsidP="003D4A03">
      <w:pPr>
        <w:rPr>
          <w:rFonts w:ascii="Arial" w:hAnsi="Arial" w:cs="Arial"/>
          <w:sz w:val="20"/>
          <w:szCs w:val="20"/>
          <w:lang w:val="en-GB"/>
        </w:rPr>
      </w:pPr>
      <w:r w:rsidRPr="00F57957">
        <w:rPr>
          <w:rFonts w:ascii="Arial" w:hAnsi="Arial" w:cs="Arial"/>
          <w:sz w:val="20"/>
          <w:szCs w:val="20"/>
          <w:lang w:val="en-GB"/>
        </w:rPr>
        <w:t xml:space="preserve">A receiver </w:t>
      </w:r>
      <w:r w:rsidR="00794F58">
        <w:rPr>
          <w:rFonts w:ascii="Arial" w:hAnsi="Arial" w:cs="Arial"/>
          <w:sz w:val="20"/>
          <w:szCs w:val="20"/>
          <w:lang w:val="en-GB"/>
        </w:rPr>
        <w:t>based on</w:t>
      </w:r>
      <w:r w:rsidRPr="00F57957">
        <w:rPr>
          <w:rFonts w:ascii="Arial" w:hAnsi="Arial" w:cs="Arial"/>
          <w:sz w:val="20"/>
          <w:szCs w:val="20"/>
          <w:lang w:val="en-GB"/>
        </w:rPr>
        <w:t xml:space="preserve"> down</w:t>
      </w:r>
      <w:r w:rsidR="00F5222E" w:rsidRPr="00F57957">
        <w:rPr>
          <w:rFonts w:ascii="Arial" w:hAnsi="Arial" w:cs="Arial"/>
          <w:sz w:val="20"/>
          <w:szCs w:val="20"/>
          <w:lang w:val="en-GB"/>
        </w:rPr>
        <w:t xml:space="preserve"> </w:t>
      </w:r>
      <w:r w:rsidRPr="00F57957">
        <w:rPr>
          <w:rFonts w:ascii="Arial" w:hAnsi="Arial" w:cs="Arial"/>
          <w:sz w:val="20"/>
          <w:szCs w:val="20"/>
          <w:lang w:val="en-GB"/>
        </w:rPr>
        <w:t>conversion includes a mixer, which multiplies an LO with the RF input signal. The resulting output in the frequency domain is a convolution of the LO and RF spectra.</w:t>
      </w:r>
    </w:p>
    <w:p w14:paraId="6A100569" w14:textId="07F98537" w:rsidR="003D4A03" w:rsidRPr="00F57957" w:rsidRDefault="003D4A03" w:rsidP="003D4A03">
      <w:pPr>
        <w:rPr>
          <w:rFonts w:ascii="Arial" w:hAnsi="Arial" w:cs="Arial"/>
          <w:sz w:val="20"/>
          <w:szCs w:val="20"/>
        </w:rPr>
      </w:pPr>
      <w:r w:rsidRPr="00F57957">
        <w:rPr>
          <w:rFonts w:ascii="Arial" w:hAnsi="Arial" w:cs="Arial"/>
          <w:sz w:val="20"/>
          <w:szCs w:val="20"/>
          <w:lang w:val="en-GB"/>
        </w:rPr>
        <w:t>If the RF input consists of a low power wanted signal and a high</w:t>
      </w:r>
      <w:r w:rsidR="007A18DD">
        <w:rPr>
          <w:rFonts w:ascii="Arial" w:hAnsi="Arial" w:cs="Arial"/>
          <w:sz w:val="20"/>
          <w:szCs w:val="20"/>
          <w:lang w:val="en-GB"/>
        </w:rPr>
        <w:t>-</w:t>
      </w:r>
      <w:r w:rsidRPr="00F57957">
        <w:rPr>
          <w:rFonts w:ascii="Arial" w:hAnsi="Arial" w:cs="Arial"/>
          <w:sz w:val="20"/>
          <w:szCs w:val="20"/>
          <w:lang w:val="en-GB"/>
        </w:rPr>
        <w:t>power interferer, then the phase noise spectrum of the LO will be superimposed on the interferer with the interferer power level, and part of the resulting distortion will fall into the wanted signal</w:t>
      </w:r>
      <w:r w:rsidR="00A76025" w:rsidRPr="00F57957">
        <w:rPr>
          <w:rFonts w:ascii="Arial" w:hAnsi="Arial" w:cs="Arial"/>
          <w:sz w:val="20"/>
          <w:szCs w:val="20"/>
          <w:lang w:val="en-GB"/>
        </w:rPr>
        <w:t xml:space="preserve"> in the receiver</w:t>
      </w:r>
      <w:r w:rsidRPr="00F57957">
        <w:rPr>
          <w:rFonts w:ascii="Arial" w:hAnsi="Arial" w:cs="Arial"/>
          <w:sz w:val="20"/>
          <w:szCs w:val="20"/>
          <w:lang w:val="en-GB"/>
        </w:rPr>
        <w:t xml:space="preserve">. </w:t>
      </w:r>
      <w:r w:rsidRPr="00F57957">
        <w:rPr>
          <w:rFonts w:ascii="Arial" w:hAnsi="Arial" w:cs="Arial"/>
          <w:sz w:val="20"/>
          <w:szCs w:val="20"/>
        </w:rPr>
        <w:t xml:space="preserve">This is known as reciprocal </w:t>
      </w:r>
      <w:r w:rsidR="00A76025" w:rsidRPr="00F57957">
        <w:rPr>
          <w:rFonts w:ascii="Arial" w:hAnsi="Arial" w:cs="Arial"/>
          <w:sz w:val="20"/>
          <w:szCs w:val="20"/>
          <w:lang w:val="en-GB"/>
        </w:rPr>
        <w:t xml:space="preserve">mixing of </w:t>
      </w:r>
      <w:r w:rsidRPr="00F57957">
        <w:rPr>
          <w:rFonts w:ascii="Arial" w:hAnsi="Arial" w:cs="Arial"/>
          <w:sz w:val="20"/>
          <w:szCs w:val="20"/>
        </w:rPr>
        <w:t>phase noise.</w:t>
      </w:r>
    </w:p>
    <w:p w14:paraId="03AC6CFB" w14:textId="77777777" w:rsidR="003D4A03" w:rsidRPr="00F57957" w:rsidRDefault="003D4A03" w:rsidP="003D4A03">
      <w:pPr>
        <w:rPr>
          <w:rFonts w:ascii="Arial" w:hAnsi="Arial" w:cs="Arial"/>
          <w:sz w:val="20"/>
          <w:szCs w:val="20"/>
        </w:rPr>
      </w:pPr>
    </w:p>
    <w:p w14:paraId="08DD98E0" w14:textId="09FB6BC8" w:rsidR="003D4A03" w:rsidRDefault="0034463D" w:rsidP="003D4A03">
      <w:pPr>
        <w:jc w:val="center"/>
        <w:rPr>
          <w:rFonts w:ascii="Arial" w:hAnsi="Arial" w:cs="Arial"/>
          <w:sz w:val="20"/>
          <w:szCs w:val="20"/>
        </w:rPr>
      </w:pPr>
      <w:r w:rsidRPr="00F57957">
        <w:rPr>
          <w:rFonts w:ascii="Arial" w:hAnsi="Arial" w:cs="Arial"/>
          <w:sz w:val="20"/>
          <w:szCs w:val="20"/>
        </w:rPr>
        <w:object w:dxaOrig="5241" w:dyaOrig="5001" w14:anchorId="6D90D9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74.15pt" o:ole="">
            <v:imagedata r:id="rId31" o:title=""/>
          </v:shape>
          <o:OLEObject Type="Embed" ProgID="Visio.Drawing.11" ShapeID="_x0000_i1025" DrawAspect="Content" ObjectID="_1721636626" r:id="rId32"/>
        </w:object>
      </w:r>
    </w:p>
    <w:p w14:paraId="0D629DDF" w14:textId="3BA9B5E2" w:rsidR="00D0020E" w:rsidRPr="00D0020E" w:rsidRDefault="00D0020E" w:rsidP="00D0020E">
      <w:pPr>
        <w:pStyle w:val="Caption"/>
        <w:rPr>
          <w:rFonts w:ascii="Arial" w:hAnsi="Arial" w:cs="Arial"/>
          <w:sz w:val="20"/>
          <w:szCs w:val="20"/>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16</w:t>
      </w:r>
      <w:r w:rsidR="00C0399A">
        <w:rPr>
          <w:noProof/>
        </w:rPr>
        <w:fldChar w:fldCharType="end"/>
      </w:r>
      <w:r>
        <w:rPr>
          <w:lang w:val="en-GB"/>
        </w:rPr>
        <w:t xml:space="preserve"> </w:t>
      </w:r>
      <w:r w:rsidR="00647DD9">
        <w:rPr>
          <w:lang w:val="en-GB"/>
        </w:rPr>
        <w:t>Reciprocal mixing of phase noise</w:t>
      </w:r>
    </w:p>
    <w:p w14:paraId="383E8BFD" w14:textId="77777777" w:rsidR="003D4A03" w:rsidRPr="00E13780" w:rsidRDefault="003D4A03" w:rsidP="003D4A03">
      <w:pPr>
        <w:rPr>
          <w:rFonts w:ascii="Arial" w:hAnsi="Arial" w:cs="Arial"/>
          <w:sz w:val="20"/>
          <w:szCs w:val="20"/>
          <w:lang w:val="en-GB"/>
        </w:rPr>
      </w:pPr>
    </w:p>
    <w:p w14:paraId="528D2EBE" w14:textId="69A6C48F" w:rsidR="003D4A03" w:rsidRPr="00F57957" w:rsidRDefault="003D4A03" w:rsidP="003D4A03">
      <w:pPr>
        <w:rPr>
          <w:rFonts w:ascii="Arial" w:hAnsi="Arial" w:cs="Arial"/>
          <w:sz w:val="20"/>
          <w:szCs w:val="20"/>
          <w:lang w:val="en-GB"/>
        </w:rPr>
      </w:pPr>
      <w:r w:rsidRPr="00F57957">
        <w:rPr>
          <w:rFonts w:ascii="Arial" w:hAnsi="Arial" w:cs="Arial"/>
          <w:sz w:val="20"/>
          <w:szCs w:val="20"/>
          <w:lang w:val="en-GB"/>
        </w:rPr>
        <w:t xml:space="preserve">As outlined </w:t>
      </w:r>
      <w:r w:rsidR="00F5222E" w:rsidRPr="00F57957">
        <w:rPr>
          <w:rFonts w:ascii="Arial" w:hAnsi="Arial" w:cs="Arial"/>
          <w:sz w:val="20"/>
          <w:szCs w:val="20"/>
          <w:lang w:val="en-GB"/>
        </w:rPr>
        <w:t>earlier</w:t>
      </w:r>
      <w:r w:rsidRPr="00F57957">
        <w:rPr>
          <w:rFonts w:ascii="Arial" w:hAnsi="Arial" w:cs="Arial"/>
          <w:sz w:val="20"/>
          <w:szCs w:val="20"/>
          <w:lang w:val="en-GB"/>
        </w:rPr>
        <w:t>, for SBFD the receiver will process both a low power wanted signal and high</w:t>
      </w:r>
      <w:r w:rsidR="0034082F">
        <w:rPr>
          <w:rFonts w:ascii="Arial" w:hAnsi="Arial" w:cs="Arial"/>
          <w:sz w:val="20"/>
          <w:szCs w:val="20"/>
          <w:lang w:val="en-GB"/>
        </w:rPr>
        <w:t>-</w:t>
      </w:r>
      <w:r w:rsidRPr="00F57957">
        <w:rPr>
          <w:rFonts w:ascii="Arial" w:hAnsi="Arial" w:cs="Arial"/>
          <w:sz w:val="20"/>
          <w:szCs w:val="20"/>
          <w:lang w:val="en-GB"/>
        </w:rPr>
        <w:t>power interferer. Depending on the position of filtering and the receiver architecture, the phase noise spectrum of the LO and potential desensitization of the wanted signal by this mechanism should be considered.</w:t>
      </w:r>
    </w:p>
    <w:p w14:paraId="0D4713F5" w14:textId="77777777" w:rsidR="003D4A03" w:rsidRPr="00F57957" w:rsidRDefault="003D4A03" w:rsidP="003D4A03">
      <w:pPr>
        <w:rPr>
          <w:rFonts w:ascii="Arial" w:hAnsi="Arial" w:cs="Arial"/>
          <w:sz w:val="20"/>
          <w:szCs w:val="20"/>
          <w:lang w:val="en-GB"/>
        </w:rPr>
      </w:pPr>
      <w:r w:rsidRPr="00F57957">
        <w:rPr>
          <w:rFonts w:ascii="Arial" w:hAnsi="Arial" w:cs="Arial"/>
          <w:sz w:val="20"/>
          <w:szCs w:val="20"/>
          <w:lang w:val="en-GB"/>
        </w:rPr>
        <w:t>Potentially, the LO spectrum may include some spurious emissions, which might also convolute with the interferer and should be further considered.</w:t>
      </w:r>
    </w:p>
    <w:p w14:paraId="7AD544D0" w14:textId="63410990" w:rsidR="003D4A03" w:rsidRDefault="003D4A03" w:rsidP="003D4A03">
      <w:pPr>
        <w:jc w:val="center"/>
        <w:rPr>
          <w:rFonts w:ascii="Arial" w:hAnsi="Arial" w:cs="Arial"/>
          <w:sz w:val="20"/>
          <w:szCs w:val="20"/>
        </w:rPr>
      </w:pPr>
      <w:r w:rsidRPr="00F57957">
        <w:rPr>
          <w:rFonts w:ascii="Arial" w:hAnsi="Arial" w:cs="Arial"/>
          <w:noProof/>
          <w:sz w:val="20"/>
          <w:szCs w:val="20"/>
        </w:rPr>
        <w:drawing>
          <wp:inline distT="0" distB="0" distL="0" distR="0" wp14:anchorId="3632A60D" wp14:editId="501910F8">
            <wp:extent cx="2260600" cy="14224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0600" cy="1422400"/>
                    </a:xfrm>
                    <a:prstGeom prst="rect">
                      <a:avLst/>
                    </a:prstGeom>
                    <a:noFill/>
                    <a:ln>
                      <a:noFill/>
                    </a:ln>
                  </pic:spPr>
                </pic:pic>
              </a:graphicData>
            </a:graphic>
          </wp:inline>
        </w:drawing>
      </w:r>
    </w:p>
    <w:p w14:paraId="5118D312" w14:textId="6021C803" w:rsidR="007A6D39" w:rsidRPr="007A6D39" w:rsidRDefault="007A6D39" w:rsidP="007A6D39">
      <w:pPr>
        <w:pStyle w:val="Caption"/>
        <w:rPr>
          <w:rFonts w:ascii="Arial" w:hAnsi="Arial" w:cs="Arial"/>
          <w:sz w:val="20"/>
          <w:szCs w:val="20"/>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17</w:t>
      </w:r>
      <w:r w:rsidR="00C0399A">
        <w:rPr>
          <w:noProof/>
        </w:rPr>
        <w:fldChar w:fldCharType="end"/>
      </w:r>
      <w:r>
        <w:rPr>
          <w:lang w:val="en-GB"/>
        </w:rPr>
        <w:t xml:space="preserve"> Illustration of LO spectrum</w:t>
      </w:r>
    </w:p>
    <w:p w14:paraId="3C6BBF4D" w14:textId="0C96B428" w:rsidR="00E62C28" w:rsidRPr="00E13780" w:rsidRDefault="00E62C28" w:rsidP="003D4A03">
      <w:pPr>
        <w:jc w:val="center"/>
        <w:rPr>
          <w:rFonts w:ascii="Arial" w:hAnsi="Arial" w:cs="Arial"/>
          <w:sz w:val="20"/>
          <w:szCs w:val="20"/>
          <w:lang w:val="en-GB"/>
        </w:rPr>
      </w:pPr>
    </w:p>
    <w:p w14:paraId="2BB1376A" w14:textId="629C0E3A" w:rsidR="00E62C28" w:rsidRPr="00E13780" w:rsidRDefault="00E62C28" w:rsidP="00E62C28">
      <w:pPr>
        <w:pStyle w:val="BodyText"/>
        <w:rPr>
          <w:rFonts w:ascii="Arial" w:hAnsi="Arial" w:cs="Arial"/>
          <w:sz w:val="20"/>
          <w:szCs w:val="20"/>
          <w:lang w:val="en-GB"/>
        </w:rPr>
      </w:pPr>
      <w:r w:rsidRPr="00E13780">
        <w:rPr>
          <w:rFonts w:ascii="Arial" w:hAnsi="Arial" w:cs="Arial"/>
          <w:sz w:val="20"/>
          <w:szCs w:val="20"/>
          <w:lang w:val="en-GB"/>
        </w:rPr>
        <w:t>Using the phase noise models discussed in RAN4 Rel-17 as examples, the phase noise power spectral densities</w:t>
      </w:r>
      <w:r w:rsidR="00757970" w:rsidRPr="00F57957">
        <w:rPr>
          <w:rFonts w:ascii="Arial" w:hAnsi="Arial" w:cs="Arial"/>
          <w:sz w:val="20"/>
          <w:szCs w:val="20"/>
          <w:lang w:val="en-GB"/>
        </w:rPr>
        <w:t xml:space="preserve"> is</w:t>
      </w:r>
      <w:r w:rsidRPr="00E13780">
        <w:rPr>
          <w:rFonts w:ascii="Arial" w:hAnsi="Arial" w:cs="Arial"/>
          <w:sz w:val="20"/>
          <w:szCs w:val="20"/>
          <w:lang w:val="en-GB"/>
        </w:rPr>
        <w:t xml:space="preserve"> illustrated in </w:t>
      </w:r>
      <w:r w:rsidR="007A6D39">
        <w:rPr>
          <w:rFonts w:ascii="Arial" w:hAnsi="Arial" w:cs="Arial"/>
          <w:sz w:val="20"/>
          <w:szCs w:val="20"/>
          <w:lang w:val="en-GB"/>
        </w:rPr>
        <w:t>Figure 1</w:t>
      </w:r>
      <w:r w:rsidR="0037086C">
        <w:rPr>
          <w:rFonts w:ascii="Arial" w:hAnsi="Arial" w:cs="Arial"/>
          <w:sz w:val="20"/>
          <w:szCs w:val="20"/>
          <w:lang w:val="en-GB"/>
        </w:rPr>
        <w:t>8</w:t>
      </w:r>
      <w:r w:rsidRPr="00E13780">
        <w:rPr>
          <w:rFonts w:ascii="Arial" w:hAnsi="Arial" w:cs="Arial"/>
          <w:sz w:val="20"/>
          <w:szCs w:val="20"/>
          <w:lang w:val="en-GB"/>
        </w:rPr>
        <w:t>.</w:t>
      </w:r>
    </w:p>
    <w:p w14:paraId="60F8D3A1" w14:textId="4BF71D3B" w:rsidR="00E62C28" w:rsidRPr="00F57957" w:rsidRDefault="00E62C28" w:rsidP="00F57957">
      <w:pPr>
        <w:jc w:val="center"/>
        <w:rPr>
          <w:rFonts w:ascii="Arial" w:hAnsi="Arial" w:cs="Arial"/>
          <w:sz w:val="20"/>
          <w:szCs w:val="20"/>
        </w:rPr>
      </w:pPr>
      <w:r w:rsidRPr="00F57957">
        <w:rPr>
          <w:rFonts w:ascii="Arial" w:hAnsi="Arial" w:cs="Arial"/>
          <w:noProof/>
          <w:sz w:val="20"/>
          <w:szCs w:val="20"/>
        </w:rPr>
        <w:drawing>
          <wp:inline distT="0" distB="0" distL="0" distR="0" wp14:anchorId="3AF68C19" wp14:editId="1F697A9E">
            <wp:extent cx="3063240" cy="23774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r:link="rId35" cstate="print">
                      <a:extLst>
                        <a:ext uri="{28A0092B-C50C-407E-A947-70E740481C1C}">
                          <a14:useLocalDpi xmlns:a14="http://schemas.microsoft.com/office/drawing/2010/main" val="0"/>
                        </a:ext>
                      </a:extLst>
                    </a:blip>
                    <a:srcRect l="2985"/>
                    <a:stretch/>
                  </pic:blipFill>
                  <pic:spPr bwMode="auto">
                    <a:xfrm>
                      <a:off x="0" y="0"/>
                      <a:ext cx="3063240" cy="2377440"/>
                    </a:xfrm>
                    <a:prstGeom prst="rect">
                      <a:avLst/>
                    </a:prstGeom>
                    <a:noFill/>
                    <a:ln>
                      <a:noFill/>
                    </a:ln>
                    <a:extLst>
                      <a:ext uri="{53640926-AAD7-44D8-BBD7-CCE9431645EC}">
                        <a14:shadowObscured xmlns:a14="http://schemas.microsoft.com/office/drawing/2010/main"/>
                      </a:ext>
                    </a:extLst>
                  </pic:spPr>
                </pic:pic>
              </a:graphicData>
            </a:graphic>
          </wp:inline>
        </w:drawing>
      </w:r>
      <w:r>
        <w:tab/>
      </w:r>
    </w:p>
    <w:p w14:paraId="44DBAFDD" w14:textId="58CF2341" w:rsidR="00E62C28" w:rsidRDefault="00E62C28" w:rsidP="007A6D39">
      <w:pPr>
        <w:pStyle w:val="Figures"/>
      </w:pPr>
      <w:r>
        <w:t xml:space="preserve">Figure </w:t>
      </w:r>
      <w:r>
        <w:fldChar w:fldCharType="begin"/>
      </w:r>
      <w:r>
        <w:instrText xml:space="preserve"> SEQ Figure \* ARABIC </w:instrText>
      </w:r>
      <w:r>
        <w:fldChar w:fldCharType="separate"/>
      </w:r>
      <w:r w:rsidR="0029599A">
        <w:rPr>
          <w:noProof/>
        </w:rPr>
        <w:t>18</w:t>
      </w:r>
      <w:r>
        <w:rPr>
          <w:noProof/>
        </w:rPr>
        <w:fldChar w:fldCharType="end"/>
      </w:r>
      <w:r>
        <w:t>: Illustration of 3.5 GHz phase noise models discussed in RAN4 Rel-17</w:t>
      </w:r>
    </w:p>
    <w:p w14:paraId="62BDE336" w14:textId="17DABB96" w:rsidR="003D4A03" w:rsidRDefault="009F7D60" w:rsidP="000820FF">
      <w:pPr>
        <w:pStyle w:val="Figures"/>
        <w:jc w:val="both"/>
        <w:rPr>
          <w:rFonts w:ascii="Arial" w:hAnsi="Arial"/>
          <w:b w:val="0"/>
          <w:bCs w:val="0"/>
          <w:sz w:val="20"/>
          <w:szCs w:val="20"/>
          <w:lang w:eastAsia="en-US"/>
        </w:rPr>
      </w:pPr>
      <w:r>
        <w:rPr>
          <w:rFonts w:ascii="Arial" w:hAnsi="Arial"/>
          <w:b w:val="0"/>
          <w:bCs w:val="0"/>
          <w:sz w:val="20"/>
          <w:szCs w:val="20"/>
        </w:rPr>
        <w:t xml:space="preserve">It is well known that phase noises cause intercarrier interference (ICI) </w:t>
      </w:r>
      <w:r w:rsidR="00851A89">
        <w:rPr>
          <w:rFonts w:ascii="Arial" w:hAnsi="Arial"/>
          <w:b w:val="0"/>
          <w:bCs w:val="0"/>
          <w:sz w:val="20"/>
          <w:szCs w:val="20"/>
        </w:rPr>
        <w:t xml:space="preserve">to the OFDM waveforms. As a result, </w:t>
      </w:r>
      <w:r w:rsidR="00B22DAF" w:rsidRPr="00B22DAF">
        <w:rPr>
          <w:rFonts w:ascii="Arial" w:hAnsi="Arial"/>
          <w:b w:val="0"/>
          <w:bCs w:val="0"/>
          <w:sz w:val="20"/>
          <w:szCs w:val="20"/>
        </w:rPr>
        <w:t xml:space="preserve">the </w:t>
      </w:r>
      <w:r w:rsidR="00B22DAF">
        <w:rPr>
          <w:rFonts w:ascii="Arial" w:hAnsi="Arial"/>
          <w:b w:val="0"/>
          <w:bCs w:val="0"/>
          <w:sz w:val="20"/>
          <w:szCs w:val="20"/>
        </w:rPr>
        <w:t xml:space="preserve">ICI </w:t>
      </w:r>
      <w:r w:rsidR="00B22DAF" w:rsidRPr="00B22DAF">
        <w:rPr>
          <w:rFonts w:ascii="Arial" w:hAnsi="Arial"/>
          <w:b w:val="0"/>
          <w:bCs w:val="0"/>
          <w:sz w:val="20"/>
          <w:szCs w:val="20"/>
        </w:rPr>
        <w:t>distortion introduced by high power leakage in the DL sub</w:t>
      </w:r>
      <w:r w:rsidR="004B5E9A">
        <w:rPr>
          <w:rFonts w:ascii="Arial" w:hAnsi="Arial"/>
          <w:b w:val="0"/>
          <w:bCs w:val="0"/>
          <w:sz w:val="20"/>
          <w:szCs w:val="20"/>
        </w:rPr>
        <w:t>-</w:t>
      </w:r>
      <w:r w:rsidR="00B22DAF" w:rsidRPr="00B22DAF">
        <w:rPr>
          <w:rFonts w:ascii="Arial" w:hAnsi="Arial"/>
          <w:b w:val="0"/>
          <w:bCs w:val="0"/>
          <w:sz w:val="20"/>
          <w:szCs w:val="20"/>
        </w:rPr>
        <w:t>bands into the UL sub</w:t>
      </w:r>
      <w:r w:rsidR="004B5E9A">
        <w:rPr>
          <w:rFonts w:ascii="Arial" w:hAnsi="Arial"/>
          <w:b w:val="0"/>
          <w:bCs w:val="0"/>
          <w:sz w:val="20"/>
          <w:szCs w:val="20"/>
        </w:rPr>
        <w:t>-</w:t>
      </w:r>
      <w:r w:rsidR="00B22DAF" w:rsidRPr="00B22DAF">
        <w:rPr>
          <w:rFonts w:ascii="Arial" w:hAnsi="Arial"/>
          <w:b w:val="0"/>
          <w:bCs w:val="0"/>
          <w:sz w:val="20"/>
          <w:szCs w:val="20"/>
        </w:rPr>
        <w:t xml:space="preserve">bands </w:t>
      </w:r>
      <w:r w:rsidR="00B22DAF">
        <w:rPr>
          <w:rFonts w:ascii="Arial" w:hAnsi="Arial"/>
          <w:b w:val="0"/>
          <w:bCs w:val="0"/>
          <w:sz w:val="20"/>
          <w:szCs w:val="20"/>
        </w:rPr>
        <w:t xml:space="preserve">can degrade UL </w:t>
      </w:r>
      <w:r w:rsidR="00763A1C">
        <w:rPr>
          <w:rFonts w:ascii="Arial" w:hAnsi="Arial"/>
          <w:b w:val="0"/>
          <w:bCs w:val="0"/>
          <w:sz w:val="20"/>
          <w:szCs w:val="20"/>
        </w:rPr>
        <w:t xml:space="preserve">receiver sensitivity. </w:t>
      </w:r>
      <w:r w:rsidR="00F86E8A">
        <w:rPr>
          <w:rFonts w:ascii="Arial" w:hAnsi="Arial"/>
          <w:b w:val="0"/>
          <w:bCs w:val="0"/>
          <w:sz w:val="20"/>
          <w:szCs w:val="20"/>
        </w:rPr>
        <w:t>Hence, t</w:t>
      </w:r>
      <w:r w:rsidR="006250D6" w:rsidRPr="00F57957">
        <w:rPr>
          <w:rFonts w:ascii="Arial" w:hAnsi="Arial"/>
          <w:b w:val="0"/>
          <w:bCs w:val="0"/>
          <w:sz w:val="20"/>
          <w:szCs w:val="20"/>
        </w:rPr>
        <w:t>he corresponding integrated</w:t>
      </w:r>
      <w:r w:rsidR="005205E1" w:rsidRPr="00F57957">
        <w:rPr>
          <w:rFonts w:ascii="Arial" w:hAnsi="Arial"/>
          <w:b w:val="0"/>
          <w:bCs w:val="0"/>
          <w:sz w:val="20"/>
          <w:szCs w:val="20"/>
          <w:lang w:eastAsia="en-US"/>
        </w:rPr>
        <w:t xml:space="preserve"> </w:t>
      </w:r>
      <w:r w:rsidR="00980180" w:rsidRPr="00F57957">
        <w:rPr>
          <w:rFonts w:ascii="Arial" w:hAnsi="Arial"/>
          <w:b w:val="0"/>
          <w:bCs w:val="0"/>
          <w:sz w:val="20"/>
          <w:szCs w:val="20"/>
          <w:lang w:eastAsia="en-US"/>
        </w:rPr>
        <w:t>ICI over the receiver need to be studied to understand the possible additional noise induced in the SBFD receiver</w:t>
      </w:r>
      <w:r w:rsidR="00F76013" w:rsidRPr="00F57957">
        <w:rPr>
          <w:rFonts w:ascii="Arial" w:hAnsi="Arial"/>
          <w:b w:val="0"/>
          <w:bCs w:val="0"/>
          <w:sz w:val="20"/>
          <w:szCs w:val="20"/>
          <w:lang w:eastAsia="en-US"/>
        </w:rPr>
        <w:t>.</w:t>
      </w:r>
      <w:r w:rsidR="006250D6" w:rsidRPr="00F57957">
        <w:rPr>
          <w:rFonts w:ascii="Arial" w:hAnsi="Arial"/>
          <w:b w:val="0"/>
          <w:bCs w:val="0"/>
          <w:sz w:val="20"/>
          <w:szCs w:val="20"/>
          <w:lang w:eastAsia="en-US"/>
        </w:rPr>
        <w:t xml:space="preserve"> </w:t>
      </w:r>
    </w:p>
    <w:p w14:paraId="261BF790" w14:textId="159E7D16" w:rsidR="002119C3" w:rsidRDefault="002119C3" w:rsidP="002119C3">
      <w:pPr>
        <w:rPr>
          <w:rFonts w:ascii="Arial" w:hAnsi="Arial" w:cs="Arial"/>
          <w:b/>
          <w:bCs/>
          <w:sz w:val="20"/>
          <w:szCs w:val="20"/>
          <w:lang w:val="en-GB"/>
        </w:rPr>
      </w:pPr>
      <w:r>
        <w:rPr>
          <w:rFonts w:ascii="Arial" w:hAnsi="Arial" w:cs="Arial"/>
          <w:b/>
          <w:bCs/>
          <w:sz w:val="20"/>
          <w:szCs w:val="20"/>
          <w:lang w:val="en-GB"/>
        </w:rPr>
        <w:t>Proposal 7:</w:t>
      </w:r>
    </w:p>
    <w:p w14:paraId="7DE2C18C" w14:textId="0667A597" w:rsidR="002119C3" w:rsidRPr="00133459" w:rsidRDefault="002119C3" w:rsidP="002119C3">
      <w:pPr>
        <w:rPr>
          <w:rFonts w:ascii="Arial" w:hAnsi="Arial" w:cs="Arial"/>
          <w:sz w:val="20"/>
          <w:szCs w:val="20"/>
          <w:lang w:val="en-GB" w:eastAsia="zh-CN"/>
        </w:rPr>
      </w:pPr>
      <w:r>
        <w:rPr>
          <w:rFonts w:ascii="Arial" w:hAnsi="Arial" w:cs="Arial"/>
          <w:b/>
          <w:bCs/>
          <w:sz w:val="20"/>
          <w:szCs w:val="20"/>
          <w:lang w:val="en-GB"/>
        </w:rPr>
        <w:t xml:space="preserve">The </w:t>
      </w:r>
      <w:r w:rsidR="00E47B4E">
        <w:rPr>
          <w:rFonts w:ascii="Arial" w:hAnsi="Arial" w:cs="Arial"/>
          <w:b/>
          <w:bCs/>
          <w:sz w:val="20"/>
          <w:szCs w:val="20"/>
          <w:lang w:val="en-GB"/>
        </w:rPr>
        <w:t>receiver reciprocal mixing of phase noise</w:t>
      </w:r>
      <w:r>
        <w:rPr>
          <w:rFonts w:ascii="Arial" w:hAnsi="Arial" w:cs="Arial"/>
          <w:b/>
          <w:bCs/>
          <w:sz w:val="20"/>
          <w:szCs w:val="20"/>
          <w:lang w:val="en-GB"/>
        </w:rPr>
        <w:t xml:space="preserve"> should be modelled and investigated when evaluating SBFD and its feasibility.</w:t>
      </w:r>
    </w:p>
    <w:p w14:paraId="039B3294" w14:textId="77777777" w:rsidR="008224F7" w:rsidRDefault="008224F7" w:rsidP="000820FF">
      <w:pPr>
        <w:pStyle w:val="Figures"/>
        <w:jc w:val="both"/>
      </w:pPr>
    </w:p>
    <w:p w14:paraId="4976D71A" w14:textId="77777777" w:rsidR="003D4A03" w:rsidRPr="00F57957" w:rsidRDefault="003D4A03" w:rsidP="00A12AA6">
      <w:pPr>
        <w:pStyle w:val="Heading4"/>
      </w:pPr>
      <w:r w:rsidRPr="00F57957">
        <w:t>ADC impacts</w:t>
      </w:r>
    </w:p>
    <w:p w14:paraId="6F26D663" w14:textId="3216042C" w:rsidR="003D4A03" w:rsidRPr="00F57957" w:rsidRDefault="003D4A03" w:rsidP="003D4A03">
      <w:pPr>
        <w:rPr>
          <w:rFonts w:ascii="Arial" w:hAnsi="Arial" w:cs="Arial"/>
          <w:sz w:val="20"/>
          <w:szCs w:val="20"/>
          <w:lang w:val="en-GB"/>
        </w:rPr>
      </w:pPr>
      <w:r w:rsidRPr="00F57957">
        <w:rPr>
          <w:rFonts w:ascii="Arial" w:hAnsi="Arial" w:cs="Arial"/>
          <w:sz w:val="20"/>
          <w:szCs w:val="20"/>
          <w:lang w:val="en-GB"/>
        </w:rPr>
        <w:t>The dynamic range of the ADC need</w:t>
      </w:r>
      <w:r w:rsidR="000828DB">
        <w:rPr>
          <w:rFonts w:ascii="Arial" w:hAnsi="Arial" w:cs="Arial"/>
          <w:sz w:val="20"/>
          <w:szCs w:val="20"/>
          <w:lang w:val="en-GB"/>
        </w:rPr>
        <w:t>s</w:t>
      </w:r>
      <w:r w:rsidRPr="00F57957">
        <w:rPr>
          <w:rFonts w:ascii="Arial" w:hAnsi="Arial" w:cs="Arial"/>
          <w:sz w:val="20"/>
          <w:szCs w:val="20"/>
          <w:lang w:val="en-GB"/>
        </w:rPr>
        <w:t xml:space="preserve"> to be large enough to accommodate both the </w:t>
      </w:r>
      <w:r w:rsidR="000820FF" w:rsidRPr="00F57957">
        <w:rPr>
          <w:rFonts w:ascii="Arial" w:hAnsi="Arial" w:cs="Arial"/>
          <w:sz w:val="20"/>
          <w:szCs w:val="20"/>
          <w:lang w:val="en-GB"/>
        </w:rPr>
        <w:t>small, wanted</w:t>
      </w:r>
      <w:r w:rsidRPr="00F57957">
        <w:rPr>
          <w:rFonts w:ascii="Arial" w:hAnsi="Arial" w:cs="Arial"/>
          <w:sz w:val="20"/>
          <w:szCs w:val="20"/>
          <w:lang w:val="en-GB"/>
        </w:rPr>
        <w:t xml:space="preserve"> signal and the large self-</w:t>
      </w:r>
      <w:r w:rsidR="00FC58C0">
        <w:rPr>
          <w:rFonts w:ascii="Arial" w:hAnsi="Arial" w:cs="Arial"/>
          <w:sz w:val="20"/>
          <w:szCs w:val="20"/>
          <w:lang w:val="en-GB"/>
        </w:rPr>
        <w:t>interference</w:t>
      </w:r>
      <w:r w:rsidRPr="00F57957">
        <w:rPr>
          <w:rFonts w:ascii="Arial" w:hAnsi="Arial" w:cs="Arial"/>
          <w:sz w:val="20"/>
          <w:szCs w:val="20"/>
          <w:lang w:val="en-GB"/>
        </w:rPr>
        <w:t>, depending on the receiver architecture and position of the filtering. The number of bits and ENOB (effective number of bits) thus need to be appropriately dimensioned.</w:t>
      </w:r>
    </w:p>
    <w:p w14:paraId="3FFB7AEB" w14:textId="25B04EC0" w:rsidR="003D4A03" w:rsidRPr="00F57957" w:rsidRDefault="003D4A03" w:rsidP="003D4A03">
      <w:pPr>
        <w:rPr>
          <w:rFonts w:ascii="Arial" w:hAnsi="Arial" w:cs="Arial"/>
          <w:sz w:val="20"/>
          <w:szCs w:val="20"/>
          <w:lang w:val="en-GB"/>
        </w:rPr>
      </w:pPr>
      <w:r w:rsidRPr="00F57957">
        <w:rPr>
          <w:rFonts w:ascii="Arial" w:hAnsi="Arial" w:cs="Arial"/>
          <w:sz w:val="20"/>
          <w:szCs w:val="20"/>
          <w:lang w:val="en-GB"/>
        </w:rPr>
        <w:t xml:space="preserve">The ADC may generate </w:t>
      </w:r>
      <w:r w:rsidR="00A12AA6" w:rsidRPr="00F57957">
        <w:rPr>
          <w:rFonts w:ascii="Arial" w:hAnsi="Arial" w:cs="Arial"/>
          <w:sz w:val="20"/>
          <w:szCs w:val="20"/>
          <w:lang w:val="en-GB"/>
        </w:rPr>
        <w:t>several</w:t>
      </w:r>
      <w:r w:rsidRPr="00F57957">
        <w:rPr>
          <w:rFonts w:ascii="Arial" w:hAnsi="Arial" w:cs="Arial"/>
          <w:sz w:val="20"/>
          <w:szCs w:val="20"/>
          <w:lang w:val="en-GB"/>
        </w:rPr>
        <w:t xml:space="preserve"> types of distortion that impact the sensitivity of the receiver:</w:t>
      </w:r>
    </w:p>
    <w:p w14:paraId="2DA75307" w14:textId="77777777" w:rsidR="003D4A03" w:rsidRPr="00F57957" w:rsidRDefault="003D4A03" w:rsidP="003D4A03">
      <w:pPr>
        <w:numPr>
          <w:ilvl w:val="0"/>
          <w:numId w:val="9"/>
        </w:numPr>
        <w:rPr>
          <w:rFonts w:ascii="Arial" w:hAnsi="Arial" w:cs="Arial"/>
          <w:sz w:val="20"/>
          <w:szCs w:val="20"/>
          <w:lang w:val="en-GB"/>
        </w:rPr>
      </w:pPr>
      <w:r w:rsidRPr="00F57957">
        <w:rPr>
          <w:rFonts w:ascii="Arial" w:hAnsi="Arial" w:cs="Arial"/>
          <w:sz w:val="20"/>
          <w:szCs w:val="20"/>
          <w:lang w:val="en-GB"/>
        </w:rPr>
        <w:t>Clock jitter, which in</w:t>
      </w:r>
      <w:r w:rsidRPr="00F57957">
        <w:rPr>
          <w:rFonts w:ascii="Arial" w:eastAsia="Calibri" w:hAnsi="Arial" w:cs="Arial"/>
          <w:sz w:val="20"/>
          <w:szCs w:val="20"/>
          <w:lang w:val="en-GB"/>
        </w:rPr>
        <w:t xml:space="preserve"> effect causes the sampling time to deviate from the ideal. The RMS jitter will impact the ADC distortion and noise floor. At least to a first approximation, though it is not impacted by the presence of the self-interference signal. The clock jitter impact is proportional to the sampling frequency, and hence clock jitter is of especially impact for direct conversion receivers.</w:t>
      </w:r>
    </w:p>
    <w:p w14:paraId="0728FC3A" w14:textId="435E1598" w:rsidR="003D4A03" w:rsidRDefault="003D4A03" w:rsidP="003D4A03">
      <w:pPr>
        <w:jc w:val="center"/>
        <w:rPr>
          <w:rFonts w:ascii="Arial" w:hAnsi="Arial" w:cs="Arial"/>
          <w:sz w:val="20"/>
          <w:szCs w:val="20"/>
        </w:rPr>
      </w:pPr>
      <w:r w:rsidRPr="00F57957">
        <w:rPr>
          <w:rFonts w:ascii="Arial" w:hAnsi="Arial" w:cs="Arial"/>
          <w:noProof/>
          <w:sz w:val="20"/>
          <w:szCs w:val="20"/>
        </w:rPr>
        <w:drawing>
          <wp:inline distT="0" distB="0" distL="0" distR="0" wp14:anchorId="01F3268A" wp14:editId="681A1EE6">
            <wp:extent cx="1428750" cy="15748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28750" cy="1574800"/>
                    </a:xfrm>
                    <a:prstGeom prst="rect">
                      <a:avLst/>
                    </a:prstGeom>
                    <a:noFill/>
                    <a:ln>
                      <a:noFill/>
                    </a:ln>
                    <a:effectLst/>
                  </pic:spPr>
                </pic:pic>
              </a:graphicData>
            </a:graphic>
          </wp:inline>
        </w:drawing>
      </w:r>
    </w:p>
    <w:p w14:paraId="0B6F30C1" w14:textId="1DB4C91E" w:rsidR="002C0BF7" w:rsidRPr="00744C64" w:rsidRDefault="002C0BF7" w:rsidP="002C0BF7">
      <w:pPr>
        <w:pStyle w:val="Caption"/>
        <w:rPr>
          <w:rFonts w:ascii="Arial" w:hAnsi="Arial" w:cs="Arial"/>
          <w:sz w:val="20"/>
          <w:szCs w:val="20"/>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20</w:t>
      </w:r>
      <w:r w:rsidR="00C0399A">
        <w:rPr>
          <w:noProof/>
        </w:rPr>
        <w:fldChar w:fldCharType="end"/>
      </w:r>
      <w:r w:rsidR="00744C64">
        <w:rPr>
          <w:lang w:val="en-GB"/>
        </w:rPr>
        <w:t xml:space="preserve"> Illustration of </w:t>
      </w:r>
      <w:r w:rsidR="00510485">
        <w:rPr>
          <w:lang w:val="en-GB"/>
        </w:rPr>
        <w:t xml:space="preserve">clock jitter impact on </w:t>
      </w:r>
      <w:r w:rsidR="00B3302C">
        <w:rPr>
          <w:lang w:val="en-GB"/>
        </w:rPr>
        <w:t>ADC distortion</w:t>
      </w:r>
    </w:p>
    <w:p w14:paraId="4A60F7E4" w14:textId="77777777" w:rsidR="003D4A03" w:rsidRPr="00F57957" w:rsidRDefault="003D4A03" w:rsidP="003D4A03">
      <w:pPr>
        <w:numPr>
          <w:ilvl w:val="0"/>
          <w:numId w:val="9"/>
        </w:numPr>
        <w:rPr>
          <w:rFonts w:ascii="Arial" w:hAnsi="Arial" w:cs="Arial"/>
          <w:sz w:val="20"/>
          <w:szCs w:val="20"/>
          <w:lang w:val="en-GB"/>
        </w:rPr>
      </w:pPr>
      <w:r w:rsidRPr="00F57957">
        <w:rPr>
          <w:rFonts w:ascii="Arial" w:hAnsi="Arial" w:cs="Arial"/>
          <w:sz w:val="20"/>
          <w:szCs w:val="20"/>
          <w:lang w:val="en-GB"/>
        </w:rPr>
        <w:t>Non-linearities in the ADC causing harmonic distortion. This is often expressed as SFDR (Spurious Free Dynamic Range), which is the</w:t>
      </w:r>
      <w:r w:rsidRPr="00F57957">
        <w:rPr>
          <w:rFonts w:ascii="Arial" w:eastAsia="Calibri" w:hAnsi="Arial" w:cs="Arial"/>
          <w:sz w:val="20"/>
          <w:szCs w:val="20"/>
          <w:lang w:val="en-GB"/>
        </w:rPr>
        <w:t xml:space="preserve"> ratio of the wanted output to the strongest spurious signal at the output. The presence of harmonic distortion from self-interference may increase the noise floor for the wanted signal due to similar mechanisms as for other non-linearities.</w:t>
      </w:r>
    </w:p>
    <w:p w14:paraId="0512AFDC" w14:textId="5183825E" w:rsidR="003D4A03" w:rsidRPr="00F57957" w:rsidRDefault="003D4A03" w:rsidP="003D4A03">
      <w:pPr>
        <w:numPr>
          <w:ilvl w:val="0"/>
          <w:numId w:val="9"/>
        </w:numPr>
        <w:rPr>
          <w:rFonts w:ascii="Arial" w:hAnsi="Arial" w:cs="Arial"/>
          <w:sz w:val="20"/>
          <w:szCs w:val="20"/>
          <w:lang w:val="en-GB"/>
        </w:rPr>
      </w:pPr>
      <w:r w:rsidRPr="00F57957">
        <w:rPr>
          <w:rFonts w:ascii="Arial" w:hAnsi="Arial" w:cs="Arial"/>
          <w:sz w:val="20"/>
          <w:szCs w:val="20"/>
          <w:lang w:val="en-GB"/>
        </w:rPr>
        <w:t>Differential n</w:t>
      </w:r>
      <w:r w:rsidRPr="00F57957">
        <w:rPr>
          <w:rFonts w:ascii="Arial" w:eastAsia="Calibri" w:hAnsi="Arial" w:cs="Arial"/>
          <w:sz w:val="20"/>
          <w:szCs w:val="20"/>
          <w:lang w:val="en-GB"/>
        </w:rPr>
        <w:t>on-linearity (DNL), which is the difference between the achieved and real step size for individual steps, and Integrated Non-Linearity (INL), which is the relationship between the real input to output transfer function and the ideal one. INL impacts large signal behaviour and DNL small signal behaviour and so in the presence of both large (self-interference) and small (wanted signal) signals, the impact of both needs to be evaluated to manage desensitization.</w:t>
      </w:r>
    </w:p>
    <w:p w14:paraId="38F15015" w14:textId="77777777" w:rsidR="003D4A03" w:rsidRPr="00F57957" w:rsidRDefault="003D4A03" w:rsidP="003D4A03">
      <w:pPr>
        <w:rPr>
          <w:rFonts w:ascii="Arial" w:hAnsi="Arial" w:cs="Arial"/>
          <w:sz w:val="20"/>
          <w:szCs w:val="20"/>
          <w:lang w:val="en-GB"/>
        </w:rPr>
      </w:pPr>
    </w:p>
    <w:p w14:paraId="1C9A0235" w14:textId="374701DB" w:rsidR="003D4A03" w:rsidRDefault="003D4A03" w:rsidP="003D4A03">
      <w:pPr>
        <w:jc w:val="center"/>
        <w:rPr>
          <w:rFonts w:ascii="Arial" w:hAnsi="Arial" w:cs="Arial"/>
          <w:sz w:val="20"/>
          <w:szCs w:val="20"/>
        </w:rPr>
      </w:pPr>
      <w:r w:rsidRPr="00F57957">
        <w:rPr>
          <w:rFonts w:ascii="Arial" w:hAnsi="Arial" w:cs="Arial"/>
          <w:noProof/>
          <w:sz w:val="20"/>
          <w:szCs w:val="20"/>
        </w:rPr>
        <w:drawing>
          <wp:inline distT="0" distB="0" distL="0" distR="0" wp14:anchorId="4D20422F" wp14:editId="6997F3BE">
            <wp:extent cx="2527300" cy="17907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7300" cy="1790700"/>
                    </a:xfrm>
                    <a:prstGeom prst="rect">
                      <a:avLst/>
                    </a:prstGeom>
                    <a:noFill/>
                    <a:ln>
                      <a:noFill/>
                    </a:ln>
                    <a:effectLst/>
                  </pic:spPr>
                </pic:pic>
              </a:graphicData>
            </a:graphic>
          </wp:inline>
        </w:drawing>
      </w:r>
    </w:p>
    <w:p w14:paraId="3A1F0720" w14:textId="24DA8BA1" w:rsidR="002C0BF7" w:rsidRPr="00744C64" w:rsidRDefault="002C0BF7" w:rsidP="002C0BF7">
      <w:pPr>
        <w:pStyle w:val="Caption"/>
        <w:rPr>
          <w:rFonts w:ascii="Arial" w:hAnsi="Arial" w:cs="Arial"/>
          <w:sz w:val="20"/>
          <w:szCs w:val="20"/>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21</w:t>
      </w:r>
      <w:r w:rsidR="00C0399A">
        <w:rPr>
          <w:noProof/>
        </w:rPr>
        <w:fldChar w:fldCharType="end"/>
      </w:r>
      <w:r w:rsidR="00744C64">
        <w:rPr>
          <w:lang w:val="en-GB"/>
        </w:rPr>
        <w:t xml:space="preserve"> Illustration of DNL and INL</w:t>
      </w:r>
    </w:p>
    <w:p w14:paraId="5B537728" w14:textId="77777777" w:rsidR="003D4A03" w:rsidRPr="00E13780" w:rsidRDefault="003D4A03" w:rsidP="003D4A03">
      <w:pPr>
        <w:rPr>
          <w:rFonts w:ascii="Arial" w:hAnsi="Arial" w:cs="Arial"/>
          <w:sz w:val="20"/>
          <w:szCs w:val="20"/>
          <w:lang w:val="en-GB"/>
        </w:rPr>
      </w:pPr>
    </w:p>
    <w:p w14:paraId="2C0F1372" w14:textId="77777777" w:rsidR="003D4A03" w:rsidRPr="00F57957" w:rsidRDefault="003D4A03" w:rsidP="003D4A03">
      <w:pPr>
        <w:numPr>
          <w:ilvl w:val="0"/>
          <w:numId w:val="9"/>
        </w:numPr>
        <w:rPr>
          <w:rFonts w:ascii="Arial" w:hAnsi="Arial" w:cs="Arial"/>
          <w:sz w:val="20"/>
          <w:szCs w:val="20"/>
          <w:lang w:val="en-GB"/>
        </w:rPr>
      </w:pPr>
      <w:r w:rsidRPr="00F57957">
        <w:rPr>
          <w:rFonts w:ascii="Arial" w:hAnsi="Arial" w:cs="Arial"/>
          <w:sz w:val="20"/>
          <w:szCs w:val="20"/>
          <w:lang w:val="en-GB"/>
        </w:rPr>
        <w:t xml:space="preserve">For some ADC </w:t>
      </w:r>
      <w:r w:rsidRPr="00F57957">
        <w:rPr>
          <w:rFonts w:ascii="Arial" w:eastAsia="Calibri" w:hAnsi="Arial" w:cs="Arial"/>
          <w:sz w:val="20"/>
          <w:szCs w:val="20"/>
          <w:lang w:val="en-GB"/>
        </w:rPr>
        <w:t>architectures, interleaved ADCs are used to increase the sampling rate. This can give rise to spurs in the digital signal. These may depend on the strength of the self-interference.</w:t>
      </w:r>
    </w:p>
    <w:p w14:paraId="5969D50E" w14:textId="77777777" w:rsidR="003D4A03" w:rsidRPr="00F57957" w:rsidRDefault="003D4A03" w:rsidP="003D4A03">
      <w:pPr>
        <w:rPr>
          <w:rFonts w:ascii="Arial" w:hAnsi="Arial" w:cs="Arial"/>
          <w:lang w:val="en-GB"/>
        </w:rPr>
      </w:pPr>
    </w:p>
    <w:p w14:paraId="4C1F4F5B" w14:textId="77777777" w:rsidR="003D4A03" w:rsidRPr="00F57957" w:rsidRDefault="003D4A03" w:rsidP="00A12AA6">
      <w:pPr>
        <w:pStyle w:val="Heading4"/>
      </w:pPr>
      <w:r w:rsidRPr="00F57957">
        <w:t>Automatic Gain Control (AGC)</w:t>
      </w:r>
    </w:p>
    <w:p w14:paraId="683424A8" w14:textId="55B757D0" w:rsidR="003D4A03" w:rsidRPr="00F57957" w:rsidRDefault="003D4A03" w:rsidP="003D4A03">
      <w:pPr>
        <w:rPr>
          <w:rFonts w:ascii="Arial" w:hAnsi="Arial" w:cs="Arial"/>
          <w:sz w:val="20"/>
          <w:szCs w:val="20"/>
          <w:lang w:val="en-GB"/>
        </w:rPr>
      </w:pPr>
      <w:r w:rsidRPr="00F57957">
        <w:rPr>
          <w:rFonts w:ascii="Arial" w:hAnsi="Arial" w:cs="Arial"/>
          <w:sz w:val="20"/>
          <w:szCs w:val="20"/>
          <w:lang w:val="en-GB"/>
        </w:rPr>
        <w:t xml:space="preserve">AGC is used to adapt the receiver </w:t>
      </w:r>
      <w:r w:rsidR="00453112">
        <w:rPr>
          <w:rFonts w:ascii="Arial" w:hAnsi="Arial" w:cs="Arial"/>
          <w:sz w:val="20"/>
          <w:szCs w:val="20"/>
          <w:lang w:val="en-GB"/>
        </w:rPr>
        <w:t xml:space="preserve">gain </w:t>
      </w:r>
      <w:r w:rsidRPr="00F57957">
        <w:rPr>
          <w:rFonts w:ascii="Arial" w:hAnsi="Arial" w:cs="Arial"/>
          <w:sz w:val="20"/>
          <w:szCs w:val="20"/>
          <w:lang w:val="en-GB"/>
        </w:rPr>
        <w:t>to the input</w:t>
      </w:r>
      <w:r w:rsidR="00453112">
        <w:rPr>
          <w:rFonts w:ascii="Arial" w:hAnsi="Arial" w:cs="Arial"/>
          <w:sz w:val="20"/>
          <w:szCs w:val="20"/>
          <w:lang w:val="en-GB"/>
        </w:rPr>
        <w:t xml:space="preserve"> signal</w:t>
      </w:r>
      <w:r w:rsidRPr="00F57957">
        <w:rPr>
          <w:rFonts w:ascii="Arial" w:hAnsi="Arial" w:cs="Arial"/>
          <w:sz w:val="20"/>
          <w:szCs w:val="20"/>
          <w:lang w:val="en-GB"/>
        </w:rPr>
        <w:t xml:space="preserve"> level. Reducing the input gain avoids saturation of the receiver, but also increases the noise figure. If AGC is used to manage the input level due to self-</w:t>
      </w:r>
      <w:r w:rsidR="00453112" w:rsidRPr="00F57957">
        <w:rPr>
          <w:rFonts w:ascii="Arial" w:hAnsi="Arial" w:cs="Arial"/>
          <w:sz w:val="20"/>
          <w:szCs w:val="20"/>
          <w:lang w:val="en-GB"/>
        </w:rPr>
        <w:t>interference,</w:t>
      </w:r>
      <w:r w:rsidRPr="00F57957">
        <w:rPr>
          <w:rFonts w:ascii="Arial" w:hAnsi="Arial" w:cs="Arial"/>
          <w:sz w:val="20"/>
          <w:szCs w:val="20"/>
          <w:lang w:val="en-GB"/>
        </w:rPr>
        <w:t xml:space="preserve"> then the receiver noise </w:t>
      </w:r>
      <w:r w:rsidR="00920C40">
        <w:rPr>
          <w:rFonts w:ascii="Arial" w:hAnsi="Arial" w:cs="Arial"/>
          <w:sz w:val="20"/>
          <w:szCs w:val="20"/>
          <w:lang w:val="en-GB"/>
        </w:rPr>
        <w:t>will rise and</w:t>
      </w:r>
      <w:r w:rsidRPr="00F57957">
        <w:rPr>
          <w:rFonts w:ascii="Arial" w:hAnsi="Arial" w:cs="Arial"/>
          <w:sz w:val="20"/>
          <w:szCs w:val="20"/>
          <w:lang w:val="en-GB"/>
        </w:rPr>
        <w:t xml:space="preserve"> impact</w:t>
      </w:r>
      <w:r w:rsidR="00920C40">
        <w:rPr>
          <w:rFonts w:ascii="Arial" w:hAnsi="Arial" w:cs="Arial"/>
          <w:sz w:val="20"/>
          <w:szCs w:val="20"/>
          <w:lang w:val="en-GB"/>
        </w:rPr>
        <w:t xml:space="preserve"> the sensitivity and UL coverage</w:t>
      </w:r>
      <w:r w:rsidRPr="00F57957">
        <w:rPr>
          <w:rFonts w:ascii="Arial" w:hAnsi="Arial" w:cs="Arial"/>
          <w:sz w:val="20"/>
          <w:szCs w:val="20"/>
          <w:lang w:val="en-GB"/>
        </w:rPr>
        <w:t>.</w:t>
      </w:r>
      <w:r w:rsidR="00B52D90" w:rsidRPr="00F57957">
        <w:rPr>
          <w:rFonts w:ascii="Arial" w:hAnsi="Arial" w:cs="Arial"/>
          <w:sz w:val="20"/>
          <w:szCs w:val="20"/>
          <w:lang w:val="en-GB"/>
        </w:rPr>
        <w:t xml:space="preserve"> It should be noted that the </w:t>
      </w:r>
      <w:r w:rsidR="00A2019C">
        <w:rPr>
          <w:rFonts w:ascii="Arial" w:hAnsi="Arial" w:cs="Arial"/>
          <w:sz w:val="20"/>
          <w:szCs w:val="20"/>
          <w:lang w:val="en-GB"/>
        </w:rPr>
        <w:t>increased</w:t>
      </w:r>
      <w:r w:rsidR="00B52D90" w:rsidRPr="00F57957">
        <w:rPr>
          <w:rFonts w:ascii="Arial" w:hAnsi="Arial" w:cs="Arial"/>
          <w:sz w:val="20"/>
          <w:szCs w:val="20"/>
          <w:lang w:val="en-GB"/>
        </w:rPr>
        <w:t xml:space="preserve"> noise </w:t>
      </w:r>
      <w:r w:rsidR="00A2019C">
        <w:rPr>
          <w:rFonts w:ascii="Arial" w:hAnsi="Arial" w:cs="Arial"/>
          <w:sz w:val="20"/>
          <w:szCs w:val="20"/>
          <w:lang w:val="en-GB"/>
        </w:rPr>
        <w:t xml:space="preserve">floor </w:t>
      </w:r>
      <w:r w:rsidR="00B52D90" w:rsidRPr="00F57957">
        <w:rPr>
          <w:rFonts w:ascii="Arial" w:hAnsi="Arial" w:cs="Arial"/>
          <w:sz w:val="20"/>
          <w:szCs w:val="20"/>
          <w:lang w:val="en-GB"/>
        </w:rPr>
        <w:t xml:space="preserve">induced by AGC cannot </w:t>
      </w:r>
      <w:r w:rsidR="00CA2651">
        <w:rPr>
          <w:rFonts w:ascii="Arial" w:hAnsi="Arial" w:cs="Arial"/>
          <w:sz w:val="20"/>
          <w:szCs w:val="20"/>
          <w:lang w:val="en-GB"/>
        </w:rPr>
        <w:t xml:space="preserve">into the </w:t>
      </w:r>
      <w:r w:rsidR="00B52D90" w:rsidRPr="00F57957">
        <w:rPr>
          <w:rFonts w:ascii="Arial" w:hAnsi="Arial" w:cs="Arial"/>
          <w:sz w:val="20"/>
          <w:szCs w:val="20"/>
          <w:lang w:val="en-GB"/>
        </w:rPr>
        <w:t>be cancelled.</w:t>
      </w:r>
    </w:p>
    <w:p w14:paraId="336F2FA0" w14:textId="7B291FE4" w:rsidR="003D4A03" w:rsidRDefault="004B5E9A" w:rsidP="004B5E9A">
      <w:pPr>
        <w:pStyle w:val="Heading4"/>
      </w:pPr>
      <w:r>
        <w:t>Other possible receiver impairments</w:t>
      </w:r>
    </w:p>
    <w:p w14:paraId="03071976" w14:textId="77777777" w:rsidR="004B5E9A" w:rsidRPr="002F00E2" w:rsidRDefault="004B5E9A" w:rsidP="00FA6BDB">
      <w:pPr>
        <w:pStyle w:val="Heading4"/>
        <w:numPr>
          <w:ilvl w:val="0"/>
          <w:numId w:val="0"/>
        </w:numPr>
      </w:pPr>
      <w:r w:rsidRPr="002F00E2">
        <w:t>Compression point</w:t>
      </w:r>
    </w:p>
    <w:p w14:paraId="42687D30" w14:textId="77777777" w:rsidR="004B5E9A" w:rsidRPr="00F57957" w:rsidRDefault="004B5E9A" w:rsidP="004B5E9A">
      <w:pPr>
        <w:rPr>
          <w:rFonts w:ascii="Arial" w:hAnsi="Arial" w:cs="Arial"/>
          <w:sz w:val="20"/>
          <w:szCs w:val="20"/>
          <w:lang w:val="en-GB"/>
        </w:rPr>
      </w:pPr>
      <w:r w:rsidRPr="00F57957">
        <w:rPr>
          <w:rFonts w:ascii="Arial" w:hAnsi="Arial" w:cs="Arial"/>
          <w:sz w:val="20"/>
          <w:szCs w:val="20"/>
          <w:lang w:val="en-GB"/>
        </w:rPr>
        <w:t xml:space="preserve">A receiver can be characterized in terms of 1dB compression point. To avoid significant distortion, the input (and output) level must be well below P1dB. </w:t>
      </w:r>
    </w:p>
    <w:p w14:paraId="3D97728E" w14:textId="77777777" w:rsidR="004B5E9A" w:rsidRPr="00F57957" w:rsidRDefault="004B5E9A" w:rsidP="004B5E9A">
      <w:pPr>
        <w:rPr>
          <w:rFonts w:ascii="Arial" w:hAnsi="Arial" w:cs="Arial"/>
          <w:sz w:val="20"/>
          <w:szCs w:val="20"/>
          <w:lang w:val="en-GB"/>
        </w:rPr>
      </w:pPr>
      <w:r w:rsidRPr="00F57957">
        <w:rPr>
          <w:rFonts w:ascii="Arial" w:hAnsi="Arial" w:cs="Arial"/>
          <w:sz w:val="20"/>
          <w:szCs w:val="20"/>
          <w:lang w:val="en-GB"/>
        </w:rPr>
        <w:t>For SBFD, the input signal consists of a strong self-interference and weaker RX signal. With large and small signal inputs, the impact of compression on the small RX signal differs from the impact that is experienced if only the input signal is present.</w:t>
      </w:r>
    </w:p>
    <w:p w14:paraId="76129370" w14:textId="77777777" w:rsidR="004B5E9A" w:rsidRPr="002F00E2" w:rsidRDefault="004B5E9A" w:rsidP="004B5E9A">
      <w:pPr>
        <w:rPr>
          <w:lang w:val="en-GB"/>
        </w:rPr>
      </w:pPr>
    </w:p>
    <w:p w14:paraId="41AF386F" w14:textId="77777777" w:rsidR="004B5E9A" w:rsidRDefault="004B5E9A" w:rsidP="004B5E9A">
      <w:pPr>
        <w:jc w:val="center"/>
      </w:pPr>
      <w:r>
        <w:rPr>
          <w:noProof/>
        </w:rPr>
        <w:drawing>
          <wp:inline distT="0" distB="0" distL="0" distR="0" wp14:anchorId="08D95DCA" wp14:editId="3B144F9A">
            <wp:extent cx="3657600" cy="2423160"/>
            <wp:effectExtent l="0" t="0" r="0" b="0"/>
            <wp:docPr id="3" name="Picture 3"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57600" cy="2423160"/>
                    </a:xfrm>
                    <a:prstGeom prst="rect">
                      <a:avLst/>
                    </a:prstGeom>
                    <a:noFill/>
                    <a:ln>
                      <a:noFill/>
                    </a:ln>
                  </pic:spPr>
                </pic:pic>
              </a:graphicData>
            </a:graphic>
          </wp:inline>
        </w:drawing>
      </w:r>
    </w:p>
    <w:p w14:paraId="7A14C0D4" w14:textId="77777777" w:rsidR="004B5E9A" w:rsidRPr="00F45A88" w:rsidRDefault="004B5E9A" w:rsidP="004B5E9A">
      <w:pPr>
        <w:pStyle w:val="Caption"/>
        <w:rPr>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Pr="00E13780">
        <w:rPr>
          <w:lang w:val="en-GB"/>
        </w:rPr>
        <w:t>15</w:t>
      </w:r>
      <w:r w:rsidR="00C0399A">
        <w:rPr>
          <w:noProof/>
        </w:rPr>
        <w:fldChar w:fldCharType="end"/>
      </w:r>
      <w:r>
        <w:rPr>
          <w:lang w:val="en-GB"/>
        </w:rPr>
        <w:t xml:space="preserve"> Receiver compression point</w:t>
      </w:r>
    </w:p>
    <w:p w14:paraId="0936824D" w14:textId="77777777" w:rsidR="004B5E9A" w:rsidRPr="00E13780" w:rsidRDefault="004B5E9A" w:rsidP="004B5E9A">
      <w:pPr>
        <w:rPr>
          <w:lang w:val="en-GB"/>
        </w:rPr>
      </w:pPr>
    </w:p>
    <w:p w14:paraId="0B316C10" w14:textId="77777777" w:rsidR="004B5E9A" w:rsidRPr="00F57957" w:rsidRDefault="004B5E9A" w:rsidP="004B5E9A">
      <w:pPr>
        <w:rPr>
          <w:rFonts w:ascii="Arial" w:hAnsi="Arial" w:cs="Arial"/>
          <w:sz w:val="20"/>
          <w:szCs w:val="20"/>
          <w:lang w:val="en-GB"/>
        </w:rPr>
      </w:pPr>
      <w:r w:rsidRPr="00F57957">
        <w:rPr>
          <w:rFonts w:ascii="Arial" w:hAnsi="Arial" w:cs="Arial"/>
          <w:sz w:val="20"/>
          <w:szCs w:val="20"/>
          <w:lang w:val="en-GB"/>
        </w:rPr>
        <w:t>The 1dB compression point must be dimensioned based on the self-interference level which is expected to be significantly stronger than any RX signal. The composite 1dB compression point for the receiver chain will depend on the individual compression points of the individual components.</w:t>
      </w:r>
    </w:p>
    <w:p w14:paraId="020B5C1C" w14:textId="77777777" w:rsidR="004B5E9A" w:rsidRPr="009B659A" w:rsidRDefault="001B1622" w:rsidP="004B5E9A">
      <w:pPr>
        <w:pStyle w:val="NormalWeb"/>
        <w:spacing w:before="96" w:after="0" w:line="288" w:lineRule="auto"/>
        <w:textAlignment w:val="baseline"/>
        <w:rPr>
          <w:sz w:val="8"/>
          <w:szCs w:val="8"/>
        </w:rPr>
      </w:pPr>
      <m:oMathPara>
        <m:oMathParaPr>
          <m:jc m:val="centerGroup"/>
        </m:oMathParaPr>
        <m:oMath>
          <m:sSub>
            <m:sSubPr>
              <m:ctrlPr>
                <w:rPr>
                  <w:rFonts w:ascii="Cambria Math" w:eastAsia="+mn-ea" w:hAnsi="Cambria Math" w:cs="+mn-cs"/>
                  <w:i/>
                  <w:iCs/>
                  <w:color w:val="58585A"/>
                  <w:sz w:val="16"/>
                  <w:lang w:val="en-US"/>
                </w:rPr>
              </m:ctrlPr>
            </m:sSubPr>
            <m:e>
              <m:r>
                <w:rPr>
                  <w:rFonts w:ascii="Cambria Math" w:eastAsia="+mn-ea" w:hAnsi="Cambria Math" w:cs="+mn-cs"/>
                  <w:color w:val="58585A"/>
                  <w:sz w:val="16"/>
                </w:rPr>
                <m:t>P1dB</m:t>
              </m:r>
            </m:e>
            <m:sub>
              <m:r>
                <w:rPr>
                  <w:rFonts w:ascii="Cambria Math" w:eastAsia="+mn-ea" w:hAnsi="Cambria Math" w:cs="+mn-cs"/>
                  <w:color w:val="58585A"/>
                  <w:sz w:val="16"/>
                </w:rPr>
                <m:t>tot</m:t>
              </m:r>
            </m:sub>
          </m:sSub>
          <m:r>
            <w:rPr>
              <w:rFonts w:ascii="Cambria Math" w:eastAsia="Cambria Math" w:hAnsi="Cambria Math" w:cs="+mn-cs"/>
              <w:color w:val="58585A"/>
              <w:sz w:val="16"/>
              <w:lang w:val="en-US"/>
            </w:rPr>
            <m:t>=</m:t>
          </m:r>
          <m:r>
            <w:rPr>
              <w:rFonts w:ascii="Cambria Math" w:eastAsia="Cambria Math" w:hAnsi="Cambria Math" w:cs="+mn-cs"/>
              <w:color w:val="58585A"/>
              <w:sz w:val="16"/>
            </w:rPr>
            <m:t>-10∙</m:t>
          </m:r>
          <m:func>
            <m:funcPr>
              <m:ctrlPr>
                <w:rPr>
                  <w:rFonts w:ascii="Cambria Math" w:eastAsia="Cambria Math" w:hAnsi="Cambria Math" w:cs="+mn-cs"/>
                  <w:i/>
                  <w:iCs/>
                  <w:color w:val="58585A"/>
                  <w:sz w:val="16"/>
                </w:rPr>
              </m:ctrlPr>
            </m:funcPr>
            <m:fName>
              <m:sSub>
                <m:sSubPr>
                  <m:ctrlPr>
                    <w:rPr>
                      <w:rFonts w:ascii="Cambria Math" w:eastAsia="Cambria Math" w:hAnsi="Cambria Math" w:cs="+mn-cs"/>
                      <w:i/>
                      <w:iCs/>
                      <w:color w:val="58585A"/>
                      <w:sz w:val="16"/>
                    </w:rPr>
                  </m:ctrlPr>
                </m:sSubPr>
                <m:e>
                  <m:r>
                    <m:rPr>
                      <m:sty m:val="p"/>
                    </m:rPr>
                    <w:rPr>
                      <w:rFonts w:ascii="Cambria Math" w:eastAsia="Cambria Math" w:hAnsi="Cambria Math" w:cs="+mn-cs"/>
                      <w:color w:val="58585A"/>
                      <w:sz w:val="16"/>
                    </w:rPr>
                    <m:t>log</m:t>
                  </m:r>
                </m:e>
                <m:sub>
                  <m:r>
                    <w:rPr>
                      <w:rFonts w:ascii="Cambria Math" w:eastAsia="Cambria Math" w:hAnsi="Cambria Math" w:cs="+mn-cs"/>
                      <w:color w:val="58585A"/>
                      <w:sz w:val="16"/>
                    </w:rPr>
                    <m:t>10</m:t>
                  </m:r>
                </m:sub>
              </m:sSub>
            </m:fName>
            <m:e>
              <m:d>
                <m:dPr>
                  <m:ctrlPr>
                    <w:rPr>
                      <w:rFonts w:ascii="Cambria Math" w:eastAsia="Cambria Math" w:hAnsi="Cambria Math" w:cs="+mn-cs"/>
                      <w:i/>
                      <w:iCs/>
                      <w:color w:val="58585A"/>
                      <w:sz w:val="16"/>
                    </w:rPr>
                  </m:ctrlPr>
                </m:dPr>
                <m:e>
                  <m:nary>
                    <m:naryPr>
                      <m:chr m:val="∑"/>
                      <m:ctrlPr>
                        <w:rPr>
                          <w:rFonts w:ascii="Cambria Math" w:eastAsia="Cambria Math" w:hAnsi="Cambria Math" w:cs="+mn-cs"/>
                          <w:i/>
                          <w:iCs/>
                          <w:color w:val="58585A"/>
                          <w:sz w:val="16"/>
                        </w:rPr>
                      </m:ctrlPr>
                    </m:naryPr>
                    <m:sub>
                      <m:r>
                        <w:rPr>
                          <w:rFonts w:ascii="Cambria Math" w:eastAsia="Cambria Math" w:hAnsi="Cambria Math" w:cs="+mn-cs"/>
                          <w:color w:val="58585A"/>
                          <w:sz w:val="16"/>
                        </w:rPr>
                        <m:t>i=1</m:t>
                      </m:r>
                    </m:sub>
                    <m:sup>
                      <m:r>
                        <w:rPr>
                          <w:rFonts w:ascii="Cambria Math" w:eastAsia="Cambria Math" w:hAnsi="Cambria Math" w:cs="+mn-cs"/>
                          <w:color w:val="58585A"/>
                          <w:sz w:val="16"/>
                        </w:rPr>
                        <m:t>n</m:t>
                      </m:r>
                    </m:sup>
                    <m:e>
                      <m:sSup>
                        <m:sSupPr>
                          <m:ctrlPr>
                            <w:rPr>
                              <w:rFonts w:ascii="Cambria Math" w:eastAsia="Cambria Math" w:hAnsi="Cambria Math" w:cs="+mn-cs"/>
                              <w:i/>
                              <w:iCs/>
                              <w:color w:val="58585A"/>
                              <w:sz w:val="16"/>
                            </w:rPr>
                          </m:ctrlPr>
                        </m:sSupPr>
                        <m:e>
                          <m:r>
                            <w:rPr>
                              <w:rFonts w:ascii="Cambria Math" w:eastAsia="Cambria Math" w:hAnsi="Cambria Math" w:cs="+mn-cs"/>
                              <w:color w:val="58585A"/>
                              <w:sz w:val="16"/>
                            </w:rPr>
                            <m:t>10</m:t>
                          </m:r>
                        </m:e>
                        <m:sup>
                          <m:f>
                            <m:fPr>
                              <m:ctrlPr>
                                <w:rPr>
                                  <w:rFonts w:ascii="Cambria Math" w:eastAsia="Cambria Math" w:hAnsi="Cambria Math" w:cs="+mn-cs"/>
                                  <w:i/>
                                  <w:iCs/>
                                  <w:color w:val="58585A"/>
                                  <w:sz w:val="16"/>
                                </w:rPr>
                              </m:ctrlPr>
                            </m:fPr>
                            <m:num>
                              <m:r>
                                <w:rPr>
                                  <w:rFonts w:ascii="Cambria Math" w:eastAsia="Cambria Math" w:hAnsi="Cambria Math" w:cs="+mn-cs"/>
                                  <w:color w:val="58585A"/>
                                  <w:sz w:val="16"/>
                                </w:rPr>
                                <m:t>-</m:t>
                              </m:r>
                              <m:d>
                                <m:dPr>
                                  <m:ctrlPr>
                                    <w:rPr>
                                      <w:rFonts w:ascii="Cambria Math" w:eastAsia="Cambria Math" w:hAnsi="Cambria Math" w:cs="+mn-cs"/>
                                      <w:i/>
                                      <w:iCs/>
                                      <w:color w:val="58585A"/>
                                      <w:sz w:val="16"/>
                                    </w:rPr>
                                  </m:ctrlPr>
                                </m:dPr>
                                <m:e>
                                  <m:sSub>
                                    <m:sSubPr>
                                      <m:ctrlPr>
                                        <w:rPr>
                                          <w:rFonts w:ascii="Cambria Math" w:eastAsia="Cambria Math" w:hAnsi="Cambria Math" w:cs="+mn-cs"/>
                                          <w:i/>
                                          <w:iCs/>
                                          <w:color w:val="58585A"/>
                                          <w:sz w:val="16"/>
                                        </w:rPr>
                                      </m:ctrlPr>
                                    </m:sSubPr>
                                    <m:e>
                                      <m:r>
                                        <w:rPr>
                                          <w:rFonts w:ascii="Cambria Math" w:eastAsia="Cambria Math" w:hAnsi="Cambria Math" w:cs="+mn-cs"/>
                                          <w:color w:val="58585A"/>
                                          <w:sz w:val="16"/>
                                        </w:rPr>
                                        <m:t>P1dB</m:t>
                                      </m:r>
                                    </m:e>
                                    <m:sub>
                                      <m:r>
                                        <w:rPr>
                                          <w:rFonts w:ascii="Cambria Math" w:eastAsia="Cambria Math" w:hAnsi="Cambria Math" w:cs="+mn-cs"/>
                                          <w:color w:val="58585A"/>
                                          <w:sz w:val="16"/>
                                        </w:rPr>
                                        <m:t>i</m:t>
                                      </m:r>
                                    </m:sub>
                                  </m:sSub>
                                  <m:r>
                                    <w:rPr>
                                      <w:rFonts w:ascii="Cambria Math" w:eastAsia="Cambria Math" w:hAnsi="Cambria Math" w:cs="+mn-cs"/>
                                      <w:color w:val="58585A"/>
                                      <w:sz w:val="16"/>
                                    </w:rPr>
                                    <m:t>-</m:t>
                                  </m:r>
                                  <m:nary>
                                    <m:naryPr>
                                      <m:chr m:val="∑"/>
                                      <m:ctrlPr>
                                        <w:rPr>
                                          <w:rFonts w:ascii="Cambria Math" w:eastAsia="Cambria Math" w:hAnsi="Cambria Math" w:cs="+mn-cs"/>
                                          <w:i/>
                                          <w:iCs/>
                                          <w:color w:val="58585A"/>
                                          <w:sz w:val="16"/>
                                        </w:rPr>
                                      </m:ctrlPr>
                                    </m:naryPr>
                                    <m:sub>
                                      <m:r>
                                        <w:rPr>
                                          <w:rFonts w:ascii="Cambria Math" w:eastAsia="Cambria Math" w:hAnsi="Cambria Math" w:cs="+mn-cs"/>
                                          <w:color w:val="58585A"/>
                                          <w:sz w:val="16"/>
                                        </w:rPr>
                                        <m:t>j=1</m:t>
                                      </m:r>
                                    </m:sub>
                                    <m:sup>
                                      <m:r>
                                        <w:rPr>
                                          <w:rFonts w:ascii="Cambria Math" w:eastAsia="Cambria Math" w:hAnsi="Cambria Math" w:cs="+mn-cs"/>
                                          <w:color w:val="58585A"/>
                                          <w:sz w:val="16"/>
                                        </w:rPr>
                                        <m:t>i</m:t>
                                      </m:r>
                                    </m:sup>
                                    <m:e>
                                      <m:sSub>
                                        <m:sSubPr>
                                          <m:ctrlPr>
                                            <w:rPr>
                                              <w:rFonts w:ascii="Cambria Math" w:eastAsia="Cambria Math" w:hAnsi="Cambria Math" w:cs="+mn-cs"/>
                                              <w:i/>
                                              <w:iCs/>
                                              <w:color w:val="58585A"/>
                                              <w:sz w:val="16"/>
                                            </w:rPr>
                                          </m:ctrlPr>
                                        </m:sSubPr>
                                        <m:e>
                                          <m:r>
                                            <w:rPr>
                                              <w:rFonts w:ascii="Cambria Math" w:eastAsia="Cambria Math" w:hAnsi="Cambria Math" w:cs="+mn-cs"/>
                                              <w:color w:val="58585A"/>
                                              <w:sz w:val="16"/>
                                            </w:rPr>
                                            <m:t>G</m:t>
                                          </m:r>
                                        </m:e>
                                        <m:sub>
                                          <m:r>
                                            <w:rPr>
                                              <w:rFonts w:ascii="Cambria Math" w:eastAsia="Cambria Math" w:hAnsi="Cambria Math" w:cs="+mn-cs"/>
                                              <w:color w:val="58585A"/>
                                              <w:sz w:val="16"/>
                                            </w:rPr>
                                            <m:t>j</m:t>
                                          </m:r>
                                        </m:sub>
                                      </m:sSub>
                                    </m:e>
                                  </m:nary>
                                </m:e>
                              </m:d>
                            </m:num>
                            <m:den>
                              <m:r>
                                <w:rPr>
                                  <w:rFonts w:ascii="Cambria Math" w:eastAsia="Cambria Math" w:hAnsi="Cambria Math" w:cs="+mn-cs"/>
                                  <w:color w:val="58585A"/>
                                  <w:sz w:val="16"/>
                                </w:rPr>
                                <m:t>10</m:t>
                              </m:r>
                            </m:den>
                          </m:f>
                        </m:sup>
                      </m:sSup>
                    </m:e>
                  </m:nary>
                </m:e>
              </m:d>
            </m:e>
          </m:func>
        </m:oMath>
      </m:oMathPara>
    </w:p>
    <w:p w14:paraId="5EEB46C7" w14:textId="77777777" w:rsidR="004B5E9A" w:rsidRDefault="004B5E9A" w:rsidP="004B5E9A">
      <w:pPr>
        <w:rPr>
          <w:lang w:val="en-GB" w:eastAsia="zh-CN"/>
        </w:rPr>
      </w:pPr>
    </w:p>
    <w:p w14:paraId="5D9E33BB" w14:textId="77777777" w:rsidR="004B5E9A" w:rsidRPr="002F00E2" w:rsidRDefault="004B5E9A" w:rsidP="00FA6BDB">
      <w:pPr>
        <w:pStyle w:val="Heading4"/>
        <w:numPr>
          <w:ilvl w:val="0"/>
          <w:numId w:val="0"/>
        </w:numPr>
      </w:pPr>
      <w:r w:rsidRPr="002F00E2">
        <w:t>Mixer distortion and desensitization</w:t>
      </w:r>
    </w:p>
    <w:p w14:paraId="19337B3B" w14:textId="77777777" w:rsidR="004B5E9A" w:rsidRPr="00F57957" w:rsidRDefault="004B5E9A" w:rsidP="004B5E9A">
      <w:pPr>
        <w:rPr>
          <w:rFonts w:ascii="Arial" w:hAnsi="Arial" w:cs="Arial"/>
          <w:sz w:val="20"/>
          <w:szCs w:val="20"/>
          <w:lang w:val="en-GB"/>
        </w:rPr>
      </w:pPr>
      <w:r w:rsidRPr="00F57957">
        <w:rPr>
          <w:rFonts w:ascii="Arial" w:hAnsi="Arial" w:cs="Arial"/>
          <w:sz w:val="20"/>
          <w:szCs w:val="20"/>
          <w:lang w:val="en-GB"/>
        </w:rPr>
        <w:t>A mixer will have some degree of non-linearities. In the presence of a strong interfering signal, the noise figure of the mixer will be increased. Depending on the architecture of the receiver and position of any filtering, the impact of the self-interference to the mixer noise floor should be considered.</w:t>
      </w:r>
    </w:p>
    <w:p w14:paraId="670B484B" w14:textId="77777777" w:rsidR="004B5E9A" w:rsidRPr="00F57957" w:rsidRDefault="004B5E9A" w:rsidP="004B5E9A">
      <w:pPr>
        <w:rPr>
          <w:rFonts w:ascii="Arial" w:hAnsi="Arial" w:cs="Arial"/>
          <w:sz w:val="20"/>
          <w:szCs w:val="20"/>
          <w:lang w:val="en-GB"/>
        </w:rPr>
      </w:pPr>
    </w:p>
    <w:p w14:paraId="36E1587D" w14:textId="77777777" w:rsidR="004B5E9A" w:rsidRDefault="004B5E9A" w:rsidP="004B5E9A">
      <w:pPr>
        <w:jc w:val="center"/>
        <w:rPr>
          <w:rFonts w:ascii="Arial" w:hAnsi="Arial" w:cs="Arial"/>
          <w:sz w:val="20"/>
          <w:szCs w:val="20"/>
        </w:rPr>
      </w:pPr>
      <w:r w:rsidRPr="00F57957">
        <w:rPr>
          <w:rFonts w:ascii="Arial" w:hAnsi="Arial" w:cs="Arial"/>
          <w:noProof/>
          <w:sz w:val="20"/>
          <w:szCs w:val="20"/>
        </w:rPr>
        <w:drawing>
          <wp:inline distT="0" distB="0" distL="0" distR="0" wp14:anchorId="470CDBC4" wp14:editId="153E98FF">
            <wp:extent cx="3657600" cy="21488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57600" cy="2148840"/>
                    </a:xfrm>
                    <a:prstGeom prst="rect">
                      <a:avLst/>
                    </a:prstGeom>
                    <a:noFill/>
                    <a:ln>
                      <a:noFill/>
                    </a:ln>
                  </pic:spPr>
                </pic:pic>
              </a:graphicData>
            </a:graphic>
          </wp:inline>
        </w:drawing>
      </w:r>
    </w:p>
    <w:p w14:paraId="7E0C74D2" w14:textId="77777777" w:rsidR="004B5E9A" w:rsidRPr="009575EC" w:rsidRDefault="004B5E9A" w:rsidP="004B5E9A">
      <w:pPr>
        <w:pStyle w:val="Caption"/>
        <w:rPr>
          <w:rFonts w:ascii="Arial" w:hAnsi="Arial" w:cs="Arial"/>
          <w:sz w:val="20"/>
          <w:szCs w:val="20"/>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Pr="00E13780">
        <w:rPr>
          <w:lang w:val="en-GB"/>
        </w:rPr>
        <w:t>19</w:t>
      </w:r>
      <w:r w:rsidR="00C0399A">
        <w:rPr>
          <w:noProof/>
        </w:rPr>
        <w:fldChar w:fldCharType="end"/>
      </w:r>
      <w:r>
        <w:rPr>
          <w:lang w:val="en-GB"/>
        </w:rPr>
        <w:t xml:space="preserve"> Illustration of mixer distortion</w:t>
      </w:r>
    </w:p>
    <w:p w14:paraId="13F65A73" w14:textId="21136B63" w:rsidR="004B5E9A" w:rsidRPr="00FA6BDB" w:rsidRDefault="004B5E9A" w:rsidP="004B5E9A">
      <w:pPr>
        <w:rPr>
          <w:lang w:val="en-GB" w:eastAsia="zh-CN"/>
        </w:rPr>
      </w:pPr>
      <w:r w:rsidRPr="00F57957">
        <w:rPr>
          <w:rFonts w:ascii="Arial" w:hAnsi="Arial" w:cs="Arial"/>
          <w:sz w:val="20"/>
          <w:szCs w:val="20"/>
          <w:lang w:val="en-GB"/>
        </w:rPr>
        <w:t>The positions in frequency of significant IM components at the output of the mixer needs to be analysed such that the wanted signal is not significantly desensitized.</w:t>
      </w:r>
    </w:p>
    <w:p w14:paraId="79B148AF" w14:textId="77777777" w:rsidR="003D4A03" w:rsidRPr="003D4A03" w:rsidRDefault="003D4A03" w:rsidP="003D4A03">
      <w:pPr>
        <w:rPr>
          <w:lang w:val="en-GB" w:eastAsia="zh-CN"/>
        </w:rPr>
      </w:pPr>
    </w:p>
    <w:p w14:paraId="0AB1BB1C" w14:textId="554C03E2" w:rsidR="008A0E8A" w:rsidRDefault="00133459" w:rsidP="00B3302C">
      <w:pPr>
        <w:pStyle w:val="Heading3"/>
      </w:pPr>
      <w:r>
        <w:t>High isolation</w:t>
      </w:r>
      <w:r w:rsidR="00771ED8">
        <w:t xml:space="preserve"> </w:t>
      </w:r>
      <w:r w:rsidR="00B3302C">
        <w:t xml:space="preserve">Antenna </w:t>
      </w:r>
      <w:r w:rsidR="00C11CE2">
        <w:t>consideration and modelling</w:t>
      </w:r>
    </w:p>
    <w:p w14:paraId="423B01DE" w14:textId="20FB4DDE"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The feasibility and performance of a suitable antenna structure that can achieve significant isolation between transmitted DL and received UL signals in SBFD slots is a key consideration for assessment. Firstly, it is necessary to study achievable isolation between RX and TX for a SBFD capable BS. </w:t>
      </w:r>
      <w:r w:rsidR="00593D17">
        <w:rPr>
          <w:rFonts w:ascii="Arial" w:hAnsi="Arial" w:cs="Arial"/>
          <w:sz w:val="20"/>
          <w:szCs w:val="20"/>
          <w:lang w:val="en-GB"/>
        </w:rPr>
        <w:t>Secondly, the far</w:t>
      </w:r>
      <w:r w:rsidR="00A16FD1">
        <w:rPr>
          <w:rFonts w:ascii="Arial" w:hAnsi="Arial" w:cs="Arial"/>
          <w:sz w:val="20"/>
          <w:szCs w:val="20"/>
          <w:lang w:val="en-GB"/>
        </w:rPr>
        <w:t xml:space="preserve">-filed properties and efficiency of the antenna need to be considered. </w:t>
      </w:r>
      <w:r w:rsidRPr="008048F3">
        <w:rPr>
          <w:rFonts w:ascii="Arial" w:hAnsi="Arial" w:cs="Arial"/>
          <w:sz w:val="20"/>
          <w:szCs w:val="20"/>
          <w:lang w:val="en-GB"/>
        </w:rPr>
        <w:t xml:space="preserve">As there are possible restrictions on the antenna sizes, </w:t>
      </w:r>
      <w:r w:rsidR="005D7C1D">
        <w:rPr>
          <w:rFonts w:ascii="Arial" w:hAnsi="Arial" w:cs="Arial"/>
          <w:sz w:val="20"/>
          <w:szCs w:val="20"/>
          <w:lang w:val="en-GB"/>
        </w:rPr>
        <w:t xml:space="preserve">simple </w:t>
      </w:r>
      <w:r w:rsidRPr="008048F3">
        <w:rPr>
          <w:rFonts w:ascii="Arial" w:hAnsi="Arial" w:cs="Arial"/>
          <w:sz w:val="20"/>
          <w:szCs w:val="20"/>
          <w:lang w:val="en-GB"/>
        </w:rPr>
        <w:t xml:space="preserve">physical separation between RX and TX part of SBFD BS antenna will provide </w:t>
      </w:r>
      <w:r w:rsidR="005D7C1D">
        <w:rPr>
          <w:rFonts w:ascii="Arial" w:hAnsi="Arial" w:cs="Arial"/>
          <w:sz w:val="20"/>
          <w:szCs w:val="20"/>
          <w:lang w:val="en-GB"/>
        </w:rPr>
        <w:t>some, but probably not sufficient</w:t>
      </w:r>
      <w:r w:rsidR="005D7C1D" w:rsidRPr="008048F3">
        <w:rPr>
          <w:rFonts w:ascii="Arial" w:hAnsi="Arial" w:cs="Arial"/>
          <w:sz w:val="20"/>
          <w:szCs w:val="20"/>
          <w:lang w:val="en-GB"/>
        </w:rPr>
        <w:t xml:space="preserve"> </w:t>
      </w:r>
      <w:r w:rsidRPr="008048F3">
        <w:rPr>
          <w:rFonts w:ascii="Arial" w:hAnsi="Arial" w:cs="Arial"/>
          <w:sz w:val="20"/>
          <w:szCs w:val="20"/>
          <w:lang w:val="en-GB"/>
        </w:rPr>
        <w:t xml:space="preserve">isolation </w:t>
      </w:r>
      <w:r w:rsidR="002C585A">
        <w:rPr>
          <w:rFonts w:ascii="Arial" w:hAnsi="Arial" w:cs="Arial"/>
          <w:sz w:val="20"/>
          <w:szCs w:val="20"/>
          <w:lang w:val="en-GB"/>
        </w:rPr>
        <w:t>T</w:t>
      </w:r>
      <w:r w:rsidRPr="008048F3">
        <w:rPr>
          <w:rFonts w:ascii="Arial" w:hAnsi="Arial" w:cs="Arial"/>
          <w:sz w:val="20"/>
          <w:szCs w:val="20"/>
          <w:lang w:val="en-GB"/>
        </w:rPr>
        <w:t>hus reasonable physical separation need</w:t>
      </w:r>
      <w:r w:rsidR="002C585A">
        <w:rPr>
          <w:rFonts w:ascii="Arial" w:hAnsi="Arial" w:cs="Arial"/>
          <w:sz w:val="20"/>
          <w:szCs w:val="20"/>
          <w:lang w:val="en-GB"/>
        </w:rPr>
        <w:t>s</w:t>
      </w:r>
      <w:r w:rsidRPr="008048F3">
        <w:rPr>
          <w:rFonts w:ascii="Arial" w:hAnsi="Arial" w:cs="Arial"/>
          <w:sz w:val="20"/>
          <w:szCs w:val="20"/>
          <w:lang w:val="en-GB"/>
        </w:rPr>
        <w:t xml:space="preserve"> to be combined with more advanced structures </w:t>
      </w:r>
      <w:r w:rsidR="000725EF">
        <w:rPr>
          <w:rFonts w:ascii="Arial" w:hAnsi="Arial" w:cs="Arial"/>
          <w:sz w:val="20"/>
          <w:szCs w:val="20"/>
          <w:lang w:val="en-GB"/>
        </w:rPr>
        <w:t>that</w:t>
      </w:r>
      <w:r w:rsidR="000725EF" w:rsidRPr="008048F3">
        <w:rPr>
          <w:rFonts w:ascii="Arial" w:hAnsi="Arial" w:cs="Arial"/>
          <w:sz w:val="20"/>
          <w:szCs w:val="20"/>
          <w:lang w:val="en-GB"/>
        </w:rPr>
        <w:t xml:space="preserve"> </w:t>
      </w:r>
      <w:r w:rsidRPr="008048F3">
        <w:rPr>
          <w:rFonts w:ascii="Arial" w:hAnsi="Arial" w:cs="Arial"/>
          <w:sz w:val="20"/>
          <w:szCs w:val="20"/>
          <w:lang w:val="en-GB"/>
        </w:rPr>
        <w:t>in combination can increase the isolation. Some examples of such structures and their limitations are discussed in this section.</w:t>
      </w:r>
    </w:p>
    <w:p w14:paraId="6CC376D7" w14:textId="77777777"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The achievable RX/TX isolation will depend on many aspects such as how isolation is defined, the sub-array structure and size, the beam forming impact over the steering range of the antenna, allowed/acceptable size of the antenna and separation zone between RX and TX etc.</w:t>
      </w:r>
    </w:p>
    <w:p w14:paraId="21B3041A" w14:textId="63E70833"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Given the constraint on the site and possible issues around wind load, physical separation needs to be kept to a reasonable level and to be able to further assess the feasibility of reaching high isolation, a physical separation of 20-30 cm could be a working assumption for FR1. For FR2, the physical separation could be lower </w:t>
      </w:r>
      <w:r w:rsidR="00E80834">
        <w:rPr>
          <w:rFonts w:ascii="Arial" w:hAnsi="Arial" w:cs="Arial"/>
          <w:sz w:val="20"/>
          <w:szCs w:val="20"/>
          <w:lang w:val="en-GB"/>
        </w:rPr>
        <w:t>(if the same separation relative to wavelength is assumed) but</w:t>
      </w:r>
      <w:r w:rsidR="00E80834" w:rsidRPr="008048F3">
        <w:rPr>
          <w:rFonts w:ascii="Arial" w:hAnsi="Arial" w:cs="Arial"/>
          <w:sz w:val="20"/>
          <w:szCs w:val="20"/>
          <w:lang w:val="en-GB"/>
        </w:rPr>
        <w:t xml:space="preserve"> </w:t>
      </w:r>
      <w:r w:rsidRPr="008048F3">
        <w:rPr>
          <w:rFonts w:ascii="Arial" w:hAnsi="Arial" w:cs="Arial"/>
          <w:sz w:val="20"/>
          <w:szCs w:val="20"/>
          <w:lang w:val="en-GB"/>
        </w:rPr>
        <w:t>require</w:t>
      </w:r>
      <w:r w:rsidR="00E80834">
        <w:rPr>
          <w:rFonts w:ascii="Arial" w:hAnsi="Arial" w:cs="Arial"/>
          <w:sz w:val="20"/>
          <w:szCs w:val="20"/>
          <w:lang w:val="en-GB"/>
        </w:rPr>
        <w:t>s</w:t>
      </w:r>
      <w:r w:rsidRPr="008048F3">
        <w:rPr>
          <w:rFonts w:ascii="Arial" w:hAnsi="Arial" w:cs="Arial"/>
          <w:sz w:val="20"/>
          <w:szCs w:val="20"/>
          <w:lang w:val="en-GB"/>
        </w:rPr>
        <w:t xml:space="preserve"> further consideration. </w:t>
      </w:r>
    </w:p>
    <w:p w14:paraId="6BB125CB" w14:textId="19E72CD0"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The definition of achievable isolation is another important aspect to agree upon as isolation can be defined between element to element, sub-array to sub-array or TX panel to RX sub-array. From </w:t>
      </w:r>
      <w:r w:rsidR="00F56683">
        <w:rPr>
          <w:rFonts w:ascii="Arial" w:hAnsi="Arial" w:cs="Arial"/>
          <w:sz w:val="20"/>
          <w:szCs w:val="20"/>
          <w:lang w:val="en-GB"/>
        </w:rPr>
        <w:t>the</w:t>
      </w:r>
      <w:r w:rsidR="00F56683" w:rsidRPr="008048F3">
        <w:rPr>
          <w:rFonts w:ascii="Arial" w:hAnsi="Arial" w:cs="Arial"/>
          <w:sz w:val="20"/>
          <w:szCs w:val="20"/>
          <w:lang w:val="en-GB"/>
        </w:rPr>
        <w:t xml:space="preserve"> </w:t>
      </w:r>
      <w:r w:rsidRPr="008048F3">
        <w:rPr>
          <w:rFonts w:ascii="Arial" w:hAnsi="Arial" w:cs="Arial"/>
          <w:sz w:val="20"/>
          <w:szCs w:val="20"/>
          <w:lang w:val="en-GB"/>
        </w:rPr>
        <w:t>point of view</w:t>
      </w:r>
      <w:r w:rsidR="00F56683">
        <w:rPr>
          <w:rFonts w:ascii="Arial" w:hAnsi="Arial" w:cs="Arial"/>
          <w:sz w:val="20"/>
          <w:szCs w:val="20"/>
          <w:lang w:val="en-GB"/>
        </w:rPr>
        <w:t xml:space="preserve"> of assessing total achievable isolation</w:t>
      </w:r>
      <w:r w:rsidRPr="008048F3">
        <w:rPr>
          <w:rFonts w:ascii="Arial" w:hAnsi="Arial" w:cs="Arial"/>
          <w:sz w:val="20"/>
          <w:szCs w:val="20"/>
          <w:lang w:val="en-GB"/>
        </w:rPr>
        <w:t xml:space="preserve">, a definition based on TX panel to RX sub-array </w:t>
      </w:r>
      <w:r w:rsidR="0063194A">
        <w:rPr>
          <w:rFonts w:ascii="Arial" w:hAnsi="Arial" w:cs="Arial"/>
          <w:sz w:val="20"/>
          <w:szCs w:val="20"/>
          <w:lang w:val="en-GB"/>
        </w:rPr>
        <w:t>is</w:t>
      </w:r>
      <w:r w:rsidRPr="008048F3">
        <w:rPr>
          <w:rFonts w:ascii="Arial" w:hAnsi="Arial" w:cs="Arial"/>
          <w:sz w:val="20"/>
          <w:szCs w:val="20"/>
          <w:lang w:val="en-GB"/>
        </w:rPr>
        <w:t xml:space="preserve"> a reasonable choice</w:t>
      </w:r>
      <w:r w:rsidR="00412642">
        <w:rPr>
          <w:rFonts w:ascii="Arial" w:hAnsi="Arial" w:cs="Arial"/>
          <w:sz w:val="20"/>
          <w:szCs w:val="20"/>
          <w:lang w:val="en-GB"/>
        </w:rPr>
        <w:t>,</w:t>
      </w:r>
      <w:r w:rsidRPr="008048F3">
        <w:rPr>
          <w:rFonts w:ascii="Arial" w:hAnsi="Arial" w:cs="Arial"/>
          <w:sz w:val="20"/>
          <w:szCs w:val="20"/>
          <w:lang w:val="en-GB"/>
        </w:rPr>
        <w:t xml:space="preserve"> but from </w:t>
      </w:r>
      <w:r w:rsidR="00B9046F">
        <w:rPr>
          <w:rFonts w:ascii="Arial" w:hAnsi="Arial" w:cs="Arial"/>
          <w:sz w:val="20"/>
          <w:szCs w:val="20"/>
          <w:lang w:val="en-GB"/>
        </w:rPr>
        <w:t xml:space="preserve">a link </w:t>
      </w:r>
      <w:r w:rsidR="001D28DC">
        <w:rPr>
          <w:rFonts w:ascii="Arial" w:hAnsi="Arial" w:cs="Arial"/>
          <w:sz w:val="20"/>
          <w:szCs w:val="20"/>
          <w:lang w:val="en-GB"/>
        </w:rPr>
        <w:t>gain</w:t>
      </w:r>
      <w:r w:rsidR="00F60CD0">
        <w:rPr>
          <w:rFonts w:ascii="Arial" w:hAnsi="Arial" w:cs="Arial"/>
          <w:sz w:val="20"/>
          <w:szCs w:val="20"/>
          <w:lang w:val="en-GB"/>
        </w:rPr>
        <w:t xml:space="preserve"> </w:t>
      </w:r>
      <w:r w:rsidRPr="008048F3">
        <w:rPr>
          <w:rFonts w:ascii="Arial" w:hAnsi="Arial" w:cs="Arial"/>
          <w:sz w:val="20"/>
          <w:szCs w:val="20"/>
          <w:lang w:val="en-GB"/>
        </w:rPr>
        <w:t>assessment perspective taking into account the cancellation algorithms, sub-array to sub-array definition could be relevant since interference towards RX is created by coupling to a large set of</w:t>
      </w:r>
      <w:r w:rsidR="0002026E">
        <w:rPr>
          <w:rFonts w:ascii="Arial" w:hAnsi="Arial" w:cs="Arial"/>
          <w:sz w:val="20"/>
          <w:szCs w:val="20"/>
          <w:lang w:val="en-GB"/>
        </w:rPr>
        <w:t xml:space="preserve"> individual</w:t>
      </w:r>
      <w:r w:rsidRPr="008048F3">
        <w:rPr>
          <w:rFonts w:ascii="Arial" w:hAnsi="Arial" w:cs="Arial"/>
          <w:sz w:val="20"/>
          <w:szCs w:val="20"/>
          <w:lang w:val="en-GB"/>
        </w:rPr>
        <w:t xml:space="preserve"> TX sub-arrays</w:t>
      </w:r>
      <w:r w:rsidR="0002026E">
        <w:rPr>
          <w:rFonts w:ascii="Arial" w:hAnsi="Arial" w:cs="Arial"/>
          <w:sz w:val="20"/>
          <w:szCs w:val="20"/>
          <w:lang w:val="en-GB"/>
        </w:rPr>
        <w:t xml:space="preserve"> with different coup</w:t>
      </w:r>
      <w:r w:rsidR="00B9046F">
        <w:rPr>
          <w:rFonts w:ascii="Arial" w:hAnsi="Arial" w:cs="Arial"/>
          <w:sz w:val="20"/>
          <w:szCs w:val="20"/>
          <w:lang w:val="en-GB"/>
        </w:rPr>
        <w:t>ling and gain/phase signal characteristics</w:t>
      </w:r>
      <w:r w:rsidRPr="008048F3">
        <w:rPr>
          <w:rFonts w:ascii="Arial" w:hAnsi="Arial" w:cs="Arial"/>
          <w:sz w:val="20"/>
          <w:szCs w:val="20"/>
          <w:lang w:val="en-GB"/>
        </w:rPr>
        <w:t>, and in order to properly assess the complexity and gain of interference cancellation algorithms, it is necessary to capture the signal structure accurately. For this reason, a model could be needed that captures the gain and phase contributions for each of the TX to RX sub-array couplings for link level simulation.</w:t>
      </w:r>
    </w:p>
    <w:p w14:paraId="0603E079" w14:textId="7F3D0B88"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To create a model for a SBFD base-station, a modelling of the structure used for achieving TX/RX isolation is needed. The isolation structure may have two aspects to consider from a</w:t>
      </w:r>
      <w:r w:rsidR="007E1A3E">
        <w:rPr>
          <w:rFonts w:ascii="Arial" w:hAnsi="Arial" w:cs="Arial"/>
          <w:sz w:val="20"/>
          <w:szCs w:val="20"/>
          <w:lang w:val="en-GB"/>
        </w:rPr>
        <w:t>n antenna</w:t>
      </w:r>
      <w:r w:rsidRPr="008048F3">
        <w:rPr>
          <w:rFonts w:ascii="Arial" w:hAnsi="Arial" w:cs="Arial"/>
          <w:sz w:val="20"/>
          <w:szCs w:val="20"/>
          <w:lang w:val="en-GB"/>
        </w:rPr>
        <w:t xml:space="preserve"> system behaviour perspective. Firstly, the relationship between the achieved isolation and the TX and RX beam directions (over steering range of the antenna array) needs to be understood and modelled, as there is the possibility that the isolation may vary significantly depending on beam direction.</w:t>
      </w:r>
    </w:p>
    <w:p w14:paraId="5DC74205" w14:textId="600537C3"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Apart from modelling of the intra-gNB antenna interactions, it is also of importance to consider achievable isolation at site level. For a </w:t>
      </w:r>
      <w:r w:rsidR="00314B64" w:rsidRPr="008048F3">
        <w:rPr>
          <w:rFonts w:ascii="Arial" w:hAnsi="Arial" w:cs="Arial"/>
          <w:sz w:val="20"/>
          <w:szCs w:val="20"/>
          <w:lang w:val="en-GB"/>
        </w:rPr>
        <w:t>sectorized</w:t>
      </w:r>
      <w:r w:rsidRPr="008048F3">
        <w:rPr>
          <w:rFonts w:ascii="Arial" w:hAnsi="Arial" w:cs="Arial"/>
          <w:sz w:val="20"/>
          <w:szCs w:val="20"/>
          <w:lang w:val="en-GB"/>
        </w:rPr>
        <w:t xml:space="preserve"> site, back-lobes</w:t>
      </w:r>
      <w:r w:rsidR="003A1325" w:rsidRPr="008048F3">
        <w:rPr>
          <w:rFonts w:ascii="Arial" w:hAnsi="Arial" w:cs="Arial"/>
          <w:sz w:val="20"/>
          <w:szCs w:val="20"/>
          <w:lang w:val="en-GB"/>
        </w:rPr>
        <w:t xml:space="preserve"> and side/grating lobes</w:t>
      </w:r>
      <w:r w:rsidRPr="008048F3">
        <w:rPr>
          <w:rFonts w:ascii="Arial" w:hAnsi="Arial" w:cs="Arial"/>
          <w:sz w:val="20"/>
          <w:szCs w:val="20"/>
          <w:lang w:val="en-GB"/>
        </w:rPr>
        <w:t xml:space="preserve"> from other sectors can cause interference towards a SBFD receiver. For AAS, the back-lobe</w:t>
      </w:r>
      <w:r w:rsidR="00FE4128" w:rsidRPr="008048F3">
        <w:rPr>
          <w:rFonts w:ascii="Arial" w:hAnsi="Arial" w:cs="Arial"/>
          <w:sz w:val="20"/>
          <w:szCs w:val="20"/>
          <w:lang w:val="en-GB"/>
        </w:rPr>
        <w:t xml:space="preserve"> and side/grating </w:t>
      </w:r>
      <w:r w:rsidR="00E24BD5" w:rsidRPr="008048F3">
        <w:rPr>
          <w:rFonts w:ascii="Arial" w:hAnsi="Arial" w:cs="Arial"/>
          <w:sz w:val="20"/>
          <w:szCs w:val="20"/>
          <w:lang w:val="en-GB"/>
        </w:rPr>
        <w:t>lobe</w:t>
      </w:r>
      <w:r w:rsidRPr="008048F3">
        <w:rPr>
          <w:rFonts w:ascii="Arial" w:hAnsi="Arial" w:cs="Arial"/>
          <w:sz w:val="20"/>
          <w:szCs w:val="20"/>
          <w:lang w:val="en-GB"/>
        </w:rPr>
        <w:t xml:space="preserve"> impact to other sectors may depend on TX and RX beam directions. It is possible that the back-lobe coupling may be lower for AAS BS than for passive antennas. In addition to other sectors, if other operators are co-located at the same site then a model of the coupling loss between other operators BS and SBFD BS is needed. This is in particular the case if the other operators are not operating SBFD</w:t>
      </w:r>
      <w:r w:rsidR="00B16E21" w:rsidRPr="008048F3">
        <w:rPr>
          <w:rFonts w:ascii="Arial" w:hAnsi="Arial" w:cs="Arial"/>
          <w:sz w:val="20"/>
          <w:szCs w:val="20"/>
          <w:lang w:val="en-GB"/>
        </w:rPr>
        <w:t xml:space="preserve"> or </w:t>
      </w:r>
      <w:r w:rsidR="00AE4FA8" w:rsidRPr="008048F3">
        <w:rPr>
          <w:rFonts w:ascii="Arial" w:hAnsi="Arial" w:cs="Arial"/>
          <w:sz w:val="20"/>
          <w:szCs w:val="20"/>
          <w:lang w:val="en-GB"/>
        </w:rPr>
        <w:t>cases where multiple carriers operate at the site even for same operator</w:t>
      </w:r>
      <w:r w:rsidRPr="008048F3">
        <w:rPr>
          <w:rFonts w:ascii="Arial" w:hAnsi="Arial" w:cs="Arial"/>
          <w:sz w:val="20"/>
          <w:szCs w:val="20"/>
          <w:lang w:val="en-GB"/>
        </w:rPr>
        <w:t xml:space="preserve">. </w:t>
      </w:r>
    </w:p>
    <w:p w14:paraId="403C9F45" w14:textId="3D6D4B3D"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The correct calculation and modelling of RX/TX isolation in both intra- and inter-gNB scenarios depends on complex electromagnetic simulations. The separation between the RX and TX antennas is typically within only a few wavelengths, hence the self-interference leakage is mostly a near-field phenomenon. To accurately model near-field interactions, it is necessary to run full-wave simulations that take into account all the coupling mechanisms and structures in detail. Isolation-enhancing structures usually comprise electrically small elements that require a full-wave solution with a fine mesh to provide an accurate isolation result. The electromagnetic interactions between an SBFD antenna and other structures on the same site happen mostly in its near-field region.</w:t>
      </w:r>
      <w:r w:rsidR="001F7217">
        <w:rPr>
          <w:rFonts w:ascii="Arial" w:hAnsi="Arial" w:cs="Arial"/>
          <w:sz w:val="20"/>
          <w:szCs w:val="20"/>
          <w:lang w:val="en-GB"/>
        </w:rPr>
        <w:t xml:space="preserve"> </w:t>
      </w:r>
      <w:r w:rsidRPr="008048F3">
        <w:rPr>
          <w:rFonts w:ascii="Arial" w:hAnsi="Arial" w:cs="Arial"/>
          <w:sz w:val="20"/>
          <w:szCs w:val="20"/>
          <w:lang w:val="en-GB"/>
        </w:rPr>
        <w:t>Self-interference leakage can also reach the RX antennas through propagation mechanisms in the far-field. For example, any metallic structure around the gNB’s far-field region can serve as a reflector that will couple the TX to the RX. Such a scenario requires complex full-wave simulations that capture all these coupling mechanisms in both near- and far-field regions.</w:t>
      </w:r>
    </w:p>
    <w:p w14:paraId="3561A0D5" w14:textId="2003A708"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In summary, the SBFD achievable isolation needs to be studied in detail but also up-to-date relevant base-line antenna models including sub-array characteristics and other antenna parameters should be created. </w:t>
      </w:r>
    </w:p>
    <w:p w14:paraId="7D63ED4F" w14:textId="77777777" w:rsidR="00771ED8" w:rsidRPr="00662E00" w:rsidRDefault="00771ED8" w:rsidP="008048F3">
      <w:pPr>
        <w:pStyle w:val="Heading4"/>
      </w:pPr>
      <w:r>
        <w:t>Definitions of RX/TX Isolation</w:t>
      </w:r>
    </w:p>
    <w:p w14:paraId="7D93D90C" w14:textId="07499D20"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The antenna isolation between the RX and TX can be defined in multiple ways. It is therefore important to precisely clarify the RX/TX isolation that are relevant for this contribution. It is convenient to represent the RX/TX isolation in terms of antenna coupling magnitude. Specifically, the coupling between </w:t>
      </w:r>
      <w:r w:rsidRPr="008048F3">
        <w:rPr>
          <w:rFonts w:ascii="Arial" w:hAnsi="Arial" w:cs="Arial"/>
          <w:i/>
          <w:sz w:val="20"/>
          <w:szCs w:val="20"/>
          <w:lang w:val="en-GB"/>
        </w:rPr>
        <w:t>intra-gNB</w:t>
      </w:r>
      <w:r w:rsidRPr="008048F3">
        <w:rPr>
          <w:rFonts w:ascii="Arial" w:hAnsi="Arial" w:cs="Arial"/>
          <w:sz w:val="20"/>
          <w:szCs w:val="20"/>
          <w:lang w:val="en-GB"/>
        </w:rPr>
        <w:t xml:space="preserve"> RX and TX </w:t>
      </w:r>
      <w:r w:rsidR="00495B36">
        <w:rPr>
          <w:rFonts w:ascii="Arial" w:hAnsi="Arial" w:cs="Arial"/>
          <w:sz w:val="20"/>
          <w:szCs w:val="20"/>
          <w:lang w:val="en-GB"/>
        </w:rPr>
        <w:t xml:space="preserve">(assuming </w:t>
      </w:r>
      <w:r w:rsidR="00A02953">
        <w:rPr>
          <w:rFonts w:ascii="Arial" w:hAnsi="Arial" w:cs="Arial"/>
          <w:sz w:val="20"/>
          <w:szCs w:val="20"/>
          <w:lang w:val="en-GB"/>
        </w:rPr>
        <w:t>R</w:t>
      </w:r>
      <w:r w:rsidR="00132FD4">
        <w:rPr>
          <w:rFonts w:ascii="Arial" w:hAnsi="Arial" w:cs="Arial"/>
          <w:sz w:val="20"/>
          <w:szCs w:val="20"/>
          <w:lang w:val="en-GB"/>
        </w:rPr>
        <w:t xml:space="preserve">X and </w:t>
      </w:r>
      <w:r w:rsidR="00A02953">
        <w:rPr>
          <w:rFonts w:ascii="Arial" w:hAnsi="Arial" w:cs="Arial"/>
          <w:sz w:val="20"/>
          <w:szCs w:val="20"/>
          <w:lang w:val="en-GB"/>
        </w:rPr>
        <w:t>T</w:t>
      </w:r>
      <w:r w:rsidR="00132FD4">
        <w:rPr>
          <w:rFonts w:ascii="Arial" w:hAnsi="Arial" w:cs="Arial"/>
          <w:sz w:val="20"/>
          <w:szCs w:val="20"/>
          <w:lang w:val="en-GB"/>
        </w:rPr>
        <w:t xml:space="preserve">X is </w:t>
      </w:r>
      <w:r w:rsidR="00582FCC">
        <w:rPr>
          <w:rFonts w:ascii="Arial" w:hAnsi="Arial" w:cs="Arial"/>
          <w:sz w:val="20"/>
          <w:szCs w:val="20"/>
          <w:lang w:val="en-GB"/>
        </w:rPr>
        <w:t>arranged on top of each other</w:t>
      </w:r>
      <w:r w:rsidR="004A2464">
        <w:rPr>
          <w:rFonts w:ascii="Arial" w:hAnsi="Arial" w:cs="Arial"/>
          <w:sz w:val="20"/>
          <w:szCs w:val="20"/>
          <w:lang w:val="en-GB"/>
        </w:rPr>
        <w:t>, using vertical sub-arrays</w:t>
      </w:r>
      <w:r w:rsidR="00495B36">
        <w:rPr>
          <w:rFonts w:ascii="Arial" w:hAnsi="Arial" w:cs="Arial"/>
          <w:sz w:val="20"/>
          <w:szCs w:val="20"/>
          <w:lang w:val="en-GB"/>
        </w:rPr>
        <w:t xml:space="preserve">) </w:t>
      </w:r>
      <w:r w:rsidRPr="008048F3">
        <w:rPr>
          <w:rFonts w:ascii="Arial" w:hAnsi="Arial" w:cs="Arial"/>
          <w:sz w:val="20"/>
          <w:szCs w:val="20"/>
          <w:lang w:val="en-GB"/>
        </w:rPr>
        <w:t>can be defined as</w:t>
      </w:r>
    </w:p>
    <w:p w14:paraId="2BFA8A30" w14:textId="31F749E3" w:rsidR="00771ED8" w:rsidRPr="008048F3" w:rsidRDefault="00771ED8" w:rsidP="007A18DD">
      <w:pPr>
        <w:pStyle w:val="ListParagraph"/>
        <w:numPr>
          <w:ilvl w:val="0"/>
          <w:numId w:val="18"/>
        </w:numPr>
        <w:rPr>
          <w:szCs w:val="20"/>
          <w:lang w:val="en-GB"/>
        </w:rPr>
      </w:pPr>
      <w:r w:rsidRPr="001E5D2D">
        <w:rPr>
          <w:szCs w:val="20"/>
          <w:lang w:val="en-GB"/>
        </w:rPr>
        <w:t xml:space="preserve">Element-to-element coupling (Fig. </w:t>
      </w:r>
      <w:r w:rsidR="004C2EE5" w:rsidRPr="008048F3">
        <w:rPr>
          <w:szCs w:val="20"/>
          <w:lang w:val="en-GB"/>
        </w:rPr>
        <w:t>22</w:t>
      </w:r>
      <w:r w:rsidRPr="008048F3">
        <w:rPr>
          <w:szCs w:val="20"/>
          <w:lang w:val="en-GB"/>
        </w:rPr>
        <w:t xml:space="preserve"> (a))</w:t>
      </w:r>
    </w:p>
    <w:p w14:paraId="45940B69" w14:textId="76DA682C" w:rsidR="00771ED8" w:rsidRPr="008048F3" w:rsidRDefault="00771ED8" w:rsidP="007A18DD">
      <w:pPr>
        <w:pStyle w:val="ListParagraph"/>
        <w:numPr>
          <w:ilvl w:val="0"/>
          <w:numId w:val="18"/>
        </w:numPr>
        <w:rPr>
          <w:szCs w:val="20"/>
          <w:lang w:val="en-GB"/>
        </w:rPr>
      </w:pPr>
      <w:r w:rsidRPr="008048F3">
        <w:rPr>
          <w:szCs w:val="20"/>
          <w:lang w:val="en-GB"/>
        </w:rPr>
        <w:t xml:space="preserve">Sub-array-to-sub-array coupling (Fig. </w:t>
      </w:r>
      <w:r w:rsidR="004C2EE5" w:rsidRPr="008048F3">
        <w:rPr>
          <w:szCs w:val="20"/>
          <w:lang w:val="en-GB"/>
        </w:rPr>
        <w:t>22</w:t>
      </w:r>
      <w:r w:rsidRPr="008048F3">
        <w:rPr>
          <w:szCs w:val="20"/>
          <w:lang w:val="en-GB"/>
        </w:rPr>
        <w:t xml:space="preserve"> (b))</w:t>
      </w:r>
    </w:p>
    <w:p w14:paraId="5B8688EB" w14:textId="33DB509A" w:rsidR="00771ED8" w:rsidRPr="008048F3" w:rsidRDefault="00771ED8" w:rsidP="007A18DD">
      <w:pPr>
        <w:pStyle w:val="ListParagraph"/>
        <w:numPr>
          <w:ilvl w:val="0"/>
          <w:numId w:val="18"/>
        </w:numPr>
        <w:rPr>
          <w:szCs w:val="20"/>
          <w:lang w:val="en-GB"/>
        </w:rPr>
      </w:pPr>
      <w:r w:rsidRPr="008048F3">
        <w:rPr>
          <w:szCs w:val="20"/>
          <w:lang w:val="en-GB"/>
        </w:rPr>
        <w:t xml:space="preserve">Column-to-sub-array coupling (Fig. </w:t>
      </w:r>
      <w:r w:rsidR="004C2EE5" w:rsidRPr="008048F3">
        <w:rPr>
          <w:szCs w:val="20"/>
          <w:lang w:val="en-GB"/>
        </w:rPr>
        <w:t>22</w:t>
      </w:r>
      <w:r w:rsidRPr="008048F3">
        <w:rPr>
          <w:szCs w:val="20"/>
          <w:lang w:val="en-GB"/>
        </w:rPr>
        <w:t xml:space="preserve"> (c))</w:t>
      </w:r>
    </w:p>
    <w:p w14:paraId="533F8E0A" w14:textId="7FAFFE15" w:rsidR="00771ED8" w:rsidRPr="008048F3" w:rsidRDefault="00771ED8" w:rsidP="007A18DD">
      <w:pPr>
        <w:pStyle w:val="ListParagraph"/>
        <w:numPr>
          <w:ilvl w:val="0"/>
          <w:numId w:val="18"/>
        </w:numPr>
        <w:rPr>
          <w:szCs w:val="20"/>
          <w:lang w:val="en-GB"/>
        </w:rPr>
      </w:pPr>
      <w:r w:rsidRPr="008048F3">
        <w:rPr>
          <w:szCs w:val="20"/>
          <w:lang w:val="en-GB"/>
        </w:rPr>
        <w:t xml:space="preserve">Panel-to-sub-array coupling (Fig. </w:t>
      </w:r>
      <w:r w:rsidR="004C2EE5" w:rsidRPr="008048F3">
        <w:rPr>
          <w:szCs w:val="20"/>
          <w:lang w:val="en-GB"/>
        </w:rPr>
        <w:t>22</w:t>
      </w:r>
      <w:r w:rsidRPr="008048F3">
        <w:rPr>
          <w:szCs w:val="20"/>
          <w:lang w:val="en-GB"/>
        </w:rPr>
        <w:t xml:space="preserve"> (d))</w:t>
      </w:r>
    </w:p>
    <w:p w14:paraId="4838FA56" w14:textId="77777777"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The </w:t>
      </w:r>
      <w:r w:rsidRPr="008048F3">
        <w:rPr>
          <w:rFonts w:ascii="Arial" w:hAnsi="Arial" w:cs="Arial"/>
          <w:i/>
          <w:sz w:val="20"/>
          <w:szCs w:val="20"/>
          <w:lang w:val="en-GB"/>
        </w:rPr>
        <w:t>inter-gNB</w:t>
      </w:r>
      <w:r w:rsidRPr="008048F3">
        <w:rPr>
          <w:rFonts w:ascii="Arial" w:hAnsi="Arial" w:cs="Arial"/>
          <w:sz w:val="20"/>
          <w:szCs w:val="20"/>
          <w:lang w:val="en-GB"/>
        </w:rPr>
        <w:t xml:space="preserve"> interactions between RX and TX can be defined in a similar manner as for the intra-gNB scenario by taking any RX/TX pair in different gNBs. In the inter-gNB case, an additional coupling type considered is the panel-to-panel coupling, which corresponds to the case where a TX panel in one sector is excited while an RX panel in another sector is receives the transmitted excitation.</w:t>
      </w:r>
    </w:p>
    <w:p w14:paraId="4CE893E0" w14:textId="77777777" w:rsidR="00771ED8" w:rsidRDefault="00771ED8" w:rsidP="004B0C1A">
      <w:pPr>
        <w:rPr>
          <w:b/>
          <w:b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71ED8" w14:paraId="08929176" w14:textId="77777777" w:rsidTr="006347CC">
        <w:tc>
          <w:tcPr>
            <w:tcW w:w="4814" w:type="dxa"/>
          </w:tcPr>
          <w:p w14:paraId="117DE207" w14:textId="77777777" w:rsidR="00771ED8" w:rsidRPr="00687731" w:rsidRDefault="00771ED8" w:rsidP="006347CC">
            <w:pPr>
              <w:jc w:val="center"/>
              <w:rPr>
                <w:lang w:val="en-GB"/>
              </w:rPr>
            </w:pPr>
            <w:r>
              <w:rPr>
                <w:noProof/>
              </w:rPr>
              <w:drawing>
                <wp:inline distT="0" distB="0" distL="0" distR="0" wp14:anchorId="72472DF7" wp14:editId="2FBB5D89">
                  <wp:extent cx="964800" cy="2160000"/>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64800" cy="2160000"/>
                          </a:xfrm>
                          <a:prstGeom prst="rect">
                            <a:avLst/>
                          </a:prstGeom>
                        </pic:spPr>
                      </pic:pic>
                    </a:graphicData>
                  </a:graphic>
                </wp:inline>
              </w:drawing>
            </w:r>
          </w:p>
          <w:p w14:paraId="2554DE5E" w14:textId="77777777" w:rsidR="00771ED8" w:rsidRPr="00687731" w:rsidRDefault="00771ED8" w:rsidP="007A18DD">
            <w:pPr>
              <w:pStyle w:val="ListParagraph"/>
              <w:numPr>
                <w:ilvl w:val="0"/>
                <w:numId w:val="19"/>
              </w:numPr>
              <w:jc w:val="center"/>
              <w:rPr>
                <w:lang w:val="en-GB"/>
              </w:rPr>
            </w:pPr>
            <w:r w:rsidRPr="00687731">
              <w:rPr>
                <w:lang w:val="en-GB"/>
              </w:rPr>
              <w:t>Element-to-element coupling</w:t>
            </w:r>
          </w:p>
        </w:tc>
        <w:tc>
          <w:tcPr>
            <w:tcW w:w="4815" w:type="dxa"/>
          </w:tcPr>
          <w:p w14:paraId="43E37BFD" w14:textId="77777777" w:rsidR="00771ED8" w:rsidRPr="00687731" w:rsidRDefault="00771ED8" w:rsidP="006347CC">
            <w:pPr>
              <w:jc w:val="center"/>
              <w:rPr>
                <w:noProof/>
              </w:rPr>
            </w:pPr>
            <w:r>
              <w:rPr>
                <w:noProof/>
              </w:rPr>
              <w:drawing>
                <wp:inline distT="0" distB="0" distL="0" distR="0" wp14:anchorId="42000D89" wp14:editId="17142686">
                  <wp:extent cx="954000" cy="2160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54000" cy="2160000"/>
                          </a:xfrm>
                          <a:prstGeom prst="rect">
                            <a:avLst/>
                          </a:prstGeom>
                        </pic:spPr>
                      </pic:pic>
                    </a:graphicData>
                  </a:graphic>
                </wp:inline>
              </w:drawing>
            </w:r>
          </w:p>
          <w:p w14:paraId="09186976" w14:textId="77777777" w:rsidR="00771ED8" w:rsidRPr="00687731" w:rsidRDefault="00771ED8" w:rsidP="007A18DD">
            <w:pPr>
              <w:pStyle w:val="ListParagraph"/>
              <w:numPr>
                <w:ilvl w:val="0"/>
                <w:numId w:val="19"/>
              </w:numPr>
              <w:jc w:val="center"/>
              <w:rPr>
                <w:lang w:val="en-GB"/>
              </w:rPr>
            </w:pPr>
            <w:r w:rsidRPr="00687731">
              <w:rPr>
                <w:lang w:val="en-GB"/>
              </w:rPr>
              <w:t>Sub-array-to-sub-array coupling</w:t>
            </w:r>
          </w:p>
        </w:tc>
      </w:tr>
      <w:tr w:rsidR="00771ED8" w14:paraId="1EFDA03F" w14:textId="77777777" w:rsidTr="006347CC">
        <w:tc>
          <w:tcPr>
            <w:tcW w:w="4814" w:type="dxa"/>
          </w:tcPr>
          <w:p w14:paraId="79E31B2E" w14:textId="77777777" w:rsidR="00771ED8" w:rsidRDefault="00771ED8" w:rsidP="006347CC">
            <w:pPr>
              <w:jc w:val="center"/>
              <w:rPr>
                <w:b/>
                <w:bCs/>
                <w:lang w:val="en-GB"/>
              </w:rPr>
            </w:pPr>
          </w:p>
          <w:p w14:paraId="1896A036" w14:textId="77777777" w:rsidR="00771ED8" w:rsidRDefault="00771ED8" w:rsidP="006347CC">
            <w:pPr>
              <w:jc w:val="center"/>
              <w:rPr>
                <w:b/>
                <w:bCs/>
                <w:lang w:val="en-GB"/>
              </w:rPr>
            </w:pPr>
            <w:r>
              <w:rPr>
                <w:noProof/>
              </w:rPr>
              <w:drawing>
                <wp:inline distT="0" distB="0" distL="0" distR="0" wp14:anchorId="7B16AFC7" wp14:editId="306261FA">
                  <wp:extent cx="954000" cy="216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54000" cy="2160000"/>
                          </a:xfrm>
                          <a:prstGeom prst="rect">
                            <a:avLst/>
                          </a:prstGeom>
                        </pic:spPr>
                      </pic:pic>
                    </a:graphicData>
                  </a:graphic>
                </wp:inline>
              </w:drawing>
            </w:r>
          </w:p>
          <w:p w14:paraId="658CEBB1" w14:textId="77777777" w:rsidR="00771ED8" w:rsidRPr="00687731" w:rsidRDefault="00771ED8" w:rsidP="007A18DD">
            <w:pPr>
              <w:pStyle w:val="ListParagraph"/>
              <w:numPr>
                <w:ilvl w:val="0"/>
                <w:numId w:val="19"/>
              </w:numPr>
              <w:jc w:val="center"/>
              <w:rPr>
                <w:lang w:val="en-GB"/>
              </w:rPr>
            </w:pPr>
            <w:r w:rsidRPr="00687731">
              <w:rPr>
                <w:lang w:val="en-GB"/>
              </w:rPr>
              <w:t>Column-to-sub-array coupling</w:t>
            </w:r>
          </w:p>
        </w:tc>
        <w:tc>
          <w:tcPr>
            <w:tcW w:w="4815" w:type="dxa"/>
          </w:tcPr>
          <w:p w14:paraId="6A3AC85B" w14:textId="77777777" w:rsidR="00771ED8" w:rsidRPr="00687731" w:rsidRDefault="00771ED8" w:rsidP="006347CC">
            <w:pPr>
              <w:jc w:val="center"/>
              <w:rPr>
                <w:lang w:val="en-GB"/>
              </w:rPr>
            </w:pPr>
          </w:p>
          <w:p w14:paraId="6C2529D7" w14:textId="77777777" w:rsidR="00771ED8" w:rsidRPr="00687731" w:rsidRDefault="00771ED8" w:rsidP="006347CC">
            <w:pPr>
              <w:jc w:val="center"/>
              <w:rPr>
                <w:lang w:val="en-GB"/>
              </w:rPr>
            </w:pPr>
            <w:r>
              <w:rPr>
                <w:noProof/>
              </w:rPr>
              <w:drawing>
                <wp:inline distT="0" distB="0" distL="0" distR="0" wp14:anchorId="495570E3" wp14:editId="6DD88FBA">
                  <wp:extent cx="9540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54000" cy="2160000"/>
                          </a:xfrm>
                          <a:prstGeom prst="rect">
                            <a:avLst/>
                          </a:prstGeom>
                        </pic:spPr>
                      </pic:pic>
                    </a:graphicData>
                  </a:graphic>
                </wp:inline>
              </w:drawing>
            </w:r>
          </w:p>
          <w:p w14:paraId="68C314B0" w14:textId="77777777" w:rsidR="00771ED8" w:rsidRPr="00687731" w:rsidRDefault="00771ED8" w:rsidP="007A18DD">
            <w:pPr>
              <w:pStyle w:val="ListParagraph"/>
              <w:numPr>
                <w:ilvl w:val="0"/>
                <w:numId w:val="19"/>
              </w:numPr>
              <w:jc w:val="center"/>
              <w:rPr>
                <w:lang w:val="en-GB"/>
              </w:rPr>
            </w:pPr>
            <w:r w:rsidRPr="00687731">
              <w:rPr>
                <w:lang w:val="en-GB"/>
              </w:rPr>
              <w:t>Panel-to-subarray coupling</w:t>
            </w:r>
          </w:p>
        </w:tc>
      </w:tr>
    </w:tbl>
    <w:p w14:paraId="3EEC7970" w14:textId="2DDF8F12" w:rsidR="00272238" w:rsidRPr="00272238" w:rsidRDefault="004C2EE5" w:rsidP="008048F3">
      <w:pPr>
        <w:jc w:val="center"/>
        <w:rPr>
          <w:b/>
          <w:bCs/>
          <w:lang w:val="en-GB"/>
        </w:rPr>
      </w:pPr>
      <w:bookmarkStart w:id="22" w:name="_Ref110587755"/>
      <w:r w:rsidRPr="00E13780">
        <w:rPr>
          <w:b/>
          <w:lang w:val="en-GB"/>
        </w:rPr>
        <w:t xml:space="preserve">Figure </w:t>
      </w:r>
      <w:r w:rsidRPr="008048F3">
        <w:rPr>
          <w:b/>
          <w:bCs/>
        </w:rPr>
        <w:fldChar w:fldCharType="begin"/>
      </w:r>
      <w:r w:rsidRPr="00E13780">
        <w:rPr>
          <w:b/>
          <w:lang w:val="en-GB"/>
        </w:rPr>
        <w:instrText xml:space="preserve"> SEQ Figure \* ARABIC </w:instrText>
      </w:r>
      <w:r w:rsidRPr="008048F3">
        <w:rPr>
          <w:b/>
          <w:bCs/>
        </w:rPr>
        <w:fldChar w:fldCharType="separate"/>
      </w:r>
      <w:r w:rsidR="0029599A" w:rsidRPr="00E13780">
        <w:rPr>
          <w:b/>
          <w:lang w:val="en-GB"/>
        </w:rPr>
        <w:t>22</w:t>
      </w:r>
      <w:r w:rsidRPr="008048F3">
        <w:rPr>
          <w:b/>
          <w:bCs/>
        </w:rPr>
        <w:fldChar w:fldCharType="end"/>
      </w:r>
      <w:bookmarkEnd w:id="22"/>
      <w:r w:rsidR="00272238" w:rsidRPr="008048F3">
        <w:rPr>
          <w:b/>
          <w:bCs/>
          <w:lang w:val="en-GB"/>
        </w:rPr>
        <w:t xml:space="preserve"> Intra-gNB coupling interaction types. The bottom panel corresponds to TX and the upper panel to RX. The green block between panels represents the isolation-enhancing structure. The stripped blocks are those relevant for the corresponding coupling type definition.</w:t>
      </w:r>
    </w:p>
    <w:p w14:paraId="184623E8" w14:textId="64842CCD" w:rsidR="00771ED8" w:rsidRPr="00A665AD" w:rsidRDefault="00771ED8" w:rsidP="008048F3">
      <w:pPr>
        <w:pStyle w:val="Heading4"/>
        <w:rPr>
          <w:rFonts w:ascii="Calibri" w:eastAsia="Calibri" w:hAnsi="Calibri" w:cs="Calibri"/>
          <w:color w:val="000000" w:themeColor="text1"/>
        </w:rPr>
      </w:pPr>
      <w:r>
        <w:t>Technologies to enhance intra-gNB isolation</w:t>
      </w:r>
    </w:p>
    <w:p w14:paraId="55DC3B7E" w14:textId="18A7DC85" w:rsidR="00771ED8" w:rsidRPr="008048F3" w:rsidRDefault="00771ED8" w:rsidP="00771ED8">
      <w:pPr>
        <w:rPr>
          <w:rFonts w:ascii="Arial" w:eastAsia="Calibri" w:hAnsi="Arial" w:cs="Arial"/>
          <w:color w:val="000000" w:themeColor="text1"/>
          <w:sz w:val="20"/>
          <w:szCs w:val="20"/>
          <w:lang w:val="en-GB"/>
        </w:rPr>
      </w:pPr>
      <w:r w:rsidRPr="008048F3">
        <w:rPr>
          <w:rFonts w:ascii="Arial" w:eastAsia="Calibri" w:hAnsi="Arial" w:cs="Arial"/>
          <w:color w:val="000000" w:themeColor="text1"/>
          <w:sz w:val="20"/>
          <w:szCs w:val="20"/>
          <w:lang w:val="en-GB"/>
        </w:rPr>
        <w:t xml:space="preserve">Passive antennas isolation improvement technologies are central to achieve the stringent RX/TX antenna isolation requirements of SBFD. The various antenna coupling supressing techniques vary in terms of implementation complexity, costs, bandwidth, effects on far-field beampattern, isolation improvement, among other performance indicators. It is desirable to devise an SBFD antenna solution that provides a significant improvement on isolation over a relatively large bandwidth. It is also important that the solution is able to maintain the desired isolation level for various beam steering angles and different polarization setups, e.g., </w:t>
      </w:r>
      <m:oMath>
        <m:r>
          <w:rPr>
            <w:rFonts w:ascii="Cambria Math" w:eastAsia="Calibri" w:hAnsi="Cambria Math" w:cs="Arial"/>
            <w:color w:val="000000" w:themeColor="text1"/>
            <w:sz w:val="20"/>
            <w:szCs w:val="20"/>
            <w:lang w:val="en-GB"/>
          </w:rPr>
          <m:t>±</m:t>
        </m:r>
      </m:oMath>
      <w:r w:rsidRPr="008048F3">
        <w:rPr>
          <w:rFonts w:ascii="Arial" w:eastAsia="Calibri" w:hAnsi="Arial" w:cs="Arial"/>
          <w:color w:val="000000" w:themeColor="text1"/>
          <w:sz w:val="20"/>
          <w:szCs w:val="20"/>
          <w:lang w:val="en-GB"/>
        </w:rPr>
        <w:t>45 deg slant. In this section, some relevant isolation-enhancing techniques are evaluated.</w:t>
      </w:r>
    </w:p>
    <w:p w14:paraId="35932520" w14:textId="22530160" w:rsidR="009912F2" w:rsidRPr="00E13780" w:rsidRDefault="00771ED8" w:rsidP="00771ED8">
      <w:pPr>
        <w:rPr>
          <w:rFonts w:ascii="Arial" w:eastAsia="Calibri" w:hAnsi="Arial" w:cs="Arial"/>
          <w:color w:val="000000" w:themeColor="text1"/>
          <w:sz w:val="20"/>
          <w:szCs w:val="20"/>
          <w:lang w:val="en-GB"/>
        </w:rPr>
      </w:pPr>
      <w:r w:rsidRPr="00E13780">
        <w:rPr>
          <w:rFonts w:ascii="Arial" w:eastAsia="Calibri" w:hAnsi="Arial" w:cs="Arial"/>
          <w:color w:val="000000" w:themeColor="text1"/>
          <w:sz w:val="20"/>
          <w:szCs w:val="20"/>
          <w:lang w:val="en-GB"/>
        </w:rPr>
        <w:t xml:space="preserve">A reference SBFD antenna setup is introduced in Figure </w:t>
      </w:r>
      <w:r w:rsidR="008C4B68" w:rsidRPr="00E13780">
        <w:rPr>
          <w:rFonts w:ascii="Arial" w:eastAsia="Calibri" w:hAnsi="Arial" w:cs="Arial"/>
          <w:color w:val="000000" w:themeColor="text1"/>
          <w:sz w:val="20"/>
          <w:szCs w:val="20"/>
          <w:lang w:val="en-GB"/>
        </w:rPr>
        <w:t>23</w:t>
      </w:r>
      <w:r w:rsidRPr="00E13780">
        <w:rPr>
          <w:rFonts w:ascii="Arial" w:eastAsia="Calibri" w:hAnsi="Arial" w:cs="Arial"/>
          <w:color w:val="000000" w:themeColor="text1"/>
          <w:sz w:val="20"/>
          <w:szCs w:val="20"/>
          <w:lang w:val="en-GB"/>
        </w:rPr>
        <w:t xml:space="preserve"> to provide a baseline for </w:t>
      </w:r>
      <w:r w:rsidR="00C2480A" w:rsidRPr="00E13780">
        <w:rPr>
          <w:rFonts w:ascii="Arial" w:eastAsia="Calibri" w:hAnsi="Arial" w:cs="Arial"/>
          <w:color w:val="000000" w:themeColor="text1"/>
          <w:sz w:val="20"/>
          <w:szCs w:val="20"/>
          <w:lang w:val="en-GB"/>
        </w:rPr>
        <w:t>simulations of</w:t>
      </w:r>
      <w:r w:rsidRPr="00E13780">
        <w:rPr>
          <w:rFonts w:ascii="Arial" w:eastAsia="Calibri" w:hAnsi="Arial" w:cs="Arial"/>
          <w:color w:val="000000" w:themeColor="text1"/>
          <w:sz w:val="20"/>
          <w:szCs w:val="20"/>
          <w:lang w:val="en-GB"/>
        </w:rPr>
        <w:t xml:space="preserve"> isolation enhancement techniques. Unless mentioned otherwise, the isolation-enhancing structures investigated in this section are modified versions of this reference antenna. There, two </w:t>
      </w:r>
      <w:r w:rsidR="005150FC" w:rsidRPr="00E13780">
        <w:rPr>
          <w:rFonts w:ascii="Arial" w:eastAsia="Calibri" w:hAnsi="Arial" w:cs="Arial"/>
          <w:color w:val="000000" w:themeColor="text1"/>
          <w:sz w:val="20"/>
          <w:szCs w:val="20"/>
          <w:lang w:val="en-GB"/>
        </w:rPr>
        <w:t xml:space="preserve">vertical </w:t>
      </w:r>
      <w:r w:rsidRPr="00E13780">
        <w:rPr>
          <w:rFonts w:ascii="Arial" w:eastAsia="Calibri" w:hAnsi="Arial" w:cs="Arial"/>
          <w:color w:val="000000" w:themeColor="text1"/>
          <w:sz w:val="20"/>
          <w:szCs w:val="20"/>
          <w:lang w:val="en-GB"/>
        </w:rPr>
        <w:t>sub-arrays (3x1) for RX and TX are shown.</w:t>
      </w:r>
      <w:r w:rsidRPr="00E36226">
        <w:rPr>
          <w:rFonts w:ascii="Arial" w:eastAsia="Calibri" w:hAnsi="Arial" w:cs="Arial"/>
          <w:color w:val="000000" w:themeColor="text1"/>
          <w:sz w:val="20"/>
          <w:szCs w:val="20"/>
          <w:lang w:val="en-GB"/>
        </w:rPr>
        <w:t xml:space="preserve"> </w:t>
      </w:r>
      <w:r w:rsidR="001843B8" w:rsidRPr="00E36226">
        <w:rPr>
          <w:rFonts w:ascii="Arial" w:eastAsia="Calibri" w:hAnsi="Arial" w:cs="Arial"/>
          <w:color w:val="000000" w:themeColor="text1"/>
          <w:sz w:val="20"/>
          <w:szCs w:val="20"/>
          <w:lang w:val="en-GB"/>
        </w:rPr>
        <w:t>No</w:t>
      </w:r>
      <w:r w:rsidR="001843B8" w:rsidRPr="00AC5F76">
        <w:rPr>
          <w:rFonts w:ascii="Arial" w:eastAsia="Calibri" w:hAnsi="Arial" w:cs="Arial"/>
          <w:color w:val="000000" w:themeColor="text1"/>
          <w:sz w:val="20"/>
          <w:szCs w:val="20"/>
          <w:lang w:val="en-GB"/>
        </w:rPr>
        <w:t xml:space="preserve">te that the structure is rotated 90 degrees clockwise compared to </w:t>
      </w:r>
      <w:r w:rsidR="001843B8" w:rsidRPr="00E13780">
        <w:rPr>
          <w:rFonts w:ascii="Arial" w:eastAsia="Calibri" w:hAnsi="Arial" w:cs="Arial"/>
          <w:color w:val="000000" w:themeColor="text1"/>
          <w:sz w:val="20"/>
          <w:szCs w:val="20"/>
          <w:lang w:val="sv-SE"/>
        </w:rPr>
        <w:fldChar w:fldCharType="begin"/>
      </w:r>
      <w:r w:rsidR="001843B8" w:rsidRPr="00E36226">
        <w:rPr>
          <w:rFonts w:ascii="Arial" w:eastAsia="Calibri" w:hAnsi="Arial" w:cs="Arial"/>
          <w:color w:val="000000" w:themeColor="text1"/>
          <w:sz w:val="20"/>
          <w:szCs w:val="20"/>
          <w:lang w:val="en-GB"/>
        </w:rPr>
        <w:instrText xml:space="preserve"> REF _Ref110587755 \h </w:instrText>
      </w:r>
      <w:r w:rsidR="00C710DF" w:rsidRPr="00E13780">
        <w:rPr>
          <w:rFonts w:ascii="Arial" w:eastAsia="Calibri" w:hAnsi="Arial" w:cs="Arial"/>
          <w:color w:val="000000" w:themeColor="text1"/>
          <w:sz w:val="20"/>
          <w:szCs w:val="20"/>
          <w:lang w:val="en-GB"/>
        </w:rPr>
        <w:instrText xml:space="preserve"> \* MERGEFORMAT </w:instrText>
      </w:r>
      <w:r w:rsidR="001843B8" w:rsidRPr="00E13780">
        <w:rPr>
          <w:rFonts w:ascii="Arial" w:eastAsia="Calibri" w:hAnsi="Arial" w:cs="Arial"/>
          <w:color w:val="000000" w:themeColor="text1"/>
          <w:sz w:val="20"/>
          <w:szCs w:val="20"/>
          <w:lang w:val="sv-SE"/>
        </w:rPr>
      </w:r>
      <w:r w:rsidR="001843B8" w:rsidRPr="00E13780">
        <w:rPr>
          <w:rFonts w:ascii="Arial" w:eastAsia="Calibri" w:hAnsi="Arial" w:cs="Arial"/>
          <w:color w:val="000000" w:themeColor="text1"/>
          <w:sz w:val="20"/>
          <w:szCs w:val="20"/>
          <w:lang w:val="sv-SE"/>
        </w:rPr>
        <w:fldChar w:fldCharType="separate"/>
      </w:r>
      <w:r w:rsidR="001843B8" w:rsidRPr="00E13780">
        <w:rPr>
          <w:rFonts w:ascii="Arial" w:eastAsia="Calibri" w:hAnsi="Arial" w:cs="Arial"/>
          <w:color w:val="000000" w:themeColor="text1"/>
          <w:sz w:val="20"/>
          <w:szCs w:val="20"/>
          <w:lang w:val="en-GB"/>
        </w:rPr>
        <w:t>Figure 22</w:t>
      </w:r>
      <w:r w:rsidR="001843B8" w:rsidRPr="00E13780">
        <w:rPr>
          <w:rFonts w:ascii="Arial" w:eastAsia="Calibri" w:hAnsi="Arial" w:cs="Arial"/>
          <w:color w:val="000000" w:themeColor="text1"/>
          <w:sz w:val="20"/>
          <w:szCs w:val="20"/>
          <w:lang w:val="sv-SE"/>
        </w:rPr>
        <w:fldChar w:fldCharType="end"/>
      </w:r>
      <w:r w:rsidR="00C710DF" w:rsidRPr="00E13780">
        <w:rPr>
          <w:rFonts w:ascii="Arial" w:eastAsia="Calibri" w:hAnsi="Arial" w:cs="Arial"/>
          <w:color w:val="000000" w:themeColor="text1"/>
          <w:sz w:val="20"/>
          <w:szCs w:val="20"/>
          <w:lang w:val="en-GB"/>
        </w:rPr>
        <w:t xml:space="preserve">, such that the vertical direction (y) is </w:t>
      </w:r>
      <w:proofErr w:type="gramStart"/>
      <w:r w:rsidR="00C710DF" w:rsidRPr="00E13780">
        <w:rPr>
          <w:rFonts w:ascii="Arial" w:eastAsia="Calibri" w:hAnsi="Arial" w:cs="Arial"/>
          <w:color w:val="000000" w:themeColor="text1"/>
          <w:sz w:val="20"/>
          <w:szCs w:val="20"/>
          <w:lang w:val="en-GB"/>
        </w:rPr>
        <w:t>actually shown</w:t>
      </w:r>
      <w:proofErr w:type="gramEnd"/>
      <w:r w:rsidR="00C710DF" w:rsidRPr="00E13780">
        <w:rPr>
          <w:rFonts w:ascii="Arial" w:eastAsia="Calibri" w:hAnsi="Arial" w:cs="Arial"/>
          <w:color w:val="000000" w:themeColor="text1"/>
          <w:sz w:val="20"/>
          <w:szCs w:val="20"/>
          <w:lang w:val="en-GB"/>
        </w:rPr>
        <w:t xml:space="preserve"> horizontally. </w:t>
      </w:r>
      <w:r w:rsidRPr="00E13780">
        <w:rPr>
          <w:rFonts w:ascii="Arial" w:eastAsia="Calibri" w:hAnsi="Arial" w:cs="Arial"/>
          <w:color w:val="000000" w:themeColor="text1"/>
          <w:sz w:val="20"/>
          <w:szCs w:val="20"/>
          <w:lang w:val="en-GB"/>
        </w:rPr>
        <w:t>Each antenna element is excited for a dual, linear polarization</w:t>
      </w:r>
      <w:r w:rsidR="004A5787">
        <w:rPr>
          <w:rFonts w:ascii="Arial" w:eastAsia="Calibri" w:hAnsi="Arial" w:cs="Arial"/>
          <w:color w:val="000000" w:themeColor="text1"/>
          <w:sz w:val="20"/>
          <w:szCs w:val="20"/>
          <w:lang w:val="en-GB"/>
        </w:rPr>
        <w:t xml:space="preserve"> </w:t>
      </w:r>
      <w:r w:rsidR="005150FC">
        <w:rPr>
          <w:rFonts w:ascii="Arial" w:eastAsia="Calibri" w:hAnsi="Arial" w:cs="Arial"/>
          <w:color w:val="000000" w:themeColor="text1"/>
          <w:sz w:val="20"/>
          <w:szCs w:val="20"/>
          <w:lang w:val="en-GB"/>
        </w:rPr>
        <w:t>(</w:t>
      </w:r>
      <w:r w:rsidR="00133697">
        <w:rPr>
          <w:rFonts w:ascii="Arial" w:eastAsia="Calibri" w:hAnsi="Arial" w:cs="Arial"/>
          <w:color w:val="000000" w:themeColor="text1"/>
          <w:sz w:val="20"/>
          <w:szCs w:val="20"/>
          <w:lang w:val="en-GB"/>
        </w:rPr>
        <w:t>e.g.,</w:t>
      </w:r>
      <w:r w:rsidR="005150FC">
        <w:rPr>
          <w:rFonts w:ascii="Arial" w:eastAsia="Calibri" w:hAnsi="Arial" w:cs="Arial"/>
          <w:color w:val="000000" w:themeColor="text1"/>
          <w:sz w:val="20"/>
          <w:szCs w:val="20"/>
          <w:lang w:val="en-GB"/>
        </w:rPr>
        <w:t xml:space="preserve"> </w:t>
      </w:r>
      <w:r w:rsidR="00CF4420">
        <w:rPr>
          <w:rFonts w:ascii="Arial" w:eastAsia="Calibri" w:hAnsi="Arial" w:cs="Arial"/>
          <w:color w:val="000000" w:themeColor="text1"/>
          <w:sz w:val="20"/>
          <w:szCs w:val="20"/>
          <w:lang w:val="en-GB"/>
        </w:rPr>
        <w:t>-45/+45 deg. or V/H</w:t>
      </w:r>
      <w:r w:rsidR="005150FC">
        <w:rPr>
          <w:rFonts w:ascii="Arial" w:eastAsia="Calibri" w:hAnsi="Arial" w:cs="Arial"/>
          <w:color w:val="000000" w:themeColor="text1"/>
          <w:sz w:val="20"/>
          <w:szCs w:val="20"/>
          <w:lang w:val="en-GB"/>
        </w:rPr>
        <w:t>)</w:t>
      </w:r>
      <w:r w:rsidR="004A5787">
        <w:rPr>
          <w:rFonts w:ascii="Arial" w:eastAsia="Calibri" w:hAnsi="Arial" w:cs="Arial"/>
          <w:color w:val="000000" w:themeColor="text1"/>
          <w:sz w:val="20"/>
          <w:szCs w:val="20"/>
          <w:lang w:val="en-GB"/>
        </w:rPr>
        <w:t xml:space="preserve"> and</w:t>
      </w:r>
      <w:r w:rsidR="004A5787" w:rsidRPr="004A5787">
        <w:rPr>
          <w:rFonts w:ascii="Arial" w:eastAsia="Times New Roman" w:hAnsi="Arial" w:cs="Arial"/>
          <w:color w:val="000000"/>
          <w:sz w:val="20"/>
          <w:szCs w:val="20"/>
          <w:shd w:val="clear" w:color="auto" w:fill="FFFFFF"/>
          <w:lang w:val="en-GB"/>
        </w:rPr>
        <w:t xml:space="preserve"> </w:t>
      </w:r>
      <w:r w:rsidR="004A5787" w:rsidRPr="008048F3">
        <w:rPr>
          <w:rFonts w:ascii="Arial" w:eastAsia="Times New Roman" w:hAnsi="Arial" w:cs="Arial"/>
          <w:color w:val="000000"/>
          <w:sz w:val="20"/>
          <w:szCs w:val="20"/>
          <w:shd w:val="clear" w:color="auto" w:fill="FFFFFF"/>
          <w:lang w:val="en-GB"/>
        </w:rPr>
        <w:t>the vertical inter-element distance is 0.7</w:t>
      </w:r>
      <w:r w:rsidR="004A5787" w:rsidRPr="008048F3">
        <w:rPr>
          <w:rFonts w:ascii="Cambria Math" w:eastAsia="Times New Roman" w:hAnsi="Cambria Math" w:cs="Cambria Math"/>
          <w:color w:val="000000"/>
          <w:sz w:val="20"/>
          <w:szCs w:val="20"/>
          <w:bdr w:val="none" w:sz="0" w:space="0" w:color="auto" w:frame="1"/>
          <w:shd w:val="clear" w:color="auto" w:fill="FFFFFF"/>
        </w:rPr>
        <w:t>𝜆</w:t>
      </w:r>
      <w:r w:rsidR="001843B8">
        <w:rPr>
          <w:rFonts w:ascii="Arial" w:eastAsia="Calibri" w:hAnsi="Arial" w:cs="Arial"/>
          <w:color w:val="000000" w:themeColor="text1"/>
          <w:sz w:val="20"/>
          <w:szCs w:val="20"/>
          <w:lang w:val="en-GB"/>
        </w:rPr>
        <w:t>.</w:t>
      </w:r>
    </w:p>
    <w:p w14:paraId="59A5AA05" w14:textId="1A570088" w:rsidR="009912F2" w:rsidRPr="008048F3" w:rsidRDefault="00517E86" w:rsidP="00517E86">
      <w:pPr>
        <w:spacing w:after="0" w:line="240" w:lineRule="auto"/>
        <w:rPr>
          <w:rFonts w:ascii="Arial" w:eastAsia="Times New Roman" w:hAnsi="Arial" w:cs="Arial"/>
          <w:color w:val="000000"/>
          <w:sz w:val="20"/>
          <w:szCs w:val="20"/>
          <w:shd w:val="clear" w:color="auto" w:fill="FFFFFF"/>
          <w:lang w:val="en-GB"/>
        </w:rPr>
      </w:pPr>
      <w:r w:rsidRPr="00E13780">
        <w:rPr>
          <w:rFonts w:ascii="Arial" w:eastAsia="Calibri" w:hAnsi="Arial" w:cs="Arial"/>
          <w:color w:val="000000" w:themeColor="text1"/>
          <w:sz w:val="20"/>
          <w:szCs w:val="20"/>
          <w:lang w:val="en-GB"/>
        </w:rPr>
        <w:t>In addition, through all simulations</w:t>
      </w:r>
      <w:r w:rsidR="006F3B06" w:rsidRPr="00E13780">
        <w:rPr>
          <w:rFonts w:ascii="Arial" w:eastAsia="Calibri" w:hAnsi="Arial" w:cs="Arial"/>
          <w:color w:val="000000" w:themeColor="text1"/>
          <w:sz w:val="20"/>
          <w:szCs w:val="20"/>
          <w:lang w:val="en-GB"/>
        </w:rPr>
        <w:t xml:space="preserve"> in this section</w:t>
      </w:r>
      <w:r w:rsidRPr="00E13780">
        <w:rPr>
          <w:rFonts w:ascii="Arial" w:eastAsia="Calibri" w:hAnsi="Arial" w:cs="Arial"/>
          <w:color w:val="000000" w:themeColor="text1"/>
          <w:sz w:val="20"/>
          <w:szCs w:val="20"/>
          <w:lang w:val="en-GB"/>
        </w:rPr>
        <w:t xml:space="preserve">, </w:t>
      </w:r>
      <w:r w:rsidR="003E4B7A" w:rsidRPr="008048F3">
        <w:rPr>
          <w:rFonts w:ascii="Arial" w:eastAsia="Times New Roman" w:hAnsi="Arial" w:cs="Arial"/>
          <w:color w:val="000000"/>
          <w:sz w:val="20"/>
          <w:szCs w:val="20"/>
          <w:shd w:val="clear" w:color="auto" w:fill="FFFFFF"/>
          <w:lang w:val="en-GB"/>
        </w:rPr>
        <w:t>e</w:t>
      </w:r>
      <w:r w:rsidRPr="008048F3">
        <w:rPr>
          <w:rFonts w:ascii="Arial" w:eastAsia="Times New Roman" w:hAnsi="Arial" w:cs="Arial"/>
          <w:color w:val="000000"/>
          <w:sz w:val="20"/>
          <w:szCs w:val="20"/>
          <w:shd w:val="clear" w:color="auto" w:fill="FFFFFF"/>
          <w:lang w:val="en-GB"/>
        </w:rPr>
        <w:t xml:space="preserve">ach antenna element in the TX panel has an individual </w:t>
      </w:r>
      <w:r w:rsidR="00D7044F">
        <w:rPr>
          <w:rFonts w:ascii="Arial" w:eastAsia="Times New Roman" w:hAnsi="Arial" w:cs="Arial"/>
          <w:color w:val="000000"/>
          <w:sz w:val="20"/>
          <w:szCs w:val="20"/>
          <w:shd w:val="clear" w:color="auto" w:fill="FFFFFF"/>
          <w:lang w:val="en-GB"/>
        </w:rPr>
        <w:t>analog</w:t>
      </w:r>
      <w:r w:rsidR="0085479A">
        <w:rPr>
          <w:rFonts w:ascii="Arial" w:eastAsia="Times New Roman" w:hAnsi="Arial" w:cs="Arial"/>
          <w:color w:val="000000"/>
          <w:sz w:val="20"/>
          <w:szCs w:val="20"/>
          <w:shd w:val="clear" w:color="auto" w:fill="FFFFFF"/>
          <w:lang w:val="en-GB"/>
        </w:rPr>
        <w:t xml:space="preserve"> </w:t>
      </w:r>
      <w:r w:rsidRPr="008048F3">
        <w:rPr>
          <w:rFonts w:ascii="Arial" w:eastAsia="Times New Roman" w:hAnsi="Arial" w:cs="Arial"/>
          <w:color w:val="000000"/>
          <w:sz w:val="20"/>
          <w:szCs w:val="20"/>
          <w:shd w:val="clear" w:color="auto" w:fill="FFFFFF"/>
          <w:lang w:val="en-GB"/>
        </w:rPr>
        <w:t xml:space="preserve">phase </w:t>
      </w:r>
      <w:r w:rsidR="0085479A">
        <w:rPr>
          <w:rFonts w:ascii="Arial" w:eastAsia="Times New Roman" w:hAnsi="Arial" w:cs="Arial"/>
          <w:color w:val="000000"/>
          <w:sz w:val="20"/>
          <w:szCs w:val="20"/>
          <w:shd w:val="clear" w:color="auto" w:fill="FFFFFF"/>
          <w:lang w:val="en-GB"/>
        </w:rPr>
        <w:t>shifter</w:t>
      </w:r>
      <w:r w:rsidRPr="008048F3">
        <w:rPr>
          <w:rFonts w:ascii="Arial" w:eastAsia="Times New Roman" w:hAnsi="Arial" w:cs="Arial"/>
          <w:color w:val="000000"/>
          <w:sz w:val="20"/>
          <w:szCs w:val="20"/>
          <w:shd w:val="clear" w:color="auto" w:fill="FFFFFF"/>
          <w:lang w:val="en-GB"/>
        </w:rPr>
        <w:t xml:space="preserve"> </w:t>
      </w:r>
      <w:r w:rsidRPr="008048F3">
        <w:rPr>
          <w:rFonts w:ascii="Arial" w:eastAsia="Times New Roman" w:hAnsi="Arial" w:cs="Arial"/>
          <w:color w:val="000000"/>
          <w:sz w:val="20"/>
          <w:szCs w:val="20"/>
          <w:bdr w:val="none" w:sz="0" w:space="0" w:color="auto" w:frame="1"/>
          <w:shd w:val="clear" w:color="auto" w:fill="FFFFFF"/>
          <w:lang w:val="en-GB"/>
        </w:rPr>
        <w:t xml:space="preserve">to </w:t>
      </w:r>
      <w:r w:rsidRPr="008048F3">
        <w:rPr>
          <w:rFonts w:ascii="Arial" w:eastAsia="Times New Roman" w:hAnsi="Arial" w:cs="Arial"/>
          <w:color w:val="000000"/>
          <w:sz w:val="20"/>
          <w:szCs w:val="20"/>
          <w:shd w:val="clear" w:color="auto" w:fill="FFFFFF"/>
          <w:lang w:val="en-GB"/>
        </w:rPr>
        <w:t xml:space="preserve">minimize the harmful effects of </w:t>
      </w:r>
      <w:r w:rsidR="004A5787">
        <w:rPr>
          <w:rFonts w:ascii="Arial" w:eastAsia="Times New Roman" w:hAnsi="Arial" w:cs="Arial"/>
          <w:color w:val="000000"/>
          <w:sz w:val="20"/>
          <w:szCs w:val="20"/>
          <w:shd w:val="clear" w:color="auto" w:fill="FFFFFF"/>
          <w:lang w:val="en-GB"/>
        </w:rPr>
        <w:t>side/</w:t>
      </w:r>
      <w:r w:rsidRPr="008048F3">
        <w:rPr>
          <w:rFonts w:ascii="Arial" w:eastAsia="Times New Roman" w:hAnsi="Arial" w:cs="Arial"/>
          <w:color w:val="000000"/>
          <w:sz w:val="20"/>
          <w:szCs w:val="20"/>
          <w:shd w:val="clear" w:color="auto" w:fill="FFFFFF"/>
          <w:lang w:val="en-GB"/>
        </w:rPr>
        <w:t xml:space="preserve">grating lobes on RX/TX coupling. Note that this is </w:t>
      </w:r>
      <w:r w:rsidR="003E4B7A" w:rsidRPr="008048F3">
        <w:rPr>
          <w:rFonts w:ascii="Arial" w:eastAsia="Times New Roman" w:hAnsi="Arial" w:cs="Arial"/>
          <w:color w:val="000000"/>
          <w:sz w:val="20"/>
          <w:szCs w:val="20"/>
          <w:shd w:val="clear" w:color="auto" w:fill="FFFFFF"/>
          <w:lang w:val="en-GB"/>
        </w:rPr>
        <w:t xml:space="preserve">quite a complex approach and not commonly used but provide most beneficial case from isolation perspective. </w:t>
      </w:r>
    </w:p>
    <w:p w14:paraId="63981283" w14:textId="77777777" w:rsidR="003E4B7A" w:rsidRPr="00E13780" w:rsidRDefault="003E4B7A" w:rsidP="008048F3">
      <w:pPr>
        <w:spacing w:after="0" w:line="240" w:lineRule="auto"/>
        <w:rPr>
          <w:rFonts w:ascii="Arial" w:eastAsia="Calibri" w:hAnsi="Arial" w:cs="Arial"/>
          <w:color w:val="000000" w:themeColor="text1"/>
          <w:sz w:val="20"/>
          <w:szCs w:val="20"/>
          <w:lang w:val="en-GB"/>
        </w:rPr>
      </w:pPr>
    </w:p>
    <w:p w14:paraId="7CE34429" w14:textId="404B7E21" w:rsidR="00771ED8" w:rsidRPr="00E13780" w:rsidRDefault="00771ED8" w:rsidP="00771ED8">
      <w:pPr>
        <w:rPr>
          <w:rFonts w:ascii="Arial" w:eastAsia="Calibri" w:hAnsi="Arial" w:cs="Arial"/>
          <w:color w:val="000000" w:themeColor="text1"/>
          <w:sz w:val="20"/>
          <w:szCs w:val="20"/>
          <w:lang w:val="en-GB"/>
        </w:rPr>
      </w:pPr>
      <w:r w:rsidRPr="00E13780">
        <w:rPr>
          <w:rFonts w:ascii="Arial" w:eastAsia="Calibri" w:hAnsi="Arial" w:cs="Arial"/>
          <w:color w:val="000000" w:themeColor="text1"/>
          <w:sz w:val="20"/>
          <w:szCs w:val="20"/>
          <w:lang w:val="en-GB"/>
        </w:rPr>
        <w:t xml:space="preserve">The polarizations are configured to exhibit a </w:t>
      </w:r>
      <m:oMath>
        <m:r>
          <w:rPr>
            <w:rFonts w:ascii="Cambria Math" w:eastAsia="Calibri" w:hAnsi="Cambria Math" w:cs="Arial"/>
            <w:color w:val="000000" w:themeColor="text1"/>
            <w:sz w:val="20"/>
            <w:szCs w:val="20"/>
            <w:lang w:val="en-GB"/>
          </w:rPr>
          <m:t>±</m:t>
        </m:r>
      </m:oMath>
      <w:r w:rsidRPr="00E13780">
        <w:rPr>
          <w:rFonts w:ascii="Arial" w:eastAsia="Calibri" w:hAnsi="Arial" w:cs="Arial"/>
          <w:color w:val="000000" w:themeColor="text1"/>
          <w:sz w:val="20"/>
          <w:szCs w:val="20"/>
          <w:lang w:val="en-GB"/>
        </w:rPr>
        <w:t>45 degree</w:t>
      </w:r>
      <w:r w:rsidR="00AF2B20" w:rsidRPr="00E13780">
        <w:rPr>
          <w:rFonts w:ascii="Arial" w:eastAsia="Calibri" w:hAnsi="Arial" w:cs="Arial"/>
          <w:color w:val="000000" w:themeColor="text1"/>
          <w:sz w:val="20"/>
          <w:szCs w:val="20"/>
          <w:lang w:val="en-GB"/>
        </w:rPr>
        <w:t xml:space="preserve"> polarization</w:t>
      </w:r>
      <w:r w:rsidRPr="00E13780">
        <w:rPr>
          <w:rFonts w:ascii="Arial" w:eastAsia="Calibri" w:hAnsi="Arial" w:cs="Arial"/>
          <w:color w:val="000000" w:themeColor="text1"/>
          <w:sz w:val="20"/>
          <w:szCs w:val="20"/>
          <w:lang w:val="en-GB"/>
        </w:rPr>
        <w:t xml:space="preserve">. This consideration is found to be more general </w:t>
      </w:r>
      <w:r w:rsidR="008F6DDB">
        <w:rPr>
          <w:rFonts w:ascii="Arial" w:eastAsia="Calibri" w:hAnsi="Arial" w:cs="Arial"/>
          <w:color w:val="000000" w:themeColor="text1"/>
          <w:sz w:val="20"/>
          <w:szCs w:val="20"/>
          <w:lang w:val="en-GB"/>
        </w:rPr>
        <w:t>for FR1</w:t>
      </w:r>
      <w:r w:rsidR="00D00B48">
        <w:rPr>
          <w:rFonts w:ascii="Arial" w:eastAsia="Calibri" w:hAnsi="Arial" w:cs="Arial"/>
          <w:color w:val="000000" w:themeColor="text1"/>
          <w:sz w:val="20"/>
          <w:szCs w:val="20"/>
          <w:lang w:val="en-GB"/>
        </w:rPr>
        <w:t xml:space="preserve"> </w:t>
      </w:r>
      <w:r w:rsidRPr="00E13780">
        <w:rPr>
          <w:rFonts w:ascii="Arial" w:eastAsia="Calibri" w:hAnsi="Arial" w:cs="Arial"/>
          <w:color w:val="000000" w:themeColor="text1"/>
          <w:sz w:val="20"/>
          <w:szCs w:val="20"/>
          <w:lang w:val="en-GB"/>
        </w:rPr>
        <w:t>than adopting horizontal and vertical (H</w:t>
      </w:r>
      <w:r w:rsidR="007D6090">
        <w:rPr>
          <w:rFonts w:ascii="Arial" w:eastAsia="Calibri" w:hAnsi="Arial" w:cs="Arial"/>
          <w:color w:val="000000" w:themeColor="text1"/>
          <w:sz w:val="20"/>
          <w:szCs w:val="20"/>
          <w:lang w:val="en-GB"/>
        </w:rPr>
        <w:t>/</w:t>
      </w:r>
      <w:r w:rsidRPr="00E13780">
        <w:rPr>
          <w:rFonts w:ascii="Arial" w:eastAsia="Calibri" w:hAnsi="Arial" w:cs="Arial"/>
          <w:color w:val="000000" w:themeColor="text1"/>
          <w:sz w:val="20"/>
          <w:szCs w:val="20"/>
          <w:lang w:val="en-GB"/>
        </w:rPr>
        <w:t>V) polarization directions</w:t>
      </w:r>
      <w:r w:rsidR="00E606A5">
        <w:rPr>
          <w:rFonts w:ascii="Arial" w:eastAsia="Calibri" w:hAnsi="Arial" w:cs="Arial"/>
          <w:color w:val="000000" w:themeColor="text1"/>
          <w:sz w:val="20"/>
          <w:szCs w:val="20"/>
          <w:lang w:val="en-GB"/>
        </w:rPr>
        <w:t>, which is often considered for FR2</w:t>
      </w:r>
      <w:r w:rsidRPr="00E13780">
        <w:rPr>
          <w:rFonts w:ascii="Arial" w:eastAsia="Calibri" w:hAnsi="Arial" w:cs="Arial"/>
          <w:color w:val="000000" w:themeColor="text1"/>
          <w:sz w:val="20"/>
          <w:szCs w:val="20"/>
          <w:lang w:val="en-GB"/>
        </w:rPr>
        <w:t>. The inter-element separation in the considered sub-arrays is set to 0.7</w:t>
      </w:r>
      <m:oMath>
        <m:r>
          <w:rPr>
            <w:rFonts w:ascii="Cambria Math" w:eastAsia="Calibri" w:hAnsi="Cambria Math" w:cs="Arial"/>
            <w:color w:val="000000" w:themeColor="text1"/>
            <w:sz w:val="20"/>
            <w:szCs w:val="20"/>
          </w:rPr>
          <m:t>λ</m:t>
        </m:r>
      </m:oMath>
      <w:r w:rsidRPr="00E13780">
        <w:rPr>
          <w:rFonts w:ascii="Arial" w:eastAsia="Calibri" w:hAnsi="Arial" w:cs="Arial"/>
          <w:color w:val="000000" w:themeColor="text1"/>
          <w:sz w:val="20"/>
          <w:szCs w:val="20"/>
          <w:lang w:val="en-GB"/>
        </w:rPr>
        <w:t xml:space="preserve"> and the width of the sub-arrays is 0.5</w:t>
      </w:r>
      <m:oMath>
        <m:r>
          <w:rPr>
            <w:rFonts w:ascii="Cambria Math" w:eastAsia="Calibri" w:hAnsi="Cambria Math" w:cs="Arial"/>
            <w:color w:val="000000" w:themeColor="text1"/>
            <w:sz w:val="20"/>
            <w:szCs w:val="20"/>
          </w:rPr>
          <m:t>λ</m:t>
        </m:r>
      </m:oMath>
      <w:r w:rsidRPr="00E13780">
        <w:rPr>
          <w:rFonts w:ascii="Arial" w:eastAsia="Calibri" w:hAnsi="Arial" w:cs="Arial"/>
          <w:color w:val="000000" w:themeColor="text1"/>
          <w:sz w:val="20"/>
          <w:szCs w:val="20"/>
          <w:lang w:val="en-GB"/>
        </w:rPr>
        <w:t>, such that the horizontal inter-element distance when various sub-arrays are stacked along the x direction is 0.5</w:t>
      </w:r>
      <m:oMath>
        <m:r>
          <w:rPr>
            <w:rFonts w:ascii="Cambria Math" w:eastAsia="Calibri" w:hAnsi="Cambria Math" w:cs="Arial"/>
            <w:color w:val="000000" w:themeColor="text1"/>
            <w:sz w:val="20"/>
            <w:szCs w:val="20"/>
          </w:rPr>
          <m:t>λ</m:t>
        </m:r>
      </m:oMath>
      <w:r w:rsidRPr="00E13780">
        <w:rPr>
          <w:rFonts w:ascii="Arial" w:eastAsia="Calibri" w:hAnsi="Arial" w:cs="Arial"/>
          <w:color w:val="000000" w:themeColor="text1"/>
          <w:sz w:val="20"/>
          <w:szCs w:val="20"/>
          <w:lang w:val="en-GB"/>
        </w:rPr>
        <w:t>. The edge-to-edge separation between the RX and TX sub-arrays is set to 4</w:t>
      </w:r>
      <m:oMath>
        <m:r>
          <w:rPr>
            <w:rFonts w:ascii="Cambria Math" w:eastAsia="Calibri" w:hAnsi="Cambria Math" w:cs="Arial"/>
            <w:color w:val="000000" w:themeColor="text1"/>
            <w:sz w:val="20"/>
            <w:szCs w:val="20"/>
          </w:rPr>
          <m:t>λ</m:t>
        </m:r>
      </m:oMath>
      <w:r w:rsidRPr="00E13780">
        <w:rPr>
          <w:rFonts w:ascii="Arial" w:eastAsia="Calibri" w:hAnsi="Arial" w:cs="Arial"/>
          <w:color w:val="000000" w:themeColor="text1"/>
          <w:sz w:val="20"/>
          <w:szCs w:val="20"/>
          <w:lang w:val="en-GB"/>
        </w:rPr>
        <w:t xml:space="preserve">, which allows for a relatively compact antenna size and provides sufficient space for practical isolation enhancement structures. A simulation trial was carried out to calculate the RX/TX sub-array-to-sub-array coupling magnitude of the reference antenna considering center frequency of 4 GHz. The obtained result is shown in Figure </w:t>
      </w:r>
      <w:r w:rsidR="008C4B68" w:rsidRPr="00E13780">
        <w:rPr>
          <w:rFonts w:ascii="Arial" w:eastAsia="Calibri" w:hAnsi="Arial" w:cs="Arial"/>
          <w:color w:val="000000" w:themeColor="text1"/>
          <w:sz w:val="20"/>
          <w:szCs w:val="20"/>
          <w:lang w:val="en-GB"/>
        </w:rPr>
        <w:t>24</w:t>
      </w:r>
      <w:r w:rsidRPr="00E13780">
        <w:rPr>
          <w:rFonts w:ascii="Arial" w:eastAsia="Calibri" w:hAnsi="Arial" w:cs="Arial"/>
          <w:color w:val="000000" w:themeColor="text1"/>
          <w:sz w:val="20"/>
          <w:szCs w:val="20"/>
          <w:lang w:val="en-GB"/>
        </w:rPr>
        <w:t>. At 4 GHz the coupling magnitude is -37.8 dB for the co-polarization pair and -37.3 dB for the cross-polarization pair.</w:t>
      </w:r>
    </w:p>
    <w:p w14:paraId="35BACE9C" w14:textId="77777777" w:rsidR="00771ED8" w:rsidRPr="00E13780" w:rsidRDefault="00771ED8" w:rsidP="00771ED8">
      <w:pPr>
        <w:rPr>
          <w:rFonts w:ascii="Arial" w:eastAsia="Calibri" w:hAnsi="Arial" w:cs="Arial"/>
          <w:color w:val="000000" w:themeColor="text1"/>
          <w:sz w:val="20"/>
          <w:szCs w:val="20"/>
          <w:lang w:val="en-GB"/>
        </w:rPr>
      </w:pPr>
    </w:p>
    <w:p w14:paraId="5A94F7EF" w14:textId="77777777" w:rsidR="00771ED8" w:rsidRPr="008048F3" w:rsidRDefault="00771ED8" w:rsidP="00771ED8">
      <w:pPr>
        <w:jc w:val="center"/>
        <w:rPr>
          <w:rFonts w:ascii="Arial" w:eastAsia="Calibri" w:hAnsi="Arial" w:cs="Arial"/>
          <w:color w:val="000000" w:themeColor="text1"/>
          <w:sz w:val="20"/>
          <w:szCs w:val="20"/>
          <w:lang w:val="en-GB"/>
        </w:rPr>
      </w:pPr>
      <w:r w:rsidRPr="008048F3">
        <w:rPr>
          <w:rFonts w:ascii="Arial" w:eastAsia="Calibri" w:hAnsi="Arial" w:cs="Arial"/>
          <w:noProof/>
          <w:color w:val="000000" w:themeColor="text1"/>
          <w:sz w:val="20"/>
          <w:szCs w:val="20"/>
          <w:lang w:val="en-GB"/>
        </w:rPr>
        <w:drawing>
          <wp:inline distT="0" distB="0" distL="0" distR="0" wp14:anchorId="280EB58D" wp14:editId="5757BA1D">
            <wp:extent cx="4900246" cy="1084085"/>
            <wp:effectExtent l="0" t="0" r="0" b="190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34165" cy="1091589"/>
                    </a:xfrm>
                    <a:prstGeom prst="rect">
                      <a:avLst/>
                    </a:prstGeom>
                    <a:noFill/>
                    <a:ln>
                      <a:noFill/>
                    </a:ln>
                  </pic:spPr>
                </pic:pic>
              </a:graphicData>
            </a:graphic>
          </wp:inline>
        </w:drawing>
      </w:r>
    </w:p>
    <w:p w14:paraId="1FF86DAF" w14:textId="6F6716A6" w:rsidR="00771ED8" w:rsidRPr="00E13780" w:rsidRDefault="00FF2C6E" w:rsidP="008048F3">
      <w:pPr>
        <w:pStyle w:val="Caption"/>
        <w:rPr>
          <w:rFonts w:ascii="Calibri" w:eastAsia="Calibri" w:hAnsi="Calibri" w:cs="Calibri"/>
          <w:color w:val="000000" w:themeColor="text1"/>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23</w:t>
      </w:r>
      <w:r w:rsidR="00C0399A">
        <w:rPr>
          <w:noProof/>
        </w:rPr>
        <w:fldChar w:fldCharType="end"/>
      </w:r>
      <w:r>
        <w:rPr>
          <w:lang w:val="en-GB"/>
        </w:rPr>
        <w:t xml:space="preserve"> </w:t>
      </w:r>
      <w:r w:rsidR="00771ED8" w:rsidRPr="00E13780">
        <w:rPr>
          <w:rFonts w:ascii="Calibri" w:eastAsia="Calibri" w:hAnsi="Calibri" w:cs="Calibri"/>
          <w:color w:val="000000" w:themeColor="text1"/>
          <w:lang w:val="en-GB"/>
        </w:rPr>
        <w:t>Illustration of reference antenna design.</w:t>
      </w:r>
    </w:p>
    <w:p w14:paraId="18948E98" w14:textId="13CEFFE2" w:rsidR="00771ED8" w:rsidRDefault="00771ED8" w:rsidP="00771ED8">
      <w:pPr>
        <w:rPr>
          <w:rFonts w:ascii="Calibri" w:eastAsia="Calibri" w:hAnsi="Calibri" w:cs="Calibri"/>
          <w:color w:val="000000" w:themeColor="text1"/>
          <w:lang w:val="en-GB"/>
        </w:rPr>
      </w:pPr>
    </w:p>
    <w:p w14:paraId="162F23A7" w14:textId="58CE659A" w:rsidR="00771ED8" w:rsidRDefault="00771ED8" w:rsidP="00771ED8">
      <w:pPr>
        <w:jc w:val="center"/>
        <w:rPr>
          <w:rFonts w:ascii="Calibri" w:eastAsia="Calibri" w:hAnsi="Calibri" w:cs="Calibri"/>
          <w:b/>
          <w:color w:val="000000" w:themeColor="text1"/>
        </w:rPr>
      </w:pPr>
      <w:r w:rsidRPr="00A6320D">
        <w:rPr>
          <w:rFonts w:ascii="Calibri" w:eastAsia="Calibri" w:hAnsi="Calibri" w:cs="Calibri"/>
          <w:noProof/>
          <w:color w:val="000000" w:themeColor="text1"/>
          <w:lang w:val="en-GB"/>
        </w:rPr>
        <w:drawing>
          <wp:inline distT="0" distB="0" distL="0" distR="0" wp14:anchorId="5B8BC6D8" wp14:editId="1C584448">
            <wp:extent cx="2880000" cy="2214000"/>
            <wp:effectExtent l="0" t="0" r="0" b="0"/>
            <wp:docPr id="872242595" name="Picture 87224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80000" cy="2214000"/>
                    </a:xfrm>
                    <a:prstGeom prst="rect">
                      <a:avLst/>
                    </a:prstGeom>
                  </pic:spPr>
                </pic:pic>
              </a:graphicData>
            </a:graphic>
          </wp:inline>
        </w:drawing>
      </w:r>
    </w:p>
    <w:p w14:paraId="29778D9E" w14:textId="12C46C01" w:rsidR="00771ED8" w:rsidRPr="00E13780" w:rsidRDefault="00FF2C6E" w:rsidP="008048F3">
      <w:pPr>
        <w:pStyle w:val="Caption"/>
        <w:rPr>
          <w:rFonts w:ascii="Calibri" w:eastAsia="Calibri" w:hAnsi="Calibri" w:cs="Calibri"/>
          <w:color w:val="000000" w:themeColor="text1"/>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24</w:t>
      </w:r>
      <w:r w:rsidR="00C0399A">
        <w:rPr>
          <w:noProof/>
        </w:rPr>
        <w:fldChar w:fldCharType="end"/>
      </w:r>
      <w:r>
        <w:rPr>
          <w:lang w:val="en-GB"/>
        </w:rPr>
        <w:t xml:space="preserve"> </w:t>
      </w:r>
      <w:r w:rsidR="00771ED8">
        <w:rPr>
          <w:rFonts w:ascii="Calibri" w:eastAsia="Calibri" w:hAnsi="Calibri" w:cs="Calibri"/>
          <w:color w:val="000000" w:themeColor="text1"/>
          <w:lang w:val="en-GB"/>
        </w:rPr>
        <w:t>RX/TX coupling magnitude of the reference antenna array.</w:t>
      </w:r>
    </w:p>
    <w:p w14:paraId="12C301E6" w14:textId="77777777" w:rsidR="00771ED8" w:rsidRDefault="00771ED8" w:rsidP="00771ED8">
      <w:pPr>
        <w:rPr>
          <w:highlight w:val="yellow"/>
          <w:lang w:val="en-GB" w:eastAsia="zh-CN"/>
        </w:rPr>
      </w:pPr>
    </w:p>
    <w:p w14:paraId="5E2C89C1" w14:textId="3CAC47B4" w:rsidR="00771ED8" w:rsidRDefault="00771ED8" w:rsidP="008048F3">
      <w:pPr>
        <w:pStyle w:val="Heading5"/>
      </w:pPr>
      <w:r>
        <w:t>Influence of the physical separation between antennas on isolation</w:t>
      </w:r>
    </w:p>
    <w:p w14:paraId="6DAD899A" w14:textId="16BC1EB3" w:rsidR="00771ED8" w:rsidRPr="00E13780" w:rsidRDefault="00771ED8" w:rsidP="00771ED8">
      <w:pPr>
        <w:pStyle w:val="BodyText"/>
        <w:rPr>
          <w:rFonts w:ascii="Arial" w:hAnsi="Arial" w:cs="Arial"/>
          <w:sz w:val="20"/>
          <w:szCs w:val="20"/>
          <w:lang w:val="en-GB"/>
        </w:rPr>
      </w:pPr>
      <w:r w:rsidRPr="008048F3">
        <w:rPr>
          <w:rFonts w:ascii="Arial" w:hAnsi="Arial" w:cs="Arial"/>
          <w:sz w:val="20"/>
          <w:szCs w:val="20"/>
          <w:lang w:val="en-GB"/>
        </w:rPr>
        <w:t xml:space="preserve">Mutual coupling between the transmitting and receiving antennas are mainly caused by two mechanisms: near-field interactions and surface wave propagation through connecting structures (e.g., ground plane). Increasing the spatial separation between the RX/TX panels </w:t>
      </w:r>
      <w:r w:rsidR="00B612C9">
        <w:rPr>
          <w:rFonts w:ascii="Arial" w:hAnsi="Arial" w:cs="Arial"/>
          <w:sz w:val="20"/>
          <w:szCs w:val="20"/>
          <w:lang w:val="en-GB"/>
        </w:rPr>
        <w:t>is</w:t>
      </w:r>
      <w:r w:rsidRPr="008048F3">
        <w:rPr>
          <w:rFonts w:ascii="Arial" w:hAnsi="Arial" w:cs="Arial"/>
          <w:sz w:val="20"/>
          <w:szCs w:val="20"/>
          <w:lang w:val="en-GB"/>
        </w:rPr>
        <w:t xml:space="preserve"> the simplest method to increase isolation.</w:t>
      </w:r>
    </w:p>
    <w:p w14:paraId="3584C6A4" w14:textId="10777098" w:rsidR="00771ED8" w:rsidRPr="008048F3" w:rsidRDefault="005D66F9" w:rsidP="00771ED8">
      <w:pPr>
        <w:pStyle w:val="BodyText"/>
        <w:rPr>
          <w:rFonts w:ascii="Arial" w:hAnsi="Arial" w:cs="Arial"/>
          <w:sz w:val="20"/>
          <w:szCs w:val="20"/>
          <w:lang w:val="en-GB"/>
        </w:rPr>
      </w:pPr>
      <w:r>
        <w:rPr>
          <w:rFonts w:ascii="Arial" w:hAnsi="Arial" w:cs="Arial"/>
          <w:sz w:val="20"/>
          <w:szCs w:val="20"/>
          <w:lang w:val="en-GB"/>
        </w:rPr>
        <w:t>Simulations</w:t>
      </w:r>
      <w:r w:rsidR="00771ED8" w:rsidRPr="008048F3">
        <w:rPr>
          <w:rFonts w:ascii="Arial" w:hAnsi="Arial" w:cs="Arial"/>
          <w:sz w:val="20"/>
          <w:szCs w:val="20"/>
          <w:lang w:val="en-GB"/>
        </w:rPr>
        <w:t xml:space="preserve"> w</w:t>
      </w:r>
      <w:r>
        <w:rPr>
          <w:rFonts w:ascii="Arial" w:hAnsi="Arial" w:cs="Arial"/>
          <w:sz w:val="20"/>
          <w:szCs w:val="20"/>
          <w:lang w:val="en-GB"/>
        </w:rPr>
        <w:t>ere</w:t>
      </w:r>
      <w:r w:rsidR="00771ED8" w:rsidRPr="008048F3">
        <w:rPr>
          <w:rFonts w:ascii="Arial" w:hAnsi="Arial" w:cs="Arial"/>
          <w:sz w:val="20"/>
          <w:szCs w:val="20"/>
          <w:lang w:val="en-GB"/>
        </w:rPr>
        <w:t xml:space="preserve"> carried out to evaluate how much isolation improvement can be obtained by simply increasing the sub-array edge-to-edge separation of the antenna illustrated in Figure </w:t>
      </w:r>
      <w:r w:rsidR="005D4F27" w:rsidRPr="008048F3">
        <w:rPr>
          <w:rFonts w:ascii="Arial" w:hAnsi="Arial" w:cs="Arial"/>
          <w:sz w:val="20"/>
          <w:szCs w:val="20"/>
          <w:lang w:val="en-GB"/>
        </w:rPr>
        <w:t>23</w:t>
      </w:r>
      <w:r w:rsidR="00771ED8" w:rsidRPr="008048F3">
        <w:rPr>
          <w:rFonts w:ascii="Arial" w:hAnsi="Arial" w:cs="Arial"/>
          <w:sz w:val="20"/>
          <w:szCs w:val="20"/>
          <w:lang w:val="en-GB"/>
        </w:rPr>
        <w:t xml:space="preserve">. In this </w:t>
      </w:r>
      <w:r>
        <w:rPr>
          <w:rFonts w:ascii="Arial" w:hAnsi="Arial" w:cs="Arial"/>
          <w:sz w:val="20"/>
          <w:szCs w:val="20"/>
          <w:lang w:val="en-GB"/>
        </w:rPr>
        <w:t>simulation</w:t>
      </w:r>
      <w:r w:rsidR="00771ED8" w:rsidRPr="008048F3">
        <w:rPr>
          <w:rFonts w:ascii="Arial" w:hAnsi="Arial" w:cs="Arial"/>
          <w:sz w:val="20"/>
          <w:szCs w:val="20"/>
          <w:lang w:val="en-GB"/>
        </w:rPr>
        <w:t xml:space="preserve">, both RX and TX sub-arrays steer to boresight and share the same ground plane. The main coupling mechanisms are the surface waves propagating through the common ground </w:t>
      </w:r>
      <w:r w:rsidRPr="008048F3">
        <w:rPr>
          <w:rFonts w:ascii="Arial" w:hAnsi="Arial" w:cs="Arial"/>
          <w:sz w:val="20"/>
          <w:szCs w:val="20"/>
          <w:lang w:val="en-GB"/>
        </w:rPr>
        <w:t xml:space="preserve">plane </w:t>
      </w:r>
      <w:r w:rsidR="00471900">
        <w:rPr>
          <w:rFonts w:ascii="Arial" w:hAnsi="Arial" w:cs="Arial"/>
          <w:sz w:val="20"/>
          <w:szCs w:val="20"/>
          <w:lang w:val="en-GB"/>
        </w:rPr>
        <w:t>(</w:t>
      </w:r>
      <w:r w:rsidR="0096799E">
        <w:rPr>
          <w:rFonts w:ascii="Arial" w:hAnsi="Arial" w:cs="Arial"/>
          <w:sz w:val="20"/>
          <w:szCs w:val="20"/>
          <w:lang w:val="en-GB"/>
        </w:rPr>
        <w:t>e.g.,</w:t>
      </w:r>
      <w:r w:rsidR="00471900">
        <w:rPr>
          <w:rFonts w:ascii="Arial" w:hAnsi="Arial" w:cs="Arial"/>
          <w:sz w:val="20"/>
          <w:szCs w:val="20"/>
          <w:lang w:val="en-GB"/>
        </w:rPr>
        <w:t xml:space="preserve"> along the PCB</w:t>
      </w:r>
      <w:r w:rsidR="00C14ABF">
        <w:rPr>
          <w:rFonts w:ascii="Arial" w:hAnsi="Arial" w:cs="Arial"/>
          <w:sz w:val="20"/>
          <w:szCs w:val="20"/>
          <w:lang w:val="en-GB"/>
        </w:rPr>
        <w:t xml:space="preserve"> if patch elements are considered</w:t>
      </w:r>
      <w:r w:rsidR="00471900">
        <w:rPr>
          <w:rFonts w:ascii="Arial" w:hAnsi="Arial" w:cs="Arial"/>
          <w:sz w:val="20"/>
          <w:szCs w:val="20"/>
          <w:lang w:val="en-GB"/>
        </w:rPr>
        <w:t xml:space="preserve">) </w:t>
      </w:r>
      <w:r w:rsidR="00771ED8" w:rsidRPr="008048F3">
        <w:rPr>
          <w:rFonts w:ascii="Arial" w:hAnsi="Arial" w:cs="Arial"/>
          <w:sz w:val="20"/>
          <w:szCs w:val="20"/>
          <w:lang w:val="en-GB"/>
        </w:rPr>
        <w:t xml:space="preserve">and the radiated fields from TX. The sub-array-to-sub-array RX/TX coupling is presented in Figure </w:t>
      </w:r>
      <w:r w:rsidR="005D4F27" w:rsidRPr="008048F3">
        <w:rPr>
          <w:rFonts w:ascii="Arial" w:hAnsi="Arial" w:cs="Arial"/>
          <w:sz w:val="20"/>
          <w:szCs w:val="20"/>
          <w:lang w:val="en-GB"/>
        </w:rPr>
        <w:t>25</w:t>
      </w:r>
      <w:r w:rsidR="00771ED8" w:rsidRPr="008048F3">
        <w:rPr>
          <w:rFonts w:ascii="Arial" w:hAnsi="Arial" w:cs="Arial"/>
          <w:sz w:val="20"/>
          <w:szCs w:val="20"/>
          <w:lang w:val="en-GB"/>
        </w:rPr>
        <w:t xml:space="preserve"> as a function of its distance normalized by the wavelength. The </w:t>
      </w:r>
      <w:r>
        <w:rPr>
          <w:rFonts w:ascii="Arial" w:hAnsi="Arial" w:cs="Arial"/>
          <w:sz w:val="20"/>
          <w:szCs w:val="20"/>
          <w:lang w:val="en-GB"/>
        </w:rPr>
        <w:t>simulation</w:t>
      </w:r>
      <w:r w:rsidRPr="008048F3">
        <w:rPr>
          <w:rFonts w:ascii="Arial" w:hAnsi="Arial" w:cs="Arial"/>
          <w:sz w:val="20"/>
          <w:szCs w:val="20"/>
          <w:lang w:val="en-GB"/>
        </w:rPr>
        <w:t xml:space="preserve"> </w:t>
      </w:r>
      <w:r w:rsidR="00771ED8" w:rsidRPr="008048F3">
        <w:rPr>
          <w:rFonts w:ascii="Arial" w:hAnsi="Arial" w:cs="Arial"/>
          <w:sz w:val="20"/>
          <w:szCs w:val="20"/>
          <w:lang w:val="en-GB"/>
        </w:rPr>
        <w:t>results indicate that after five wavelengths of separation, the coupling magnitude decreases with a slope of approximately -0.45 dB/wavelength. This means that simply increasing the distance between the antenna pair is not sufficient for achieving high isolation levels, because surface waves can maintain a relatively strong coupling even for long separation lengths.</w:t>
      </w:r>
    </w:p>
    <w:p w14:paraId="41C5586C" w14:textId="51272ED1" w:rsidR="00771ED8" w:rsidRPr="008048F3" w:rsidRDefault="00771ED8" w:rsidP="00771ED8">
      <w:pPr>
        <w:pStyle w:val="BodyText"/>
        <w:rPr>
          <w:rFonts w:ascii="Arial" w:hAnsi="Arial" w:cs="Arial"/>
          <w:sz w:val="20"/>
          <w:szCs w:val="20"/>
        </w:rPr>
      </w:pPr>
      <w:r w:rsidRPr="008048F3">
        <w:rPr>
          <w:rFonts w:ascii="Arial" w:hAnsi="Arial" w:cs="Arial"/>
          <w:sz w:val="20"/>
          <w:szCs w:val="20"/>
          <w:lang w:val="en-GB"/>
        </w:rPr>
        <w:t xml:space="preserve">Therefore, the antenna pair separation should be reasonably chosen (i.e., not too long), and additional structures are needed for further isolation enhancement. </w:t>
      </w:r>
      <w:r w:rsidRPr="00E13780">
        <w:rPr>
          <w:rFonts w:ascii="Arial" w:hAnsi="Arial" w:cs="Arial"/>
          <w:sz w:val="20"/>
          <w:szCs w:val="20"/>
          <w:lang w:val="en-GB"/>
        </w:rPr>
        <w:t xml:space="preserve">For the FR1 band, a total antenna length for macro base station could reach up to 2.7 m. </w:t>
      </w:r>
      <w:r w:rsidRPr="00E13780">
        <w:rPr>
          <w:rFonts w:ascii="Arial" w:eastAsia="Arial" w:hAnsi="Arial" w:cs="Arial"/>
          <w:sz w:val="20"/>
          <w:szCs w:val="20"/>
          <w:lang w:val="en-GB"/>
        </w:rPr>
        <w:t>Co</w:t>
      </w:r>
      <w:r w:rsidRPr="00E13780">
        <w:rPr>
          <w:rFonts w:ascii="Arial" w:hAnsi="Arial" w:cs="Arial"/>
          <w:sz w:val="20"/>
          <w:szCs w:val="20"/>
          <w:lang w:val="en-GB"/>
        </w:rPr>
        <w:t xml:space="preserve">nsidering a sub-band full duplex </w:t>
      </w:r>
      <w:r w:rsidRPr="00E13780">
        <w:rPr>
          <w:rFonts w:ascii="Arial" w:eastAsia="Arial" w:hAnsi="Arial" w:cs="Arial"/>
          <w:sz w:val="20"/>
          <w:szCs w:val="20"/>
          <w:lang w:val="en-GB"/>
        </w:rPr>
        <w:t>sy</w:t>
      </w:r>
      <w:r w:rsidRPr="00E13780">
        <w:rPr>
          <w:rFonts w:ascii="Arial" w:hAnsi="Arial" w:cs="Arial"/>
          <w:sz w:val="20"/>
          <w:szCs w:val="20"/>
          <w:lang w:val="en-GB"/>
        </w:rPr>
        <w:t xml:space="preserve">stem with 96 elements in each panel, the available distance between the transmitting and receiving panels could vary up to 9 </w:t>
      </w:r>
      <w:r w:rsidRPr="008048F3">
        <w:rPr>
          <w:rFonts w:ascii="Arial" w:hAnsi="Arial" w:cs="Arial"/>
          <w:sz w:val="20"/>
          <w:szCs w:val="20"/>
        </w:rPr>
        <w:t>λ</w:t>
      </w:r>
      <w:r w:rsidRPr="00E13780">
        <w:rPr>
          <w:rFonts w:ascii="Arial" w:hAnsi="Arial" w:cs="Arial"/>
          <w:sz w:val="20"/>
          <w:szCs w:val="20"/>
          <w:lang w:val="en-GB"/>
        </w:rPr>
        <w:t xml:space="preserve">. </w:t>
      </w:r>
      <w:r w:rsidR="001A6857">
        <w:rPr>
          <w:rFonts w:ascii="Arial" w:hAnsi="Arial" w:cs="Arial"/>
          <w:sz w:val="20"/>
          <w:szCs w:val="20"/>
          <w:lang w:val="en-GB"/>
        </w:rPr>
        <w:t>The</w:t>
      </w:r>
      <w:r w:rsidRPr="00E13780">
        <w:rPr>
          <w:rFonts w:ascii="Arial" w:hAnsi="Arial" w:cs="Arial"/>
          <w:sz w:val="20"/>
          <w:szCs w:val="20"/>
          <w:lang w:val="en-GB"/>
        </w:rPr>
        <w:t xml:space="preserve"> separation between panels, sharing a same ground, is recommended to be </w:t>
      </w:r>
      <w:r w:rsidR="009C09BB" w:rsidRPr="00E13780">
        <w:rPr>
          <w:rFonts w:ascii="Arial" w:hAnsi="Arial" w:cs="Arial"/>
          <w:sz w:val="20"/>
          <w:szCs w:val="20"/>
          <w:lang w:val="en-GB"/>
        </w:rPr>
        <w:t>less than 5</w:t>
      </w:r>
      <w:r w:rsidRPr="00E13780">
        <w:rPr>
          <w:rFonts w:ascii="Arial" w:hAnsi="Arial" w:cs="Arial"/>
          <w:sz w:val="20"/>
          <w:szCs w:val="20"/>
          <w:lang w:val="en-GB"/>
        </w:rPr>
        <w:t xml:space="preserve"> </w:t>
      </w:r>
      <w:r w:rsidRPr="008048F3">
        <w:rPr>
          <w:rFonts w:ascii="Arial" w:hAnsi="Arial" w:cs="Arial"/>
          <w:sz w:val="20"/>
          <w:szCs w:val="20"/>
        </w:rPr>
        <w:t>λ</w:t>
      </w:r>
      <w:r w:rsidRPr="00E13780">
        <w:rPr>
          <w:rFonts w:ascii="Arial" w:hAnsi="Arial" w:cs="Arial"/>
          <w:sz w:val="20"/>
          <w:szCs w:val="20"/>
          <w:lang w:val="en-GB"/>
        </w:rPr>
        <w:t xml:space="preserve">. </w:t>
      </w:r>
      <w:r w:rsidRPr="008048F3">
        <w:rPr>
          <w:rFonts w:ascii="Arial" w:hAnsi="Arial" w:cs="Arial"/>
          <w:sz w:val="20"/>
          <w:szCs w:val="20"/>
        </w:rPr>
        <w:t>Certainly, smaller gaps are preferable for space saving.</w:t>
      </w:r>
    </w:p>
    <w:p w14:paraId="4ADDEEB7" w14:textId="77777777" w:rsidR="00771ED8" w:rsidRPr="008048F3" w:rsidRDefault="00771ED8" w:rsidP="00771ED8">
      <w:pPr>
        <w:pStyle w:val="BodyText"/>
        <w:rPr>
          <w:rFonts w:ascii="Arial" w:hAnsi="Arial" w:cs="Arial"/>
          <w:sz w:val="20"/>
          <w:szCs w:val="20"/>
        </w:rPr>
      </w:pPr>
    </w:p>
    <w:p w14:paraId="3F1BC742" w14:textId="77777777" w:rsidR="00771ED8" w:rsidRPr="008048F3" w:rsidRDefault="00771ED8" w:rsidP="00771ED8">
      <w:pPr>
        <w:spacing w:line="257" w:lineRule="auto"/>
        <w:ind w:left="720"/>
        <w:jc w:val="center"/>
        <w:rPr>
          <w:rFonts w:ascii="Arial" w:eastAsia="Calibri" w:hAnsi="Arial" w:cs="Arial"/>
          <w:color w:val="000000" w:themeColor="text1"/>
          <w:sz w:val="20"/>
          <w:szCs w:val="20"/>
        </w:rPr>
      </w:pPr>
      <w:r w:rsidRPr="008048F3">
        <w:rPr>
          <w:rFonts w:ascii="Arial" w:hAnsi="Arial" w:cs="Arial"/>
          <w:sz w:val="20"/>
          <w:szCs w:val="20"/>
        </w:rPr>
        <w:t xml:space="preserve"> </w:t>
      </w:r>
      <w:r w:rsidRPr="008048F3">
        <w:rPr>
          <w:rFonts w:ascii="Arial" w:hAnsi="Arial" w:cs="Arial"/>
          <w:noProof/>
          <w:sz w:val="20"/>
          <w:szCs w:val="20"/>
        </w:rPr>
        <w:drawing>
          <wp:inline distT="0" distB="0" distL="0" distR="0" wp14:anchorId="302E0441" wp14:editId="7065ED4B">
            <wp:extent cx="2880000" cy="2253600"/>
            <wp:effectExtent l="0" t="0" r="0" b="0"/>
            <wp:docPr id="872242599" name="Picture 87224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80000" cy="2253600"/>
                    </a:xfrm>
                    <a:prstGeom prst="rect">
                      <a:avLst/>
                    </a:prstGeom>
                  </pic:spPr>
                </pic:pic>
              </a:graphicData>
            </a:graphic>
          </wp:inline>
        </w:drawing>
      </w:r>
    </w:p>
    <w:p w14:paraId="44B1F640" w14:textId="1E589CDA" w:rsidR="005D4F27" w:rsidRPr="00E13780" w:rsidRDefault="005D4F27" w:rsidP="008048F3">
      <w:pPr>
        <w:keepNext/>
        <w:spacing w:line="257" w:lineRule="auto"/>
        <w:ind w:left="720"/>
        <w:rPr>
          <w:rFonts w:ascii="Arial" w:hAnsi="Arial" w:cs="Arial"/>
          <w:sz w:val="20"/>
          <w:szCs w:val="20"/>
          <w:lang w:val="en-GB"/>
        </w:rPr>
      </w:pPr>
      <w:r w:rsidRPr="008048F3">
        <w:rPr>
          <w:rFonts w:ascii="Arial" w:eastAsia="Arial" w:hAnsi="Arial" w:cs="Arial"/>
          <w:color w:val="000000" w:themeColor="text1"/>
          <w:sz w:val="20"/>
          <w:szCs w:val="20"/>
          <w:lang w:val="en-GB"/>
        </w:rPr>
        <w:t xml:space="preserve"> </w:t>
      </w:r>
    </w:p>
    <w:p w14:paraId="27B81495" w14:textId="14308AFF" w:rsidR="00771ED8" w:rsidRPr="00E13780" w:rsidRDefault="005D4F27" w:rsidP="008048F3">
      <w:pPr>
        <w:pStyle w:val="Caption"/>
        <w:jc w:val="left"/>
        <w:rPr>
          <w:rFonts w:ascii="Arial" w:eastAsia="Arial" w:hAnsi="Arial" w:cs="Arial"/>
          <w:color w:val="000000" w:themeColor="text1"/>
          <w:sz w:val="20"/>
          <w:szCs w:val="20"/>
          <w:lang w:val="en-GB"/>
        </w:rPr>
      </w:pP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25</w:t>
      </w:r>
      <w:r w:rsidR="00C0399A">
        <w:rPr>
          <w:noProof/>
        </w:rPr>
        <w:fldChar w:fldCharType="end"/>
      </w:r>
      <w:r>
        <w:rPr>
          <w:lang w:val="en-GB"/>
        </w:rPr>
        <w:t xml:space="preserve"> </w:t>
      </w:r>
      <w:r w:rsidR="00771ED8">
        <w:rPr>
          <w:rFonts w:ascii="Arial" w:eastAsia="Arial" w:hAnsi="Arial" w:cs="Arial"/>
          <w:color w:val="000000" w:themeColor="text1"/>
          <w:sz w:val="20"/>
          <w:szCs w:val="20"/>
          <w:lang w:val="en-GB"/>
        </w:rPr>
        <w:t>Sub-array-to-sub-array c</w:t>
      </w:r>
      <w:r w:rsidR="00771ED8" w:rsidRPr="009877BB">
        <w:rPr>
          <w:rFonts w:ascii="Arial" w:eastAsia="Arial" w:hAnsi="Arial" w:cs="Arial"/>
          <w:color w:val="000000" w:themeColor="text1"/>
          <w:sz w:val="20"/>
          <w:szCs w:val="20"/>
          <w:lang w:val="en-GB"/>
        </w:rPr>
        <w:t>oupling magnitude between a pair of dual-polarized antenna</w:t>
      </w:r>
      <w:r w:rsidR="00771ED8">
        <w:rPr>
          <w:rFonts w:ascii="Arial" w:eastAsia="Arial" w:hAnsi="Arial" w:cs="Arial"/>
          <w:color w:val="000000" w:themeColor="text1"/>
          <w:sz w:val="20"/>
          <w:szCs w:val="20"/>
          <w:lang w:val="en-GB"/>
        </w:rPr>
        <w:t xml:space="preserve"> sub-arrays</w:t>
      </w:r>
      <w:r w:rsidR="00771ED8" w:rsidRPr="009877BB">
        <w:rPr>
          <w:rFonts w:ascii="Arial" w:eastAsia="Arial" w:hAnsi="Arial" w:cs="Arial"/>
          <w:color w:val="000000" w:themeColor="text1"/>
          <w:sz w:val="20"/>
          <w:szCs w:val="20"/>
          <w:lang w:val="en-GB"/>
        </w:rPr>
        <w:t>.</w:t>
      </w:r>
    </w:p>
    <w:p w14:paraId="00DA9621" w14:textId="08B7D867" w:rsidR="00771ED8" w:rsidRPr="008048F3" w:rsidRDefault="00AD334F" w:rsidP="00771ED8">
      <w:pPr>
        <w:rPr>
          <w:rFonts w:ascii="Arial" w:hAnsi="Arial" w:cs="Arial"/>
          <w:b/>
          <w:bCs/>
          <w:sz w:val="20"/>
          <w:szCs w:val="20"/>
          <w:lang w:val="en-GB"/>
        </w:rPr>
      </w:pPr>
      <w:r w:rsidRPr="008048F3">
        <w:rPr>
          <w:rFonts w:ascii="Arial" w:hAnsi="Arial" w:cs="Arial"/>
          <w:b/>
          <w:bCs/>
          <w:sz w:val="20"/>
          <w:szCs w:val="20"/>
          <w:lang w:val="en-GB"/>
        </w:rPr>
        <w:t>Ob</w:t>
      </w:r>
      <w:r w:rsidR="00AB045A" w:rsidRPr="0055606B">
        <w:rPr>
          <w:rFonts w:ascii="Arial" w:hAnsi="Arial" w:cs="Arial"/>
          <w:b/>
          <w:bCs/>
          <w:sz w:val="20"/>
          <w:szCs w:val="20"/>
          <w:lang w:val="en-GB"/>
        </w:rPr>
        <w:t xml:space="preserve">servation </w:t>
      </w:r>
      <w:r w:rsidR="00AF39C4">
        <w:rPr>
          <w:rFonts w:ascii="Arial" w:hAnsi="Arial" w:cs="Arial"/>
          <w:b/>
          <w:bCs/>
          <w:sz w:val="20"/>
          <w:szCs w:val="20"/>
          <w:lang w:val="en-GB"/>
        </w:rPr>
        <w:t>3</w:t>
      </w:r>
      <w:r w:rsidR="00AB045A" w:rsidRPr="0055606B">
        <w:rPr>
          <w:rFonts w:ascii="Arial" w:hAnsi="Arial" w:cs="Arial"/>
          <w:b/>
          <w:bCs/>
          <w:sz w:val="20"/>
          <w:szCs w:val="20"/>
          <w:lang w:val="en-GB"/>
        </w:rPr>
        <w:t xml:space="preserve">: </w:t>
      </w:r>
      <w:r w:rsidR="00794D71">
        <w:rPr>
          <w:rFonts w:ascii="Arial" w:hAnsi="Arial" w:cs="Arial"/>
          <w:b/>
          <w:bCs/>
          <w:sz w:val="20"/>
          <w:szCs w:val="20"/>
          <w:lang w:val="en-GB"/>
        </w:rPr>
        <w:t>Simple</w:t>
      </w:r>
      <w:r w:rsidR="00AB045A" w:rsidRPr="0055606B">
        <w:rPr>
          <w:rFonts w:ascii="Arial" w:hAnsi="Arial" w:cs="Arial"/>
          <w:b/>
          <w:bCs/>
          <w:sz w:val="20"/>
          <w:szCs w:val="20"/>
          <w:lang w:val="en-GB"/>
        </w:rPr>
        <w:t xml:space="preserve"> physical separation cannot provide enough isolations between RX and TX</w:t>
      </w:r>
      <w:r w:rsidR="00316AE9" w:rsidRPr="00316AE9">
        <w:rPr>
          <w:rFonts w:ascii="Arial" w:hAnsi="Arial" w:cs="Arial"/>
          <w:b/>
          <w:bCs/>
          <w:sz w:val="20"/>
          <w:szCs w:val="20"/>
          <w:lang w:val="en-GB"/>
        </w:rPr>
        <w:t xml:space="preserve"> </w:t>
      </w:r>
      <w:r w:rsidR="00316AE9" w:rsidRPr="0055606B">
        <w:rPr>
          <w:rFonts w:ascii="Arial" w:hAnsi="Arial" w:cs="Arial"/>
          <w:b/>
          <w:bCs/>
          <w:sz w:val="20"/>
          <w:szCs w:val="20"/>
          <w:lang w:val="en-GB"/>
        </w:rPr>
        <w:t>with reasonable separation distances</w:t>
      </w:r>
      <w:r w:rsidR="008168B0" w:rsidRPr="00E50FD5">
        <w:rPr>
          <w:rFonts w:ascii="Arial" w:hAnsi="Arial" w:cs="Arial"/>
          <w:b/>
          <w:bCs/>
          <w:sz w:val="20"/>
          <w:szCs w:val="20"/>
          <w:lang w:val="en-GB"/>
        </w:rPr>
        <w:t xml:space="preserve">. </w:t>
      </w:r>
      <w:r w:rsidR="000E32B2">
        <w:rPr>
          <w:rFonts w:ascii="Arial" w:hAnsi="Arial" w:cs="Arial"/>
          <w:b/>
          <w:bCs/>
          <w:sz w:val="20"/>
          <w:szCs w:val="20"/>
          <w:lang w:val="en-GB"/>
        </w:rPr>
        <w:t xml:space="preserve">A maximum </w:t>
      </w:r>
      <w:r w:rsidR="000F610D">
        <w:rPr>
          <w:rFonts w:ascii="Arial" w:hAnsi="Arial" w:cs="Arial"/>
          <w:b/>
          <w:bCs/>
          <w:sz w:val="20"/>
          <w:szCs w:val="20"/>
          <w:lang w:val="en-GB"/>
        </w:rPr>
        <w:t>i</w:t>
      </w:r>
      <w:r w:rsidR="003A2213" w:rsidRPr="00E50FD5">
        <w:rPr>
          <w:rFonts w:ascii="Arial" w:hAnsi="Arial" w:cs="Arial"/>
          <w:b/>
          <w:bCs/>
          <w:sz w:val="20"/>
          <w:szCs w:val="20"/>
          <w:lang w:val="en-GB"/>
        </w:rPr>
        <w:t>solation of ~40 dB seems possible with reasonable separation of ~</w:t>
      </w:r>
      <w:r w:rsidR="003A2213" w:rsidRPr="00881AC6">
        <w:rPr>
          <w:rFonts w:ascii="Arial" w:hAnsi="Arial" w:cs="Arial"/>
          <w:b/>
          <w:bCs/>
          <w:sz w:val="20"/>
          <w:szCs w:val="20"/>
          <w:lang w:val="en-GB"/>
        </w:rPr>
        <w:t>4</w:t>
      </w:r>
      <w:r w:rsidR="003A2213" w:rsidRPr="00E13780">
        <w:rPr>
          <w:rFonts w:ascii="Arial" w:hAnsi="Arial" w:cs="Arial"/>
          <w:sz w:val="20"/>
          <w:szCs w:val="20"/>
          <w:lang w:val="en-GB"/>
        </w:rPr>
        <w:t xml:space="preserve"> </w:t>
      </w:r>
      <w:r w:rsidR="003A2213" w:rsidRPr="008048F3">
        <w:rPr>
          <w:rFonts w:ascii="Arial" w:hAnsi="Arial" w:cs="Arial"/>
          <w:b/>
          <w:bCs/>
          <w:sz w:val="20"/>
          <w:szCs w:val="20"/>
        </w:rPr>
        <w:t>λ</w:t>
      </w:r>
      <w:r w:rsidR="003A2213" w:rsidRPr="008048F3">
        <w:rPr>
          <w:rFonts w:ascii="Arial" w:hAnsi="Arial" w:cs="Arial"/>
          <w:sz w:val="20"/>
          <w:szCs w:val="20"/>
          <w:lang w:val="en-GB"/>
        </w:rPr>
        <w:t>.</w:t>
      </w:r>
      <w:r w:rsidR="00AB045A" w:rsidRPr="0055606B">
        <w:rPr>
          <w:rFonts w:ascii="Arial" w:hAnsi="Arial" w:cs="Arial"/>
          <w:b/>
          <w:bCs/>
          <w:sz w:val="20"/>
          <w:szCs w:val="20"/>
          <w:lang w:val="en-GB"/>
        </w:rPr>
        <w:t xml:space="preserve"> </w:t>
      </w:r>
    </w:p>
    <w:p w14:paraId="5CBE215D" w14:textId="7715DCE4" w:rsidR="00771ED8" w:rsidRPr="004B0C1A" w:rsidRDefault="00771ED8" w:rsidP="008048F3">
      <w:pPr>
        <w:pStyle w:val="Heading5"/>
      </w:pPr>
      <w:r w:rsidRPr="004B0C1A">
        <w:t>Periodic structures</w:t>
      </w:r>
    </w:p>
    <w:p w14:paraId="0512E187" w14:textId="30D9F1D9" w:rsidR="00771ED8" w:rsidRPr="008048F3" w:rsidRDefault="00771ED8" w:rsidP="00771ED8">
      <w:pPr>
        <w:spacing w:after="120"/>
        <w:rPr>
          <w:rFonts w:ascii="Arial" w:eastAsia="Calibri" w:hAnsi="Arial" w:cs="Arial"/>
          <w:sz w:val="20"/>
          <w:szCs w:val="20"/>
          <w:lang w:val="en-GB"/>
        </w:rPr>
      </w:pPr>
      <w:r w:rsidRPr="008048F3">
        <w:rPr>
          <w:rFonts w:ascii="Arial" w:eastAsia="Calibri" w:hAnsi="Arial" w:cs="Arial"/>
          <w:sz w:val="20"/>
          <w:szCs w:val="20"/>
          <w:lang w:val="en-GB"/>
        </w:rPr>
        <w:t>A typical way to improve the isolation between antenna elements consists of implementing a high-impedance structure between them. If properly designed, this kind of structure can attenuate the surface waves that propagate from TX to RX without significantly disturbing the radiation properties of the antenna system. There exist multiple high-impedance structure designs in the literature, e.g., electro</w:t>
      </w:r>
      <w:r w:rsidR="001568A2" w:rsidRPr="008048F3">
        <w:rPr>
          <w:rFonts w:ascii="Arial" w:eastAsia="Calibri" w:hAnsi="Arial" w:cs="Arial"/>
          <w:sz w:val="20"/>
          <w:szCs w:val="20"/>
          <w:lang w:val="en-GB"/>
        </w:rPr>
        <w:t>magnetic</w:t>
      </w:r>
      <w:r w:rsidRPr="008048F3">
        <w:rPr>
          <w:rFonts w:ascii="Arial" w:eastAsia="Calibri" w:hAnsi="Arial" w:cs="Arial"/>
          <w:sz w:val="20"/>
          <w:szCs w:val="20"/>
          <w:lang w:val="en-GB"/>
        </w:rPr>
        <w:t xml:space="preserve"> band gap (EBG) structures. The unit cell design of an EBG structure determines most of the high-impedance structure properties when arranged in array. The square mushroom EBG may offer low transmittivity bandgap over a wide band</w:t>
      </w:r>
      <w:r w:rsidR="005B3B40" w:rsidRPr="008048F3">
        <w:rPr>
          <w:rFonts w:ascii="Arial" w:eastAsia="Calibri" w:hAnsi="Arial" w:cs="Arial"/>
          <w:sz w:val="20"/>
          <w:szCs w:val="20"/>
          <w:lang w:val="en-GB"/>
        </w:rPr>
        <w:t>width</w:t>
      </w:r>
      <w:r w:rsidRPr="008048F3">
        <w:rPr>
          <w:rFonts w:ascii="Arial" w:eastAsia="Calibri" w:hAnsi="Arial" w:cs="Arial"/>
          <w:sz w:val="20"/>
          <w:szCs w:val="20"/>
          <w:lang w:val="en-GB"/>
        </w:rPr>
        <w:t>. It has been widely explored in the academic literature and can be arranged in various ways in an antenna structure yielding different implementation complexity. It is reasonable in terms of complexity-performance trade-off to consider a simple design where the mushroom EBG is placed in between the RX and TX panels.</w:t>
      </w:r>
    </w:p>
    <w:p w14:paraId="4062B6D5" w14:textId="77777777" w:rsidR="00771ED8" w:rsidRPr="008048F3" w:rsidRDefault="00771ED8" w:rsidP="00771ED8">
      <w:pPr>
        <w:spacing w:after="120"/>
        <w:jc w:val="both"/>
        <w:rPr>
          <w:rFonts w:ascii="Arial" w:eastAsia="Calibri" w:hAnsi="Arial" w:cs="Arial"/>
          <w:sz w:val="20"/>
          <w:szCs w:val="20"/>
          <w:lang w:val="en-GB"/>
        </w:rPr>
      </w:pPr>
    </w:p>
    <w:p w14:paraId="260CEB76" w14:textId="77777777" w:rsidR="00771ED8" w:rsidRDefault="00771ED8" w:rsidP="00771ED8">
      <w:pPr>
        <w:spacing w:after="120"/>
        <w:jc w:val="center"/>
        <w:rPr>
          <w:rFonts w:ascii="Calibri" w:eastAsia="Calibri" w:hAnsi="Calibri" w:cs="Calibri"/>
          <w:color w:val="000000" w:themeColor="text1"/>
          <w:lang w:val="en-GB"/>
        </w:rPr>
      </w:pPr>
      <w:r>
        <w:rPr>
          <w:noProof/>
        </w:rPr>
        <w:drawing>
          <wp:inline distT="0" distB="0" distL="0" distR="0" wp14:anchorId="323F6B30" wp14:editId="45FFEB53">
            <wp:extent cx="3361371" cy="20389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374590" cy="2046978"/>
                    </a:xfrm>
                    <a:prstGeom prst="rect">
                      <a:avLst/>
                    </a:prstGeom>
                  </pic:spPr>
                </pic:pic>
              </a:graphicData>
            </a:graphic>
          </wp:inline>
        </w:drawing>
      </w:r>
    </w:p>
    <w:p w14:paraId="58B1DECA" w14:textId="1EF22DFA" w:rsidR="00771ED8" w:rsidRDefault="005D4F27" w:rsidP="008048F3">
      <w:pPr>
        <w:pStyle w:val="Caption"/>
        <w:rPr>
          <w:rFonts w:ascii="Calibri" w:eastAsia="Calibri" w:hAnsi="Calibri" w:cs="Calibri"/>
          <w:color w:val="000000" w:themeColor="text1"/>
          <w:lang w:val="en-GB"/>
        </w:rPr>
      </w:pPr>
      <w:r>
        <w:rPr>
          <w:rFonts w:ascii="Calibri" w:eastAsia="Calibri" w:hAnsi="Calibri" w:cs="Calibri"/>
          <w:color w:val="000000" w:themeColor="text1"/>
          <w:lang w:val="en-GB"/>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26</w:t>
      </w:r>
      <w:r w:rsidR="00C0399A">
        <w:rPr>
          <w:noProof/>
        </w:rPr>
        <w:fldChar w:fldCharType="end"/>
      </w:r>
      <w:r>
        <w:rPr>
          <w:lang w:val="en-GB"/>
        </w:rPr>
        <w:t xml:space="preserve"> </w:t>
      </w:r>
      <w:r w:rsidR="00771ED8">
        <w:rPr>
          <w:rFonts w:ascii="Calibri" w:eastAsia="Calibri" w:hAnsi="Calibri" w:cs="Calibri"/>
          <w:color w:val="000000" w:themeColor="text1"/>
          <w:lang w:val="en-GB"/>
        </w:rPr>
        <w:t>Example of 4x4 mushroom EBG array. The metallic conductive plates are shorted to the ground plane below the substrate.</w:t>
      </w:r>
    </w:p>
    <w:p w14:paraId="3ABCCBD1" w14:textId="77777777" w:rsidR="00771ED8" w:rsidRDefault="00771ED8" w:rsidP="00771ED8">
      <w:pPr>
        <w:spacing w:after="120"/>
        <w:jc w:val="both"/>
        <w:rPr>
          <w:rFonts w:ascii="Calibri" w:eastAsia="Calibri" w:hAnsi="Calibri" w:cs="Calibri"/>
          <w:lang w:val="en-GB"/>
        </w:rPr>
      </w:pPr>
    </w:p>
    <w:p w14:paraId="77E3E1FF" w14:textId="64EB709D" w:rsidR="00771ED8" w:rsidRPr="008048F3" w:rsidRDefault="005D66F9" w:rsidP="00771ED8">
      <w:pPr>
        <w:spacing w:after="120"/>
        <w:rPr>
          <w:rFonts w:ascii="Arial" w:eastAsia="Calibri" w:hAnsi="Arial" w:cs="Arial"/>
          <w:color w:val="000000" w:themeColor="text1"/>
          <w:sz w:val="20"/>
          <w:szCs w:val="20"/>
          <w:lang w:val="en-GB"/>
        </w:rPr>
      </w:pPr>
      <w:r>
        <w:rPr>
          <w:rFonts w:ascii="Arial" w:eastAsia="Calibri" w:hAnsi="Arial" w:cs="Arial"/>
          <w:color w:val="000000" w:themeColor="text1"/>
          <w:sz w:val="20"/>
          <w:szCs w:val="20"/>
          <w:lang w:val="en-GB"/>
        </w:rPr>
        <w:t>Simulations were</w:t>
      </w:r>
      <w:r w:rsidR="00771ED8" w:rsidRPr="008048F3">
        <w:rPr>
          <w:rFonts w:ascii="Arial" w:eastAsia="Calibri" w:hAnsi="Arial" w:cs="Arial"/>
          <w:color w:val="000000" w:themeColor="text1"/>
          <w:sz w:val="20"/>
          <w:szCs w:val="20"/>
          <w:lang w:val="en-GB"/>
        </w:rPr>
        <w:t xml:space="preserve"> conducted to assess the isolation improvement provided by a single-layer square mushroom EBG structure. The simulation setup consists of two dual-polarized (45 degrees slant) antenna sub-arrays sharing the same ground plane and substrate steering at boresight. An EBG structure is placed between the antenna sub-arrays to implement a high-impedance structure that aims at attenuating propagating surface waves. The EBG structure consists of an array of square conductive plates that are shorted to the ground plane. An example of a 4x4 mushroom EBG array is shown in Figure </w:t>
      </w:r>
      <w:r w:rsidR="00D23B6E" w:rsidRPr="008048F3">
        <w:rPr>
          <w:rFonts w:ascii="Arial" w:eastAsia="Calibri" w:hAnsi="Arial" w:cs="Arial"/>
          <w:color w:val="000000" w:themeColor="text1"/>
          <w:sz w:val="20"/>
          <w:szCs w:val="20"/>
          <w:lang w:val="en-GB"/>
        </w:rPr>
        <w:t>26</w:t>
      </w:r>
      <w:r w:rsidR="00771ED8" w:rsidRPr="008048F3">
        <w:rPr>
          <w:rFonts w:ascii="Arial" w:eastAsia="Calibri" w:hAnsi="Arial" w:cs="Arial"/>
          <w:color w:val="000000" w:themeColor="text1"/>
          <w:sz w:val="20"/>
          <w:szCs w:val="20"/>
          <w:lang w:val="en-GB"/>
        </w:rPr>
        <w:t>. In the simulation</w:t>
      </w:r>
      <w:r w:rsidR="005E563C" w:rsidRPr="008048F3">
        <w:rPr>
          <w:rFonts w:ascii="Arial" w:eastAsia="Calibri" w:hAnsi="Arial" w:cs="Arial"/>
          <w:color w:val="000000" w:themeColor="text1"/>
          <w:sz w:val="20"/>
          <w:szCs w:val="20"/>
          <w:lang w:val="en-GB"/>
        </w:rPr>
        <w:t xml:space="preserve"> study</w:t>
      </w:r>
      <w:r w:rsidR="00771ED8" w:rsidRPr="008048F3">
        <w:rPr>
          <w:rFonts w:ascii="Arial" w:eastAsia="Calibri" w:hAnsi="Arial" w:cs="Arial"/>
          <w:color w:val="000000" w:themeColor="text1"/>
          <w:sz w:val="20"/>
          <w:szCs w:val="20"/>
          <w:lang w:val="en-GB"/>
        </w:rPr>
        <w:t xml:space="preserve">, the considered centre frequency is 4 GHz. The obtained </w:t>
      </w:r>
      <w:r w:rsidR="006138FF">
        <w:rPr>
          <w:rFonts w:ascii="Arial" w:eastAsia="Calibri" w:hAnsi="Arial" w:cs="Arial"/>
          <w:color w:val="000000" w:themeColor="text1"/>
          <w:sz w:val="20"/>
          <w:szCs w:val="20"/>
          <w:lang w:val="en-GB"/>
        </w:rPr>
        <w:t>sub-array-to-sub-array (</w:t>
      </w:r>
      <w:r w:rsidR="00771ED8" w:rsidRPr="008048F3">
        <w:rPr>
          <w:rFonts w:ascii="Arial" w:eastAsia="Calibri" w:hAnsi="Arial" w:cs="Arial"/>
          <w:color w:val="000000" w:themeColor="text1"/>
          <w:sz w:val="20"/>
          <w:szCs w:val="20"/>
          <w:lang w:val="en-GB"/>
        </w:rPr>
        <w:t>SA-SA</w:t>
      </w:r>
      <w:r w:rsidR="006138FF">
        <w:rPr>
          <w:rFonts w:ascii="Arial" w:eastAsia="Calibri" w:hAnsi="Arial" w:cs="Arial"/>
          <w:color w:val="000000" w:themeColor="text1"/>
          <w:sz w:val="20"/>
          <w:szCs w:val="20"/>
          <w:lang w:val="en-GB"/>
        </w:rPr>
        <w:t>)</w:t>
      </w:r>
      <w:r w:rsidR="00771ED8" w:rsidRPr="008048F3">
        <w:rPr>
          <w:rFonts w:ascii="Arial" w:eastAsia="Calibri" w:hAnsi="Arial" w:cs="Arial"/>
          <w:color w:val="000000" w:themeColor="text1"/>
          <w:sz w:val="20"/>
          <w:szCs w:val="20"/>
          <w:lang w:val="en-GB"/>
        </w:rPr>
        <w:t xml:space="preserve"> coupling is shown in Figure </w:t>
      </w:r>
      <w:r w:rsidR="00EC2F03" w:rsidRPr="008048F3">
        <w:rPr>
          <w:rFonts w:ascii="Arial" w:eastAsia="Calibri" w:hAnsi="Arial" w:cs="Arial"/>
          <w:color w:val="000000" w:themeColor="text1"/>
          <w:sz w:val="20"/>
          <w:szCs w:val="20"/>
          <w:lang w:val="en-GB"/>
        </w:rPr>
        <w:t>27</w:t>
      </w:r>
      <w:r w:rsidR="00771ED8" w:rsidRPr="008048F3">
        <w:rPr>
          <w:rFonts w:ascii="Arial" w:eastAsia="Calibri" w:hAnsi="Arial" w:cs="Arial"/>
          <w:color w:val="000000" w:themeColor="text1"/>
          <w:sz w:val="20"/>
          <w:szCs w:val="20"/>
          <w:lang w:val="en-GB"/>
        </w:rPr>
        <w:t xml:space="preserve">.  These results indicate that, for the co-polarized sub-array pair, </w:t>
      </w:r>
      <w:r w:rsidR="001B191F">
        <w:rPr>
          <w:rFonts w:ascii="Arial" w:eastAsia="Calibri" w:hAnsi="Arial" w:cs="Arial"/>
          <w:color w:val="000000" w:themeColor="text1"/>
          <w:sz w:val="20"/>
          <w:szCs w:val="20"/>
          <w:lang w:val="en-GB"/>
        </w:rPr>
        <w:t>an</w:t>
      </w:r>
      <w:r w:rsidR="001B191F" w:rsidRPr="008048F3">
        <w:rPr>
          <w:rFonts w:ascii="Arial" w:eastAsia="Calibri" w:hAnsi="Arial" w:cs="Arial"/>
          <w:color w:val="000000" w:themeColor="text1"/>
          <w:sz w:val="20"/>
          <w:szCs w:val="20"/>
          <w:lang w:val="en-GB"/>
        </w:rPr>
        <w:t xml:space="preserve"> </w:t>
      </w:r>
      <w:r w:rsidR="00771ED8" w:rsidRPr="008048F3">
        <w:rPr>
          <w:rFonts w:ascii="Arial" w:eastAsia="Calibri" w:hAnsi="Arial" w:cs="Arial"/>
          <w:color w:val="000000" w:themeColor="text1"/>
          <w:sz w:val="20"/>
          <w:szCs w:val="20"/>
          <w:lang w:val="en-GB"/>
        </w:rPr>
        <w:t xml:space="preserve">isolation level of 60 dB over </w:t>
      </w:r>
      <w:r w:rsidR="00EC2F03" w:rsidRPr="008048F3">
        <w:rPr>
          <w:rFonts w:ascii="Arial" w:eastAsia="Calibri" w:hAnsi="Arial" w:cs="Arial"/>
          <w:color w:val="000000" w:themeColor="text1"/>
          <w:sz w:val="20"/>
          <w:szCs w:val="20"/>
          <w:lang w:val="en-GB"/>
        </w:rPr>
        <w:t>~</w:t>
      </w:r>
      <w:r w:rsidR="00771ED8" w:rsidRPr="008048F3">
        <w:rPr>
          <w:rFonts w:ascii="Arial" w:eastAsia="Calibri" w:hAnsi="Arial" w:cs="Arial"/>
          <w:color w:val="000000" w:themeColor="text1"/>
          <w:sz w:val="20"/>
          <w:szCs w:val="20"/>
          <w:lang w:val="en-GB"/>
        </w:rPr>
        <w:t>300</w:t>
      </w:r>
      <w:r w:rsidR="00BD7EA8">
        <w:rPr>
          <w:rFonts w:ascii="Arial" w:eastAsia="Calibri" w:hAnsi="Arial" w:cs="Arial"/>
          <w:color w:val="000000" w:themeColor="text1"/>
          <w:sz w:val="20"/>
          <w:szCs w:val="20"/>
          <w:lang w:val="en-GB"/>
        </w:rPr>
        <w:t>-500</w:t>
      </w:r>
      <w:r w:rsidR="00771ED8" w:rsidRPr="008048F3">
        <w:rPr>
          <w:rFonts w:ascii="Arial" w:eastAsia="Calibri" w:hAnsi="Arial" w:cs="Arial"/>
          <w:color w:val="000000" w:themeColor="text1"/>
          <w:sz w:val="20"/>
          <w:szCs w:val="20"/>
          <w:lang w:val="en-GB"/>
        </w:rPr>
        <w:t xml:space="preserve"> MHz can be achieved. By contrast, </w:t>
      </w:r>
      <w:r w:rsidR="00DB335A">
        <w:rPr>
          <w:rFonts w:ascii="Arial" w:eastAsia="Calibri" w:hAnsi="Arial" w:cs="Arial"/>
          <w:color w:val="000000" w:themeColor="text1"/>
          <w:sz w:val="20"/>
          <w:szCs w:val="20"/>
          <w:lang w:val="en-GB"/>
        </w:rPr>
        <w:t>an</w:t>
      </w:r>
      <w:r w:rsidR="00DB335A" w:rsidRPr="008048F3">
        <w:rPr>
          <w:rFonts w:ascii="Arial" w:eastAsia="Calibri" w:hAnsi="Arial" w:cs="Arial"/>
          <w:color w:val="000000" w:themeColor="text1"/>
          <w:sz w:val="20"/>
          <w:szCs w:val="20"/>
          <w:lang w:val="en-GB"/>
        </w:rPr>
        <w:t xml:space="preserve"> </w:t>
      </w:r>
      <w:r w:rsidR="00771ED8" w:rsidRPr="008048F3">
        <w:rPr>
          <w:rFonts w:ascii="Arial" w:eastAsia="Calibri" w:hAnsi="Arial" w:cs="Arial"/>
          <w:color w:val="000000" w:themeColor="text1"/>
          <w:sz w:val="20"/>
          <w:szCs w:val="20"/>
          <w:lang w:val="en-GB"/>
        </w:rPr>
        <w:t xml:space="preserve">isolation level of 55 dB over 300 MHz is provided by the cross-polarized sub-array pair. Even though the isolation level over 300 MHz of the co-polarized sub-arrays is larger than that of the cross-polarized sub-arrays, the latter provides </w:t>
      </w:r>
      <w:r w:rsidR="00153C4E">
        <w:rPr>
          <w:rFonts w:ascii="Arial" w:eastAsia="Calibri" w:hAnsi="Arial" w:cs="Arial"/>
          <w:color w:val="000000" w:themeColor="text1"/>
          <w:sz w:val="20"/>
          <w:szCs w:val="20"/>
          <w:lang w:val="en-GB"/>
        </w:rPr>
        <w:t xml:space="preserve">a </w:t>
      </w:r>
      <w:r w:rsidR="00771ED8" w:rsidRPr="008048F3">
        <w:rPr>
          <w:rFonts w:ascii="Arial" w:eastAsia="Calibri" w:hAnsi="Arial" w:cs="Arial"/>
          <w:color w:val="000000" w:themeColor="text1"/>
          <w:sz w:val="20"/>
          <w:szCs w:val="20"/>
          <w:lang w:val="en-GB"/>
        </w:rPr>
        <w:t xml:space="preserve">larger maximum isolation level of 72 dB </w:t>
      </w:r>
      <w:r w:rsidR="00A33F89">
        <w:rPr>
          <w:rFonts w:ascii="Arial" w:eastAsia="Calibri" w:hAnsi="Arial" w:cs="Arial"/>
          <w:color w:val="000000" w:themeColor="text1"/>
          <w:sz w:val="20"/>
          <w:szCs w:val="20"/>
          <w:lang w:val="en-GB"/>
        </w:rPr>
        <w:t xml:space="preserve">over </w:t>
      </w:r>
      <w:r w:rsidR="00597C29">
        <w:rPr>
          <w:rFonts w:ascii="Arial" w:eastAsia="Calibri" w:hAnsi="Arial" w:cs="Arial"/>
          <w:color w:val="000000" w:themeColor="text1"/>
          <w:sz w:val="20"/>
          <w:szCs w:val="20"/>
          <w:lang w:val="en-GB"/>
        </w:rPr>
        <w:t xml:space="preserve">very </w:t>
      </w:r>
      <w:r w:rsidR="00A33F89">
        <w:rPr>
          <w:rFonts w:ascii="Arial" w:eastAsia="Calibri" w:hAnsi="Arial" w:cs="Arial"/>
          <w:color w:val="000000" w:themeColor="text1"/>
          <w:sz w:val="20"/>
          <w:szCs w:val="20"/>
          <w:lang w:val="en-GB"/>
        </w:rPr>
        <w:t>limited bandwidth</w:t>
      </w:r>
      <w:r w:rsidR="00771ED8" w:rsidRPr="008048F3">
        <w:rPr>
          <w:rFonts w:ascii="Arial" w:eastAsia="Calibri" w:hAnsi="Arial" w:cs="Arial"/>
          <w:color w:val="000000" w:themeColor="text1"/>
          <w:sz w:val="20"/>
          <w:szCs w:val="20"/>
          <w:lang w:val="en-GB"/>
        </w:rPr>
        <w:t>.</w:t>
      </w:r>
    </w:p>
    <w:p w14:paraId="7C61E201" w14:textId="77777777" w:rsidR="00771ED8" w:rsidRPr="004B0C1A" w:rsidRDefault="00771ED8" w:rsidP="00771ED8">
      <w:pPr>
        <w:spacing w:line="257" w:lineRule="auto"/>
        <w:rPr>
          <w:rFonts w:ascii="Calibri" w:eastAsia="Calibri" w:hAnsi="Calibri" w:cs="Calibri"/>
          <w:color w:val="000000" w:themeColor="text1"/>
          <w:lang w:val="en-GB"/>
        </w:rPr>
      </w:pPr>
    </w:p>
    <w:p w14:paraId="52282FA2" w14:textId="77777777" w:rsidR="00771ED8" w:rsidRPr="009877BB" w:rsidRDefault="00771ED8" w:rsidP="00771ED8">
      <w:pPr>
        <w:spacing w:line="257" w:lineRule="auto"/>
        <w:jc w:val="center"/>
        <w:rPr>
          <w:rFonts w:ascii="Calibri" w:eastAsia="Calibri" w:hAnsi="Calibri" w:cs="Calibri"/>
          <w:color w:val="000000" w:themeColor="text1"/>
        </w:rPr>
      </w:pPr>
      <w:r w:rsidRPr="00F110DE">
        <w:rPr>
          <w:rFonts w:ascii="Calibri" w:eastAsia="Calibri" w:hAnsi="Calibri" w:cs="Calibri"/>
          <w:noProof/>
          <w:color w:val="000000" w:themeColor="text1"/>
        </w:rPr>
        <w:drawing>
          <wp:inline distT="0" distB="0" distL="0" distR="0" wp14:anchorId="05F3B5A8" wp14:editId="718CB416">
            <wp:extent cx="2880000" cy="2214000"/>
            <wp:effectExtent l="0" t="0" r="0" b="0"/>
            <wp:docPr id="872242600" name="Picture 87224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80000" cy="2214000"/>
                    </a:xfrm>
                    <a:prstGeom prst="rect">
                      <a:avLst/>
                    </a:prstGeom>
                  </pic:spPr>
                </pic:pic>
              </a:graphicData>
            </a:graphic>
          </wp:inline>
        </w:drawing>
      </w:r>
    </w:p>
    <w:p w14:paraId="6AB829A6" w14:textId="39D36A7B" w:rsidR="00771ED8" w:rsidRDefault="00397B4C" w:rsidP="00397B4C">
      <w:pPr>
        <w:pStyle w:val="Caption"/>
        <w:rPr>
          <w:rFonts w:ascii="Calibri" w:eastAsia="Calibri" w:hAnsi="Calibri" w:cs="Calibri"/>
          <w:color w:val="000000" w:themeColor="text1"/>
          <w:lang w:val="en-GB"/>
        </w:rPr>
      </w:pPr>
      <w:r>
        <w:rPr>
          <w:rFonts w:ascii="Calibri" w:eastAsia="Calibri" w:hAnsi="Calibri" w:cs="Calibri"/>
          <w:color w:val="000000" w:themeColor="text1"/>
          <w:lang w:val="en-GB"/>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27</w:t>
      </w:r>
      <w:r w:rsidR="00C0399A">
        <w:rPr>
          <w:noProof/>
        </w:rPr>
        <w:fldChar w:fldCharType="end"/>
      </w:r>
      <w:r>
        <w:rPr>
          <w:lang w:val="en-GB"/>
        </w:rPr>
        <w:t xml:space="preserve"> </w:t>
      </w:r>
      <w:r w:rsidR="00771ED8">
        <w:rPr>
          <w:rFonts w:ascii="Calibri" w:eastAsia="Calibri" w:hAnsi="Calibri" w:cs="Calibri"/>
          <w:color w:val="000000" w:themeColor="text1"/>
          <w:lang w:val="en-GB"/>
        </w:rPr>
        <w:t xml:space="preserve">RX/TX coupling magnitude for two sub-arrays as function of frequency obtained from the simulation with a mushroom EBG structure. </w:t>
      </w:r>
    </w:p>
    <w:p w14:paraId="52ABAB9D" w14:textId="5B44D333" w:rsidR="00C0150A" w:rsidRPr="008048F3" w:rsidRDefault="00C0150A" w:rsidP="008048F3">
      <w:pPr>
        <w:rPr>
          <w:rFonts w:ascii="Arial" w:hAnsi="Arial" w:cs="Arial"/>
          <w:b/>
          <w:bCs/>
          <w:sz w:val="20"/>
          <w:szCs w:val="20"/>
          <w:lang w:val="en-GB"/>
        </w:rPr>
      </w:pPr>
      <w:r w:rsidRPr="008048F3">
        <w:rPr>
          <w:rFonts w:ascii="Arial" w:hAnsi="Arial" w:cs="Arial"/>
          <w:b/>
          <w:bCs/>
          <w:sz w:val="20"/>
          <w:szCs w:val="20"/>
          <w:lang w:val="en-GB"/>
        </w:rPr>
        <w:t xml:space="preserve">Observation </w:t>
      </w:r>
      <w:r w:rsidR="00AF39C4">
        <w:rPr>
          <w:rFonts w:ascii="Arial" w:hAnsi="Arial" w:cs="Arial"/>
          <w:b/>
          <w:bCs/>
          <w:sz w:val="20"/>
          <w:szCs w:val="20"/>
          <w:lang w:val="en-GB"/>
        </w:rPr>
        <w:t>4</w:t>
      </w:r>
      <w:r>
        <w:rPr>
          <w:rFonts w:ascii="Arial" w:hAnsi="Arial" w:cs="Arial"/>
          <w:b/>
          <w:bCs/>
          <w:sz w:val="20"/>
          <w:szCs w:val="20"/>
          <w:lang w:val="en-GB"/>
        </w:rPr>
        <w:t xml:space="preserve">: </w:t>
      </w:r>
      <w:r w:rsidR="007A6D2C">
        <w:rPr>
          <w:rFonts w:ascii="Arial" w:hAnsi="Arial" w:cs="Arial"/>
          <w:b/>
          <w:bCs/>
          <w:sz w:val="20"/>
          <w:szCs w:val="20"/>
          <w:lang w:val="en-GB"/>
        </w:rPr>
        <w:t xml:space="preserve">EBG structure in combination with physical separation provides </w:t>
      </w:r>
      <w:r w:rsidR="00FE64A4">
        <w:rPr>
          <w:rFonts w:ascii="Arial" w:hAnsi="Arial" w:cs="Arial"/>
          <w:b/>
          <w:bCs/>
          <w:sz w:val="20"/>
          <w:szCs w:val="20"/>
          <w:lang w:val="en-GB"/>
        </w:rPr>
        <w:t>60-65 dB of isolations but over limited bandwidth.</w:t>
      </w:r>
    </w:p>
    <w:p w14:paraId="3622B04E" w14:textId="77777777" w:rsidR="00771ED8" w:rsidRPr="00146002" w:rsidRDefault="00771ED8" w:rsidP="008048F3">
      <w:pPr>
        <w:pStyle w:val="Heading5"/>
        <w:rPr>
          <w:rFonts w:ascii="Calibri" w:eastAsia="Calibri" w:hAnsi="Calibri" w:cs="Calibri"/>
          <w:b/>
        </w:rPr>
      </w:pPr>
      <w:r w:rsidRPr="009877BB">
        <w:t xml:space="preserve">Absorber material </w:t>
      </w:r>
    </w:p>
    <w:p w14:paraId="6BD2627F" w14:textId="0196D4D8" w:rsidR="00771ED8" w:rsidRPr="008048F3" w:rsidRDefault="00771ED8" w:rsidP="00771ED8">
      <w:pPr>
        <w:rPr>
          <w:rFonts w:ascii="Arial" w:eastAsia="Calibri" w:hAnsi="Arial" w:cs="Arial"/>
          <w:bCs/>
          <w:sz w:val="20"/>
          <w:szCs w:val="20"/>
          <w:lang w:val="en-GB"/>
        </w:rPr>
      </w:pPr>
      <w:r w:rsidRPr="008048F3">
        <w:rPr>
          <w:rFonts w:ascii="Arial" w:eastAsia="Calibri" w:hAnsi="Arial" w:cs="Arial"/>
          <w:bCs/>
          <w:sz w:val="20"/>
          <w:szCs w:val="20"/>
          <w:lang w:val="en-GB"/>
        </w:rPr>
        <w:t xml:space="preserve">Another possible solution to achieve broadband isolation is to place dielectric electromagnetic absorber structures between the RX and TX panels. Although this is a rather simple solution, it can be expensive, bulky, cause issues related to passive intermodulation, and environmental variations, e.g., temperature and humidity, could have an impact on its performance. Therefore, it would be reasonable to use this kind of absorber inside a gNB antenna as </w:t>
      </w:r>
      <w:r w:rsidR="00346226">
        <w:rPr>
          <w:rFonts w:ascii="Arial" w:eastAsia="Calibri" w:hAnsi="Arial" w:cs="Arial"/>
          <w:bCs/>
          <w:sz w:val="20"/>
          <w:szCs w:val="20"/>
          <w:lang w:val="en-GB"/>
        </w:rPr>
        <w:t>little</w:t>
      </w:r>
      <w:r w:rsidR="00346226" w:rsidRPr="008048F3">
        <w:rPr>
          <w:rFonts w:ascii="Arial" w:eastAsia="Calibri" w:hAnsi="Arial" w:cs="Arial"/>
          <w:bCs/>
          <w:sz w:val="20"/>
          <w:szCs w:val="20"/>
          <w:lang w:val="en-GB"/>
        </w:rPr>
        <w:t xml:space="preserve"> </w:t>
      </w:r>
      <w:r w:rsidRPr="008048F3">
        <w:rPr>
          <w:rFonts w:ascii="Arial" w:eastAsia="Calibri" w:hAnsi="Arial" w:cs="Arial"/>
          <w:bCs/>
          <w:sz w:val="20"/>
          <w:szCs w:val="20"/>
          <w:lang w:val="en-GB"/>
        </w:rPr>
        <w:t xml:space="preserve">as possible. </w:t>
      </w:r>
      <w:r w:rsidR="001843B8">
        <w:rPr>
          <w:rFonts w:ascii="Arial" w:eastAsia="Calibri" w:hAnsi="Arial" w:cs="Arial"/>
          <w:bCs/>
          <w:sz w:val="20"/>
          <w:szCs w:val="20"/>
          <w:lang w:val="en-GB"/>
        </w:rPr>
        <w:t>Simulations were</w:t>
      </w:r>
      <w:r w:rsidRPr="008048F3">
        <w:rPr>
          <w:rFonts w:ascii="Arial" w:eastAsia="Calibri" w:hAnsi="Arial" w:cs="Arial"/>
          <w:bCs/>
          <w:sz w:val="20"/>
          <w:szCs w:val="20"/>
          <w:lang w:val="en-GB"/>
        </w:rPr>
        <w:t xml:space="preserve"> conducted to evaluate how much isolation improvement a typical commercial absorber slab may provide. The simulation results are shown in Figure </w:t>
      </w:r>
      <w:r w:rsidR="00E6792B" w:rsidRPr="008048F3">
        <w:rPr>
          <w:rFonts w:ascii="Arial" w:eastAsia="Calibri" w:hAnsi="Arial" w:cs="Arial"/>
          <w:bCs/>
          <w:sz w:val="20"/>
          <w:szCs w:val="20"/>
          <w:lang w:val="en-GB"/>
        </w:rPr>
        <w:t>28</w:t>
      </w:r>
      <w:r w:rsidRPr="008048F3">
        <w:rPr>
          <w:rFonts w:ascii="Arial" w:eastAsia="Calibri" w:hAnsi="Arial" w:cs="Arial"/>
          <w:bCs/>
          <w:sz w:val="20"/>
          <w:szCs w:val="20"/>
          <w:lang w:val="en-GB"/>
        </w:rPr>
        <w:t>. The considered solution provides an isolation level of at least 63 dB over a broad band for both polarization configurations. Since dielectric absorbers improve the isolation by dissipating the impinging waves, it is recommended to allow for a gap between the sub-arrays’ edges and the absorber. This way, the absorber might not significantly disturb the radiated field, thereby maintaining a reasonable radiation efficiency.</w:t>
      </w:r>
    </w:p>
    <w:p w14:paraId="01198AE4" w14:textId="77777777" w:rsidR="00771ED8" w:rsidRPr="008048F3" w:rsidRDefault="00771ED8" w:rsidP="00771ED8">
      <w:pPr>
        <w:rPr>
          <w:rFonts w:ascii="Arial" w:eastAsia="Calibri" w:hAnsi="Arial" w:cs="Arial"/>
          <w:bCs/>
          <w:sz w:val="20"/>
          <w:szCs w:val="20"/>
          <w:lang w:val="en-GB"/>
        </w:rPr>
      </w:pPr>
    </w:p>
    <w:p w14:paraId="4BF1FDE8" w14:textId="77777777" w:rsidR="00771ED8" w:rsidRDefault="00771ED8" w:rsidP="00771ED8">
      <w:pPr>
        <w:jc w:val="center"/>
        <w:rPr>
          <w:lang w:val="en-GB"/>
        </w:rPr>
      </w:pPr>
      <w:r w:rsidRPr="00BC4341">
        <w:rPr>
          <w:noProof/>
          <w:lang w:val="en-GB"/>
        </w:rPr>
        <w:drawing>
          <wp:inline distT="0" distB="0" distL="0" distR="0" wp14:anchorId="3DE5A9D3" wp14:editId="2EB0EAFB">
            <wp:extent cx="2880000" cy="2214000"/>
            <wp:effectExtent l="0" t="0" r="0" b="0"/>
            <wp:docPr id="872242604" name="Picture 87224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0000" cy="2214000"/>
                    </a:xfrm>
                    <a:prstGeom prst="rect">
                      <a:avLst/>
                    </a:prstGeom>
                  </pic:spPr>
                </pic:pic>
              </a:graphicData>
            </a:graphic>
          </wp:inline>
        </w:drawing>
      </w:r>
    </w:p>
    <w:p w14:paraId="1DA68626" w14:textId="24BD3C0E" w:rsidR="00771ED8" w:rsidRPr="00E13780" w:rsidRDefault="0015297B" w:rsidP="008048F3">
      <w:pPr>
        <w:pStyle w:val="Caption"/>
        <w:rPr>
          <w:rFonts w:ascii="Calibri" w:eastAsia="Calibri" w:hAnsi="Calibri" w:cs="Calibri"/>
          <w:color w:val="000000" w:themeColor="text1"/>
          <w:lang w:val="en-GB"/>
        </w:rPr>
      </w:pPr>
      <w:r>
        <w:rPr>
          <w:lang w:val="en-GB"/>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29599A" w:rsidRPr="00E13780">
        <w:rPr>
          <w:lang w:val="en-GB"/>
        </w:rPr>
        <w:t>28</w:t>
      </w:r>
      <w:r w:rsidR="00C0399A">
        <w:rPr>
          <w:noProof/>
        </w:rPr>
        <w:fldChar w:fldCharType="end"/>
      </w:r>
      <w:r>
        <w:rPr>
          <w:lang w:val="en-GB"/>
        </w:rPr>
        <w:t xml:space="preserve"> </w:t>
      </w:r>
      <w:r w:rsidR="00771ED8">
        <w:rPr>
          <w:rFonts w:ascii="Calibri" w:eastAsia="Calibri" w:hAnsi="Calibri" w:cs="Calibri"/>
          <w:color w:val="000000" w:themeColor="text1"/>
          <w:lang w:val="en-GB"/>
        </w:rPr>
        <w:t>RX/TX coupling magnitude for two sub-arrays as function of frequency obtained from the simulation with a dielectric absorber slab.</w:t>
      </w:r>
    </w:p>
    <w:p w14:paraId="31497659" w14:textId="7A67321A" w:rsidR="004264C9" w:rsidRDefault="00815081" w:rsidP="00771ED8">
      <w:pPr>
        <w:rPr>
          <w:rFonts w:ascii="Arial" w:hAnsi="Arial" w:cs="Arial"/>
          <w:b/>
          <w:bCs/>
          <w:sz w:val="20"/>
          <w:szCs w:val="20"/>
          <w:lang w:val="en-GB"/>
        </w:rPr>
      </w:pPr>
      <w:r w:rsidRPr="005D77F4">
        <w:rPr>
          <w:rFonts w:ascii="Arial" w:hAnsi="Arial" w:cs="Arial"/>
          <w:b/>
          <w:bCs/>
          <w:sz w:val="20"/>
          <w:szCs w:val="20"/>
          <w:lang w:val="en-GB"/>
        </w:rPr>
        <w:t>Observation</w:t>
      </w:r>
      <w:r>
        <w:rPr>
          <w:rFonts w:ascii="Arial" w:hAnsi="Arial" w:cs="Arial"/>
          <w:b/>
          <w:bCs/>
          <w:sz w:val="20"/>
          <w:szCs w:val="20"/>
          <w:lang w:val="en-GB"/>
        </w:rPr>
        <w:t xml:space="preserve"> </w:t>
      </w:r>
      <w:r w:rsidR="00C74451">
        <w:rPr>
          <w:rFonts w:ascii="Arial" w:hAnsi="Arial" w:cs="Arial"/>
          <w:b/>
          <w:bCs/>
          <w:sz w:val="20"/>
          <w:szCs w:val="20"/>
          <w:lang w:val="en-GB"/>
        </w:rPr>
        <w:t>5</w:t>
      </w:r>
      <w:r>
        <w:rPr>
          <w:rFonts w:ascii="Arial" w:hAnsi="Arial" w:cs="Arial"/>
          <w:b/>
          <w:bCs/>
          <w:sz w:val="20"/>
          <w:szCs w:val="20"/>
          <w:lang w:val="en-GB"/>
        </w:rPr>
        <w:t xml:space="preserve">: </w:t>
      </w:r>
    </w:p>
    <w:p w14:paraId="2E68D269" w14:textId="1F1F9F07" w:rsidR="00771ED8" w:rsidRPr="00E13780" w:rsidRDefault="00815081" w:rsidP="00771ED8">
      <w:pPr>
        <w:rPr>
          <w:highlight w:val="green"/>
          <w:lang w:val="en-GB"/>
        </w:rPr>
      </w:pPr>
      <w:r>
        <w:rPr>
          <w:rFonts w:ascii="Arial" w:hAnsi="Arial" w:cs="Arial"/>
          <w:b/>
          <w:bCs/>
          <w:sz w:val="20"/>
          <w:szCs w:val="20"/>
          <w:lang w:val="en-GB"/>
        </w:rPr>
        <w:t>Dielectric absorber</w:t>
      </w:r>
      <w:r w:rsidR="00017779">
        <w:rPr>
          <w:rFonts w:ascii="Arial" w:hAnsi="Arial" w:cs="Arial"/>
          <w:b/>
          <w:bCs/>
          <w:sz w:val="20"/>
          <w:szCs w:val="20"/>
          <w:lang w:val="en-GB"/>
        </w:rPr>
        <w:t xml:space="preserve"> slabs in combination with physical separation provide </w:t>
      </w:r>
      <w:r w:rsidR="00442851">
        <w:rPr>
          <w:rFonts w:ascii="Arial" w:hAnsi="Arial" w:cs="Arial"/>
          <w:b/>
          <w:bCs/>
          <w:sz w:val="20"/>
          <w:szCs w:val="20"/>
          <w:lang w:val="en-GB"/>
        </w:rPr>
        <w:t xml:space="preserve">isolation around 65 dB but </w:t>
      </w:r>
      <w:r w:rsidR="00A24A04">
        <w:rPr>
          <w:rFonts w:ascii="Arial" w:hAnsi="Arial" w:cs="Arial"/>
          <w:b/>
          <w:bCs/>
          <w:sz w:val="20"/>
          <w:szCs w:val="20"/>
          <w:lang w:val="en-GB"/>
        </w:rPr>
        <w:t xml:space="preserve">is not a recommended solution for </w:t>
      </w:r>
      <w:r w:rsidR="00A73768">
        <w:rPr>
          <w:rFonts w:ascii="Arial" w:hAnsi="Arial" w:cs="Arial"/>
          <w:b/>
          <w:bCs/>
          <w:sz w:val="20"/>
          <w:szCs w:val="20"/>
          <w:lang w:val="en-GB"/>
        </w:rPr>
        <w:t>S</w:t>
      </w:r>
      <w:r w:rsidR="00A24A04">
        <w:rPr>
          <w:rFonts w:ascii="Arial" w:hAnsi="Arial" w:cs="Arial"/>
          <w:b/>
          <w:bCs/>
          <w:sz w:val="20"/>
          <w:szCs w:val="20"/>
          <w:lang w:val="en-GB"/>
        </w:rPr>
        <w:t xml:space="preserve">BFD antennas due to </w:t>
      </w:r>
      <w:r w:rsidR="00D15107">
        <w:rPr>
          <w:rFonts w:ascii="Arial" w:hAnsi="Arial" w:cs="Arial"/>
          <w:b/>
          <w:bCs/>
          <w:sz w:val="20"/>
          <w:szCs w:val="20"/>
          <w:lang w:val="en-GB"/>
        </w:rPr>
        <w:t>passive intermodulation (</w:t>
      </w:r>
      <w:r w:rsidR="00EC70B1">
        <w:rPr>
          <w:rFonts w:ascii="Arial" w:hAnsi="Arial" w:cs="Arial"/>
          <w:b/>
          <w:bCs/>
          <w:sz w:val="20"/>
          <w:szCs w:val="20"/>
          <w:lang w:val="en-GB"/>
        </w:rPr>
        <w:t>PIM</w:t>
      </w:r>
      <w:r w:rsidR="00D15107">
        <w:rPr>
          <w:rFonts w:ascii="Arial" w:hAnsi="Arial" w:cs="Arial"/>
          <w:b/>
          <w:bCs/>
          <w:sz w:val="20"/>
          <w:szCs w:val="20"/>
          <w:lang w:val="en-GB"/>
        </w:rPr>
        <w:t>)</w:t>
      </w:r>
      <w:r w:rsidR="00AD1707">
        <w:rPr>
          <w:rFonts w:ascii="Arial" w:hAnsi="Arial" w:cs="Arial"/>
          <w:b/>
          <w:bCs/>
          <w:sz w:val="20"/>
          <w:szCs w:val="20"/>
          <w:lang w:val="en-GB"/>
        </w:rPr>
        <w:t xml:space="preserve"> and </w:t>
      </w:r>
      <w:r w:rsidR="00A24A04">
        <w:rPr>
          <w:rFonts w:ascii="Arial" w:hAnsi="Arial" w:cs="Arial"/>
          <w:b/>
          <w:bCs/>
          <w:sz w:val="20"/>
          <w:szCs w:val="20"/>
          <w:lang w:val="en-GB"/>
        </w:rPr>
        <w:t xml:space="preserve">environmental </w:t>
      </w:r>
      <w:r w:rsidR="00EC70B1">
        <w:rPr>
          <w:rFonts w:ascii="Arial" w:hAnsi="Arial" w:cs="Arial"/>
          <w:b/>
          <w:bCs/>
          <w:sz w:val="20"/>
          <w:szCs w:val="20"/>
          <w:lang w:val="en-GB"/>
        </w:rPr>
        <w:t>variation aspects.</w:t>
      </w:r>
    </w:p>
    <w:p w14:paraId="065CC7B6" w14:textId="68E47A92" w:rsidR="00771ED8" w:rsidRDefault="00771ED8" w:rsidP="008048F3">
      <w:pPr>
        <w:pStyle w:val="Heading5"/>
      </w:pPr>
      <w:r>
        <w:t>Chokes</w:t>
      </w:r>
    </w:p>
    <w:p w14:paraId="3066421F" w14:textId="77777777" w:rsidR="00771ED8" w:rsidRPr="008048F3" w:rsidRDefault="00771ED8" w:rsidP="00771ED8">
      <w:pPr>
        <w:rPr>
          <w:rFonts w:ascii="Arial" w:eastAsia="Calibri" w:hAnsi="Arial" w:cs="Arial"/>
          <w:color w:val="000000" w:themeColor="text1"/>
          <w:sz w:val="20"/>
          <w:szCs w:val="20"/>
          <w:lang w:val="en-GB"/>
        </w:rPr>
      </w:pPr>
      <w:r w:rsidRPr="008048F3">
        <w:rPr>
          <w:rFonts w:ascii="Arial" w:eastAsia="Calibri" w:hAnsi="Arial" w:cs="Arial"/>
          <w:color w:val="000000" w:themeColor="text1"/>
          <w:sz w:val="20"/>
          <w:szCs w:val="20"/>
          <w:lang w:val="en-GB"/>
        </w:rPr>
        <w:t xml:space="preserve">Metallic choke walls are another possible solution to reduce the energy leakage between the sub-arrays. By proper design, chokes resonate at the desired frequency, thereby supressing interference leakage between RX and TX. The distance between the choke walls and the antenna sub-arrays should be large enough to reduce their effect on the radiation pattern. </w:t>
      </w:r>
    </w:p>
    <w:p w14:paraId="5E037128" w14:textId="77777777" w:rsidR="00771ED8" w:rsidRPr="008048F3" w:rsidRDefault="00771ED8" w:rsidP="00771ED8">
      <w:pPr>
        <w:rPr>
          <w:rFonts w:ascii="Arial" w:eastAsia="Calibri" w:hAnsi="Arial" w:cs="Arial"/>
          <w:color w:val="000000" w:themeColor="text1"/>
          <w:sz w:val="20"/>
          <w:szCs w:val="20"/>
          <w:lang w:val="en-GB"/>
        </w:rPr>
      </w:pPr>
    </w:p>
    <w:p w14:paraId="4518F9D3" w14:textId="77777777" w:rsidR="00771ED8" w:rsidRPr="008048F3" w:rsidRDefault="00771ED8" w:rsidP="00771ED8">
      <w:pPr>
        <w:jc w:val="center"/>
        <w:rPr>
          <w:rFonts w:ascii="Arial" w:eastAsia="Calibri" w:hAnsi="Arial" w:cs="Arial"/>
          <w:color w:val="000000" w:themeColor="text1"/>
          <w:sz w:val="20"/>
          <w:szCs w:val="20"/>
          <w:lang w:val="en-GB"/>
        </w:rPr>
      </w:pPr>
      <w:r w:rsidRPr="008048F3">
        <w:rPr>
          <w:rFonts w:ascii="Arial" w:eastAsia="Calibri" w:hAnsi="Arial" w:cs="Arial"/>
          <w:noProof/>
          <w:color w:val="000000" w:themeColor="text1"/>
          <w:sz w:val="20"/>
          <w:szCs w:val="20"/>
          <w:lang w:val="en-GB"/>
        </w:rPr>
        <w:drawing>
          <wp:inline distT="0" distB="0" distL="0" distR="0" wp14:anchorId="352E638F" wp14:editId="4FAE42FC">
            <wp:extent cx="2880000" cy="2214000"/>
            <wp:effectExtent l="0" t="0" r="0" b="0"/>
            <wp:docPr id="872242605" name="Picture 87224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0000" cy="2214000"/>
                    </a:xfrm>
                    <a:prstGeom prst="rect">
                      <a:avLst/>
                    </a:prstGeom>
                  </pic:spPr>
                </pic:pic>
              </a:graphicData>
            </a:graphic>
          </wp:inline>
        </w:drawing>
      </w:r>
    </w:p>
    <w:p w14:paraId="6A34FBE0" w14:textId="224B41D8" w:rsidR="00771ED8" w:rsidRPr="008048F3" w:rsidRDefault="0015297B" w:rsidP="008048F3">
      <w:pPr>
        <w:pStyle w:val="Caption"/>
        <w:rPr>
          <w:rFonts w:ascii="Arial" w:eastAsia="Calibri" w:hAnsi="Arial" w:cs="Arial"/>
          <w:color w:val="000000" w:themeColor="text1"/>
          <w:sz w:val="20"/>
          <w:szCs w:val="20"/>
          <w:lang w:val="en-GB"/>
        </w:rPr>
      </w:pPr>
      <w:r w:rsidRPr="00E13780">
        <w:rPr>
          <w:rFonts w:ascii="Arial" w:eastAsia="Calibri" w:hAnsi="Arial" w:cs="Arial"/>
          <w:color w:val="000000" w:themeColor="text1"/>
          <w:sz w:val="20"/>
          <w:szCs w:val="20"/>
          <w:lang w:val="en-GB"/>
        </w:rPr>
        <w:t xml:space="preserve"> </w:t>
      </w:r>
      <w:r w:rsidRPr="00E13780">
        <w:rPr>
          <w:rFonts w:ascii="Arial" w:hAnsi="Arial" w:cs="Arial"/>
          <w:sz w:val="20"/>
          <w:szCs w:val="20"/>
          <w:lang w:val="en-GB"/>
        </w:rPr>
        <w:t xml:space="preserve">Figure </w:t>
      </w:r>
      <w:r w:rsidRPr="008048F3">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048F3">
        <w:rPr>
          <w:rFonts w:ascii="Arial" w:hAnsi="Arial" w:cs="Arial"/>
          <w:sz w:val="20"/>
          <w:szCs w:val="20"/>
        </w:rPr>
        <w:fldChar w:fldCharType="separate"/>
      </w:r>
      <w:r w:rsidR="0029599A" w:rsidRPr="00E13780">
        <w:rPr>
          <w:rFonts w:ascii="Arial" w:hAnsi="Arial" w:cs="Arial"/>
          <w:sz w:val="20"/>
          <w:szCs w:val="20"/>
          <w:lang w:val="en-GB"/>
        </w:rPr>
        <w:t>29</w:t>
      </w:r>
      <w:r w:rsidRPr="008048F3">
        <w:rPr>
          <w:rFonts w:ascii="Arial" w:hAnsi="Arial" w:cs="Arial"/>
          <w:sz w:val="20"/>
          <w:szCs w:val="20"/>
        </w:rPr>
        <w:fldChar w:fldCharType="end"/>
      </w:r>
      <w:r w:rsidRPr="008048F3">
        <w:rPr>
          <w:rFonts w:ascii="Arial" w:hAnsi="Arial" w:cs="Arial"/>
          <w:sz w:val="20"/>
          <w:szCs w:val="20"/>
          <w:lang w:val="en-GB"/>
        </w:rPr>
        <w:t xml:space="preserve"> </w:t>
      </w:r>
      <w:r w:rsidR="00771ED8" w:rsidRPr="008048F3">
        <w:rPr>
          <w:rFonts w:ascii="Arial" w:eastAsia="Calibri" w:hAnsi="Arial" w:cs="Arial"/>
          <w:color w:val="000000" w:themeColor="text1"/>
          <w:sz w:val="20"/>
          <w:szCs w:val="20"/>
          <w:lang w:val="en-GB"/>
        </w:rPr>
        <w:t>RX/TX coupling magnitude for two sub-arrays as function of frequency obtained from the simulation with choke walls.</w:t>
      </w:r>
    </w:p>
    <w:p w14:paraId="0DAFB39E" w14:textId="77777777" w:rsidR="00771ED8" w:rsidRPr="008048F3" w:rsidRDefault="00771ED8" w:rsidP="00771ED8">
      <w:pPr>
        <w:jc w:val="center"/>
        <w:rPr>
          <w:rFonts w:ascii="Arial" w:eastAsia="Calibri" w:hAnsi="Arial" w:cs="Arial"/>
          <w:color w:val="000000" w:themeColor="text1"/>
          <w:sz w:val="20"/>
          <w:szCs w:val="20"/>
          <w:lang w:val="en-GB"/>
        </w:rPr>
      </w:pPr>
    </w:p>
    <w:p w14:paraId="288A75D0" w14:textId="57A5D08C" w:rsidR="00771ED8" w:rsidRPr="008048F3" w:rsidRDefault="00771ED8" w:rsidP="00771ED8">
      <w:pPr>
        <w:rPr>
          <w:rFonts w:ascii="Arial" w:eastAsia="Calibri" w:hAnsi="Arial" w:cs="Arial"/>
          <w:color w:val="000000" w:themeColor="text1"/>
          <w:sz w:val="20"/>
          <w:szCs w:val="20"/>
          <w:lang w:val="en-GB"/>
        </w:rPr>
      </w:pPr>
      <w:r w:rsidRPr="008048F3">
        <w:rPr>
          <w:rFonts w:ascii="Arial" w:eastAsia="Calibri" w:hAnsi="Arial" w:cs="Arial"/>
          <w:color w:val="000000" w:themeColor="text1"/>
          <w:sz w:val="20"/>
          <w:szCs w:val="20"/>
          <w:lang w:val="en-GB"/>
        </w:rPr>
        <w:t xml:space="preserve">A simulation trial was performed to investigate the achievable isolation of an SBFD antenna system comprising multiple choke walls. According to the Figure </w:t>
      </w:r>
      <w:r w:rsidR="0015297B" w:rsidRPr="008048F3">
        <w:rPr>
          <w:rFonts w:ascii="Arial" w:eastAsia="Calibri" w:hAnsi="Arial" w:cs="Arial"/>
          <w:color w:val="000000" w:themeColor="text1"/>
          <w:sz w:val="20"/>
          <w:szCs w:val="20"/>
          <w:lang w:val="en-GB"/>
        </w:rPr>
        <w:t>29</w:t>
      </w:r>
      <w:r w:rsidRPr="008048F3">
        <w:rPr>
          <w:rFonts w:ascii="Arial" w:eastAsia="Calibri" w:hAnsi="Arial" w:cs="Arial"/>
          <w:color w:val="000000" w:themeColor="text1"/>
          <w:sz w:val="20"/>
          <w:szCs w:val="20"/>
          <w:lang w:val="en-GB"/>
        </w:rPr>
        <w:t xml:space="preserve">, the choke solution significantly enhances the isolation over a relatively narrow bandwidth. In particular, the maximum achieved isolation at 4 GHz for the cross-polarized sub-array pair is 89 dB, while it is 73 dB for the co-polarized pair at the same frequency. This figure also reveals that the choke solution yields 70 dB of isolation over 300 MHz and 400 MHz for the cross-polarized and the co-polarized sub-array pairs, respectively. Chokes provide a large mutual coupling suppression; however, the corresponding frequency bandwidth is relatively narrow due to its resonating mechanism. To broaden bandwidth, multiple choke walls at different resonating frequency could be used, but the implementation complexity would increase correspondingly. </w:t>
      </w:r>
    </w:p>
    <w:p w14:paraId="62D675FE" w14:textId="77777777" w:rsidR="00771ED8" w:rsidRPr="008048F3" w:rsidRDefault="00771ED8" w:rsidP="00771ED8">
      <w:pPr>
        <w:rPr>
          <w:rFonts w:ascii="Arial" w:eastAsia="Calibri" w:hAnsi="Arial" w:cs="Arial"/>
          <w:color w:val="000000" w:themeColor="text1"/>
          <w:sz w:val="20"/>
          <w:szCs w:val="20"/>
          <w:lang w:val="en-GB"/>
        </w:rPr>
      </w:pPr>
    </w:p>
    <w:p w14:paraId="58796B69" w14:textId="011C9CC5" w:rsidR="00771ED8" w:rsidRPr="0055606B" w:rsidRDefault="00771ED8" w:rsidP="00771ED8">
      <w:pPr>
        <w:jc w:val="center"/>
        <w:rPr>
          <w:rFonts w:ascii="Arial" w:eastAsia="Arial" w:hAnsi="Arial" w:cs="Arial"/>
          <w:color w:val="000000" w:themeColor="text1"/>
          <w:sz w:val="20"/>
          <w:szCs w:val="20"/>
          <w:lang w:val="en-GB"/>
        </w:rPr>
      </w:pPr>
      <w:r w:rsidRPr="008048F3">
        <w:rPr>
          <w:rFonts w:ascii="Arial" w:eastAsia="Calibri" w:hAnsi="Arial" w:cs="Arial"/>
          <w:noProof/>
          <w:sz w:val="20"/>
          <w:szCs w:val="20"/>
          <w:lang w:val="en-GB"/>
        </w:rPr>
        <w:drawing>
          <wp:inline distT="0" distB="0" distL="0" distR="0" wp14:anchorId="6B4C95CF" wp14:editId="741C255A">
            <wp:extent cx="6120538" cy="1557655"/>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1">
                      <a:extLst>
                        <a:ext uri="{28A0092B-C50C-407E-A947-70E740481C1C}">
                          <a14:useLocalDpi xmlns:a14="http://schemas.microsoft.com/office/drawing/2010/main" val="0"/>
                        </a:ext>
                      </a:extLst>
                    </a:blip>
                    <a:stretch>
                      <a:fillRect/>
                    </a:stretch>
                  </pic:blipFill>
                  <pic:spPr>
                    <a:xfrm>
                      <a:off x="0" y="0"/>
                      <a:ext cx="6120538" cy="1557655"/>
                    </a:xfrm>
                    <a:prstGeom prst="rect">
                      <a:avLst/>
                    </a:prstGeom>
                  </pic:spPr>
                </pic:pic>
              </a:graphicData>
            </a:graphic>
          </wp:inline>
        </w:drawing>
      </w:r>
    </w:p>
    <w:p w14:paraId="451A88B1" w14:textId="0EF8CC49" w:rsidR="00771ED8" w:rsidRPr="00E50FD5" w:rsidRDefault="00E6792B" w:rsidP="008048F3">
      <w:pPr>
        <w:pStyle w:val="Caption"/>
        <w:rPr>
          <w:rFonts w:ascii="Arial" w:eastAsia="Arial" w:hAnsi="Arial" w:cs="Arial"/>
          <w:color w:val="000000" w:themeColor="text1"/>
          <w:sz w:val="20"/>
          <w:szCs w:val="20"/>
          <w:lang w:val="en-GB"/>
        </w:rPr>
      </w:pPr>
      <w:r w:rsidRPr="008048F3">
        <w:rPr>
          <w:rFonts w:ascii="Arial" w:eastAsia="Arial" w:hAnsi="Arial" w:cs="Arial"/>
          <w:color w:val="000000" w:themeColor="text1"/>
          <w:sz w:val="20"/>
          <w:szCs w:val="20"/>
          <w:lang w:val="en-GB"/>
        </w:rPr>
        <w:t xml:space="preserve"> </w:t>
      </w:r>
      <w:r w:rsidRPr="00E13780">
        <w:rPr>
          <w:rFonts w:ascii="Arial" w:hAnsi="Arial" w:cs="Arial"/>
          <w:sz w:val="20"/>
          <w:szCs w:val="20"/>
          <w:lang w:val="en-GB"/>
        </w:rPr>
        <w:t xml:space="preserve">Figure </w:t>
      </w:r>
      <w:r w:rsidRPr="008048F3">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048F3">
        <w:rPr>
          <w:rFonts w:ascii="Arial" w:hAnsi="Arial" w:cs="Arial"/>
          <w:sz w:val="20"/>
          <w:szCs w:val="20"/>
        </w:rPr>
        <w:fldChar w:fldCharType="separate"/>
      </w:r>
      <w:r w:rsidR="0029599A" w:rsidRPr="00E13780">
        <w:rPr>
          <w:rFonts w:ascii="Arial" w:hAnsi="Arial" w:cs="Arial"/>
          <w:sz w:val="20"/>
          <w:szCs w:val="20"/>
          <w:lang w:val="en-GB"/>
        </w:rPr>
        <w:t>30</w:t>
      </w:r>
      <w:r w:rsidRPr="008048F3">
        <w:rPr>
          <w:rFonts w:ascii="Arial" w:hAnsi="Arial" w:cs="Arial"/>
          <w:sz w:val="20"/>
          <w:szCs w:val="20"/>
        </w:rPr>
        <w:fldChar w:fldCharType="end"/>
      </w:r>
      <w:r w:rsidRPr="008048F3">
        <w:rPr>
          <w:rFonts w:ascii="Arial" w:hAnsi="Arial" w:cs="Arial"/>
          <w:sz w:val="20"/>
          <w:szCs w:val="20"/>
          <w:lang w:val="en-GB"/>
        </w:rPr>
        <w:t xml:space="preserve"> </w:t>
      </w:r>
      <w:r w:rsidR="00771ED8" w:rsidRPr="0055606B">
        <w:rPr>
          <w:rFonts w:ascii="Arial" w:eastAsia="Arial" w:hAnsi="Arial" w:cs="Arial"/>
          <w:color w:val="000000" w:themeColor="text1"/>
          <w:sz w:val="20"/>
          <w:szCs w:val="20"/>
          <w:lang w:val="en-GB"/>
        </w:rPr>
        <w:t>Full-wave averaged E-field magnitude</w:t>
      </w:r>
      <w:r w:rsidR="00771ED8" w:rsidRPr="00EF6069">
        <w:rPr>
          <w:rFonts w:ascii="Arial" w:eastAsia="Arial" w:hAnsi="Arial" w:cs="Arial"/>
          <w:color w:val="000000" w:themeColor="text1"/>
          <w:sz w:val="20"/>
          <w:szCs w:val="20"/>
          <w:lang w:val="en-GB"/>
        </w:rPr>
        <w:t xml:space="preserve"> </w:t>
      </w:r>
      <w:r w:rsidR="00771ED8" w:rsidRPr="00292F4B">
        <w:rPr>
          <w:rFonts w:ascii="Arial" w:eastAsia="Arial" w:hAnsi="Arial" w:cs="Arial"/>
          <w:color w:val="000000" w:themeColor="text1"/>
          <w:sz w:val="20"/>
          <w:szCs w:val="20"/>
          <w:lang w:val="en-GB"/>
        </w:rPr>
        <w:t xml:space="preserve">on </w:t>
      </w:r>
      <w:r w:rsidR="00771ED8" w:rsidRPr="007B4514">
        <w:rPr>
          <w:rFonts w:ascii="Arial" w:eastAsia="Arial" w:hAnsi="Arial" w:cs="Arial"/>
          <w:color w:val="000000" w:themeColor="text1"/>
          <w:sz w:val="20"/>
          <w:szCs w:val="20"/>
          <w:lang w:val="en-GB"/>
        </w:rPr>
        <w:t>an</w:t>
      </w:r>
      <w:r w:rsidR="00771ED8" w:rsidRPr="00A73768">
        <w:rPr>
          <w:rFonts w:ascii="Arial" w:eastAsia="Arial" w:hAnsi="Arial" w:cs="Arial"/>
          <w:color w:val="000000" w:themeColor="text1"/>
          <w:sz w:val="20"/>
          <w:szCs w:val="20"/>
          <w:lang w:val="en-GB"/>
        </w:rPr>
        <w:t xml:space="preserve"> XZ</w:t>
      </w:r>
      <w:r w:rsidR="00771ED8" w:rsidRPr="00E50FD5">
        <w:rPr>
          <w:rFonts w:ascii="Arial" w:eastAsia="Arial" w:hAnsi="Arial" w:cs="Arial"/>
          <w:color w:val="000000" w:themeColor="text1"/>
          <w:sz w:val="20"/>
          <w:szCs w:val="20"/>
          <w:lang w:val="en-GB"/>
        </w:rPr>
        <w:t xml:space="preserve"> plane cut.</w:t>
      </w:r>
    </w:p>
    <w:p w14:paraId="25FAB735" w14:textId="77777777" w:rsidR="00771ED8" w:rsidRPr="009912F2" w:rsidRDefault="00771ED8" w:rsidP="00771ED8">
      <w:pPr>
        <w:rPr>
          <w:rFonts w:ascii="Arial" w:eastAsia="Arial" w:hAnsi="Arial" w:cs="Arial"/>
          <w:color w:val="000000" w:themeColor="text1"/>
          <w:sz w:val="20"/>
          <w:szCs w:val="20"/>
          <w:lang w:val="en-GB"/>
        </w:rPr>
      </w:pPr>
    </w:p>
    <w:p w14:paraId="1E533BFB" w14:textId="77777777" w:rsidR="00771ED8" w:rsidRPr="0055606B" w:rsidRDefault="00771ED8" w:rsidP="00771ED8">
      <w:pPr>
        <w:jc w:val="center"/>
        <w:rPr>
          <w:rFonts w:ascii="Arial" w:eastAsia="Arial" w:hAnsi="Arial" w:cs="Arial"/>
          <w:color w:val="000000" w:themeColor="text1"/>
          <w:sz w:val="20"/>
          <w:szCs w:val="20"/>
          <w:highlight w:val="yellow"/>
          <w:lang w:val="en-GB"/>
        </w:rPr>
      </w:pPr>
      <w:r w:rsidRPr="008048F3">
        <w:rPr>
          <w:rFonts w:ascii="Arial" w:eastAsia="Calibri" w:hAnsi="Arial" w:cs="Arial"/>
          <w:noProof/>
          <w:sz w:val="20"/>
          <w:szCs w:val="20"/>
          <w:lang w:val="en-GB"/>
        </w:rPr>
        <w:drawing>
          <wp:inline distT="0" distB="0" distL="0" distR="0" wp14:anchorId="76D1D0F9" wp14:editId="6A4AD438">
            <wp:extent cx="3899001" cy="1723964"/>
            <wp:effectExtent l="0" t="0" r="6350" b="0"/>
            <wp:docPr id="872242596" name="Picture 87224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96" name="Picture 872242596"/>
                    <pic:cNvPicPr/>
                  </pic:nvPicPr>
                  <pic:blipFill>
                    <a:blip r:embed="rId52">
                      <a:extLst>
                        <a:ext uri="{28A0092B-C50C-407E-A947-70E740481C1C}">
                          <a14:useLocalDpi xmlns:a14="http://schemas.microsoft.com/office/drawing/2010/main" val="0"/>
                        </a:ext>
                      </a:extLst>
                    </a:blip>
                    <a:stretch>
                      <a:fillRect/>
                    </a:stretch>
                  </pic:blipFill>
                  <pic:spPr>
                    <a:xfrm>
                      <a:off x="0" y="0"/>
                      <a:ext cx="3918121" cy="1732418"/>
                    </a:xfrm>
                    <a:prstGeom prst="rect">
                      <a:avLst/>
                    </a:prstGeom>
                  </pic:spPr>
                </pic:pic>
              </a:graphicData>
            </a:graphic>
          </wp:inline>
        </w:drawing>
      </w:r>
    </w:p>
    <w:p w14:paraId="7A30C9D9" w14:textId="097B1F9A" w:rsidR="00771ED8" w:rsidRPr="008048F3" w:rsidRDefault="00E6792B" w:rsidP="008048F3">
      <w:pPr>
        <w:pStyle w:val="Caption"/>
        <w:rPr>
          <w:rFonts w:ascii="Arial" w:eastAsia="Calibri" w:hAnsi="Arial" w:cs="Arial"/>
          <w:sz w:val="20"/>
          <w:szCs w:val="20"/>
          <w:lang w:val="en-GB"/>
        </w:rPr>
      </w:pPr>
      <w:r w:rsidRPr="008048F3">
        <w:rPr>
          <w:rFonts w:ascii="Arial" w:eastAsia="Arial" w:hAnsi="Arial" w:cs="Arial"/>
          <w:color w:val="000000" w:themeColor="text1"/>
          <w:sz w:val="20"/>
          <w:szCs w:val="20"/>
          <w:lang w:val="en-GB"/>
        </w:rPr>
        <w:t xml:space="preserve"> </w:t>
      </w:r>
      <w:r w:rsidRPr="00E13780">
        <w:rPr>
          <w:rFonts w:ascii="Arial" w:hAnsi="Arial" w:cs="Arial"/>
          <w:sz w:val="20"/>
          <w:szCs w:val="20"/>
          <w:lang w:val="en-GB"/>
        </w:rPr>
        <w:t xml:space="preserve">Figure </w:t>
      </w:r>
      <w:r w:rsidRPr="008048F3">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048F3">
        <w:rPr>
          <w:rFonts w:ascii="Arial" w:hAnsi="Arial" w:cs="Arial"/>
          <w:sz w:val="20"/>
          <w:szCs w:val="20"/>
        </w:rPr>
        <w:fldChar w:fldCharType="separate"/>
      </w:r>
      <w:r w:rsidR="0029599A" w:rsidRPr="00E13780">
        <w:rPr>
          <w:rFonts w:ascii="Arial" w:hAnsi="Arial" w:cs="Arial"/>
          <w:sz w:val="20"/>
          <w:szCs w:val="20"/>
          <w:lang w:val="en-GB"/>
        </w:rPr>
        <w:t>31</w:t>
      </w:r>
      <w:r w:rsidRPr="008048F3">
        <w:rPr>
          <w:rFonts w:ascii="Arial" w:hAnsi="Arial" w:cs="Arial"/>
          <w:sz w:val="20"/>
          <w:szCs w:val="20"/>
        </w:rPr>
        <w:fldChar w:fldCharType="end"/>
      </w:r>
      <w:r w:rsidRPr="008048F3">
        <w:rPr>
          <w:rFonts w:ascii="Arial" w:hAnsi="Arial" w:cs="Arial"/>
          <w:sz w:val="20"/>
          <w:szCs w:val="20"/>
          <w:lang w:val="en-GB"/>
        </w:rPr>
        <w:t xml:space="preserve"> </w:t>
      </w:r>
      <w:r w:rsidR="00771ED8" w:rsidRPr="0055606B">
        <w:rPr>
          <w:rFonts w:ascii="Arial" w:eastAsia="Arial" w:hAnsi="Arial" w:cs="Arial"/>
          <w:color w:val="000000" w:themeColor="text1"/>
          <w:sz w:val="20"/>
          <w:szCs w:val="20"/>
          <w:lang w:val="en-GB"/>
        </w:rPr>
        <w:t>Full-wave averaged E-field magnitude</w:t>
      </w:r>
      <w:r w:rsidR="00771ED8" w:rsidRPr="00EF6069">
        <w:rPr>
          <w:rFonts w:ascii="Arial" w:eastAsia="Arial" w:hAnsi="Arial" w:cs="Arial"/>
          <w:color w:val="000000" w:themeColor="text1"/>
          <w:sz w:val="20"/>
          <w:szCs w:val="20"/>
          <w:lang w:val="en-GB"/>
        </w:rPr>
        <w:t xml:space="preserve"> </w:t>
      </w:r>
      <w:r w:rsidR="00771ED8" w:rsidRPr="00292F4B">
        <w:rPr>
          <w:rFonts w:ascii="Arial" w:eastAsia="Arial" w:hAnsi="Arial" w:cs="Arial"/>
          <w:color w:val="000000" w:themeColor="text1"/>
          <w:sz w:val="20"/>
          <w:szCs w:val="20"/>
          <w:lang w:val="en-GB"/>
        </w:rPr>
        <w:t>on</w:t>
      </w:r>
      <w:r w:rsidR="00771ED8" w:rsidRPr="007B4514">
        <w:rPr>
          <w:rFonts w:ascii="Arial" w:eastAsia="Arial" w:hAnsi="Arial" w:cs="Arial"/>
          <w:color w:val="000000" w:themeColor="text1"/>
          <w:sz w:val="20"/>
          <w:szCs w:val="20"/>
          <w:lang w:val="en-GB"/>
        </w:rPr>
        <w:t xml:space="preserve"> an</w:t>
      </w:r>
      <w:r w:rsidR="00771ED8" w:rsidRPr="00A73768">
        <w:rPr>
          <w:rFonts w:ascii="Arial" w:eastAsia="Arial" w:hAnsi="Arial" w:cs="Arial"/>
          <w:color w:val="000000" w:themeColor="text1"/>
          <w:sz w:val="20"/>
          <w:szCs w:val="20"/>
          <w:lang w:val="en-GB"/>
        </w:rPr>
        <w:t xml:space="preserve"> X</w:t>
      </w:r>
      <w:r w:rsidR="00771ED8" w:rsidRPr="00E50FD5">
        <w:rPr>
          <w:rFonts w:ascii="Arial" w:eastAsia="Arial" w:hAnsi="Arial" w:cs="Arial"/>
          <w:color w:val="000000" w:themeColor="text1"/>
          <w:sz w:val="20"/>
          <w:szCs w:val="20"/>
          <w:lang w:val="en-GB"/>
        </w:rPr>
        <w:t>Y plane cut.</w:t>
      </w:r>
    </w:p>
    <w:p w14:paraId="788BB810" w14:textId="39638A3F" w:rsidR="00771ED8" w:rsidRPr="008048F3" w:rsidRDefault="00771ED8" w:rsidP="00771ED8">
      <w:pPr>
        <w:rPr>
          <w:rFonts w:ascii="Arial" w:eastAsia="Calibri" w:hAnsi="Arial" w:cs="Arial"/>
          <w:color w:val="000000" w:themeColor="text1"/>
          <w:sz w:val="20"/>
          <w:szCs w:val="20"/>
          <w:lang w:val="en-GB"/>
        </w:rPr>
      </w:pPr>
      <w:r w:rsidRPr="008048F3">
        <w:rPr>
          <w:rFonts w:ascii="Arial" w:eastAsia="Calibri" w:hAnsi="Arial" w:cs="Arial"/>
          <w:color w:val="000000" w:themeColor="text1"/>
          <w:sz w:val="20"/>
          <w:szCs w:val="20"/>
          <w:lang w:val="en-GB"/>
        </w:rPr>
        <w:t xml:space="preserve">Cross-sectional cuts of the E-field magnitude are shown in Figures </w:t>
      </w:r>
      <w:r w:rsidR="00E6792B" w:rsidRPr="008048F3">
        <w:rPr>
          <w:rFonts w:ascii="Arial" w:eastAsia="Calibri" w:hAnsi="Arial" w:cs="Arial"/>
          <w:color w:val="000000" w:themeColor="text1"/>
          <w:sz w:val="20"/>
          <w:szCs w:val="20"/>
          <w:lang w:val="en-GB"/>
        </w:rPr>
        <w:t>30</w:t>
      </w:r>
      <w:r w:rsidRPr="008048F3">
        <w:rPr>
          <w:rFonts w:ascii="Arial" w:eastAsia="Calibri" w:hAnsi="Arial" w:cs="Arial"/>
          <w:color w:val="000000" w:themeColor="text1"/>
          <w:sz w:val="20"/>
          <w:szCs w:val="20"/>
          <w:lang w:val="en-GB"/>
        </w:rPr>
        <w:t xml:space="preserve"> and </w:t>
      </w:r>
      <w:r w:rsidR="00E6792B" w:rsidRPr="008048F3">
        <w:rPr>
          <w:rFonts w:ascii="Arial" w:eastAsia="Calibri" w:hAnsi="Arial" w:cs="Arial"/>
          <w:color w:val="000000" w:themeColor="text1"/>
          <w:sz w:val="20"/>
          <w:szCs w:val="20"/>
          <w:lang w:val="en-GB"/>
        </w:rPr>
        <w:t>31</w:t>
      </w:r>
      <w:r w:rsidRPr="008048F3">
        <w:rPr>
          <w:rFonts w:ascii="Arial" w:eastAsia="Calibri" w:hAnsi="Arial" w:cs="Arial"/>
          <w:color w:val="000000" w:themeColor="text1"/>
          <w:sz w:val="20"/>
          <w:szCs w:val="20"/>
          <w:lang w:val="en-GB"/>
        </w:rPr>
        <w:t xml:space="preserve"> to help the visualization of the isolation enhancement mechanism of chokes</w:t>
      </w:r>
      <w:r w:rsidR="00211AA5">
        <w:rPr>
          <w:rFonts w:ascii="Arial" w:eastAsia="Calibri" w:hAnsi="Arial" w:cs="Arial"/>
          <w:color w:val="000000" w:themeColor="text1"/>
          <w:sz w:val="20"/>
          <w:szCs w:val="20"/>
          <w:lang w:val="en-GB"/>
        </w:rPr>
        <w:t xml:space="preserve"> (Note that the x and y axes orientation in these figures differ from figures 22 and 23)</w:t>
      </w:r>
      <w:r w:rsidRPr="008048F3">
        <w:rPr>
          <w:rFonts w:ascii="Arial" w:eastAsia="Calibri" w:hAnsi="Arial" w:cs="Arial"/>
          <w:color w:val="000000" w:themeColor="text1"/>
          <w:sz w:val="20"/>
          <w:szCs w:val="20"/>
          <w:lang w:val="en-GB"/>
        </w:rPr>
        <w:t xml:space="preserve">. In these figures, the elements in the TX sub-array (left-hand side) are coherently radiating toward boresight. The E-field XZ-plane crosscut in Figure </w:t>
      </w:r>
      <w:r w:rsidR="00A440AD">
        <w:rPr>
          <w:rFonts w:ascii="Arial" w:eastAsia="Calibri" w:hAnsi="Arial" w:cs="Arial"/>
          <w:color w:val="000000" w:themeColor="text1"/>
          <w:sz w:val="20"/>
          <w:szCs w:val="20"/>
          <w:lang w:val="en-GB"/>
        </w:rPr>
        <w:t>30</w:t>
      </w:r>
      <w:r w:rsidRPr="008048F3">
        <w:rPr>
          <w:rFonts w:ascii="Arial" w:eastAsia="Calibri" w:hAnsi="Arial" w:cs="Arial"/>
          <w:color w:val="000000" w:themeColor="text1"/>
          <w:sz w:val="20"/>
          <w:szCs w:val="20"/>
          <w:lang w:val="en-GB"/>
        </w:rPr>
        <w:t xml:space="preserve"> indicates that the resonating choke structures create a “shadow” over the RX sub-array (right-hand side), thereby the RX/TX coupling is significantly reduced. One can see in the XY-plane crosscut in Figure </w:t>
      </w:r>
      <w:r w:rsidR="00B8790D" w:rsidRPr="008048F3">
        <w:rPr>
          <w:rFonts w:ascii="Arial" w:eastAsia="Calibri" w:hAnsi="Arial" w:cs="Arial"/>
          <w:color w:val="000000" w:themeColor="text1"/>
          <w:sz w:val="20"/>
          <w:szCs w:val="20"/>
          <w:lang w:val="en-GB"/>
        </w:rPr>
        <w:t>31</w:t>
      </w:r>
      <w:r w:rsidRPr="008048F3">
        <w:rPr>
          <w:rFonts w:ascii="Arial" w:eastAsia="Calibri" w:hAnsi="Arial" w:cs="Arial"/>
          <w:color w:val="000000" w:themeColor="text1"/>
          <w:sz w:val="20"/>
          <w:szCs w:val="20"/>
          <w:lang w:val="en-GB"/>
        </w:rPr>
        <w:t xml:space="preserve"> a significant amount of energy can also leak from the antenna array’s side edges. This causes an edge effect that deteriorates the isolation at the border antenna elements.</w:t>
      </w:r>
    </w:p>
    <w:p w14:paraId="4812C207" w14:textId="63FA02D5" w:rsidR="00EF6069" w:rsidRDefault="00EC6D72" w:rsidP="00771ED8">
      <w:pPr>
        <w:rPr>
          <w:rFonts w:ascii="Arial" w:hAnsi="Arial" w:cs="Arial"/>
          <w:b/>
          <w:bCs/>
          <w:sz w:val="20"/>
          <w:szCs w:val="20"/>
          <w:lang w:val="en-GB"/>
        </w:rPr>
      </w:pPr>
      <w:r w:rsidRPr="005D77F4">
        <w:rPr>
          <w:rFonts w:ascii="Arial" w:hAnsi="Arial" w:cs="Arial"/>
          <w:b/>
          <w:bCs/>
          <w:sz w:val="20"/>
          <w:szCs w:val="20"/>
          <w:lang w:val="en-GB"/>
        </w:rPr>
        <w:t>Observation</w:t>
      </w:r>
      <w:r>
        <w:rPr>
          <w:rFonts w:ascii="Arial" w:hAnsi="Arial" w:cs="Arial"/>
          <w:b/>
          <w:bCs/>
          <w:sz w:val="20"/>
          <w:szCs w:val="20"/>
          <w:lang w:val="en-GB"/>
        </w:rPr>
        <w:t xml:space="preserve"> </w:t>
      </w:r>
      <w:r w:rsidR="00E60046">
        <w:rPr>
          <w:rFonts w:ascii="Arial" w:hAnsi="Arial" w:cs="Arial"/>
          <w:b/>
          <w:bCs/>
          <w:sz w:val="20"/>
          <w:szCs w:val="20"/>
          <w:lang w:val="en-GB"/>
        </w:rPr>
        <w:t>6</w:t>
      </w:r>
      <w:r w:rsidR="00B27911">
        <w:rPr>
          <w:rFonts w:ascii="Arial" w:hAnsi="Arial" w:cs="Arial"/>
          <w:b/>
          <w:bCs/>
          <w:sz w:val="20"/>
          <w:szCs w:val="20"/>
          <w:lang w:val="en-GB"/>
        </w:rPr>
        <w:t>:</w:t>
      </w:r>
      <w:r>
        <w:rPr>
          <w:rFonts w:ascii="Arial" w:hAnsi="Arial" w:cs="Arial"/>
          <w:b/>
          <w:bCs/>
          <w:sz w:val="20"/>
          <w:szCs w:val="20"/>
          <w:lang w:val="en-GB"/>
        </w:rPr>
        <w:t xml:space="preserve"> </w:t>
      </w:r>
    </w:p>
    <w:p w14:paraId="7A60DDEF" w14:textId="3450CACB" w:rsidR="00EC6D72" w:rsidRPr="00E13780" w:rsidRDefault="00EC6D72" w:rsidP="00771ED8">
      <w:pPr>
        <w:rPr>
          <w:lang w:val="en-GB"/>
        </w:rPr>
      </w:pPr>
      <w:r>
        <w:rPr>
          <w:rFonts w:ascii="Arial" w:hAnsi="Arial" w:cs="Arial"/>
          <w:b/>
          <w:bCs/>
          <w:sz w:val="20"/>
          <w:szCs w:val="20"/>
          <w:lang w:val="en-GB"/>
        </w:rPr>
        <w:t>Cho</w:t>
      </w:r>
      <w:r w:rsidR="007C58EE">
        <w:rPr>
          <w:rFonts w:ascii="Arial" w:hAnsi="Arial" w:cs="Arial"/>
          <w:b/>
          <w:bCs/>
          <w:sz w:val="20"/>
          <w:szCs w:val="20"/>
          <w:lang w:val="en-GB"/>
        </w:rPr>
        <w:t>ke struc</w:t>
      </w:r>
      <w:r w:rsidR="005E4436">
        <w:rPr>
          <w:rFonts w:ascii="Arial" w:hAnsi="Arial" w:cs="Arial"/>
          <w:b/>
          <w:bCs/>
          <w:sz w:val="20"/>
          <w:szCs w:val="20"/>
          <w:lang w:val="en-GB"/>
        </w:rPr>
        <w:t>ture in combination with physical separation provide isolation around 60-70 dB but is bandwidth limited</w:t>
      </w:r>
      <w:r w:rsidR="00C773DF">
        <w:rPr>
          <w:rFonts w:ascii="Arial" w:hAnsi="Arial" w:cs="Arial"/>
          <w:b/>
          <w:bCs/>
          <w:sz w:val="20"/>
          <w:szCs w:val="20"/>
          <w:lang w:val="en-GB"/>
        </w:rPr>
        <w:t>.</w:t>
      </w:r>
    </w:p>
    <w:p w14:paraId="23213E77" w14:textId="06B8ADEF" w:rsidR="00771ED8" w:rsidRPr="004B0C1A" w:rsidRDefault="00771ED8" w:rsidP="00771ED8">
      <w:pPr>
        <w:pStyle w:val="Heading4"/>
      </w:pPr>
      <w:r w:rsidRPr="004B0C1A">
        <w:t>Example of combined structures</w:t>
      </w:r>
    </w:p>
    <w:p w14:paraId="184FA387" w14:textId="72DB4181" w:rsidR="00E8559B" w:rsidRDefault="00771ED8" w:rsidP="00E8559B">
      <w:pPr>
        <w:rPr>
          <w:rFonts w:ascii="Arial" w:hAnsi="Arial" w:cs="Arial"/>
          <w:sz w:val="20"/>
          <w:szCs w:val="20"/>
          <w:lang w:val="en-GB"/>
        </w:rPr>
      </w:pPr>
      <w:r w:rsidRPr="008048F3">
        <w:rPr>
          <w:rFonts w:ascii="Arial" w:eastAsia="Calibri" w:hAnsi="Arial" w:cs="Arial"/>
          <w:sz w:val="20"/>
          <w:szCs w:val="20"/>
          <w:lang w:val="en-GB"/>
        </w:rPr>
        <w:t>The simulation</w:t>
      </w:r>
      <w:r w:rsidR="00C710DF">
        <w:rPr>
          <w:rFonts w:ascii="Arial" w:eastAsia="Calibri" w:hAnsi="Arial" w:cs="Arial"/>
          <w:sz w:val="20"/>
          <w:szCs w:val="20"/>
          <w:lang w:val="en-GB"/>
        </w:rPr>
        <w:t xml:space="preserve"> results</w:t>
      </w:r>
      <w:r w:rsidRPr="008048F3">
        <w:rPr>
          <w:rFonts w:ascii="Arial" w:eastAsia="Calibri" w:hAnsi="Arial" w:cs="Arial"/>
          <w:sz w:val="20"/>
          <w:szCs w:val="20"/>
          <w:lang w:val="en-GB"/>
        </w:rPr>
        <w:t xml:space="preserve"> presented in the previous sections suggest that the considered individual techniques provide SA-SA isolation between 60 dB and 75 dB with varying bandwidth. Combining different isolation improvement techniques might be a solution to further increase the isolation level and bandwidth while keeping a fixed SA-SA distance, e.g., 4</w:t>
      </w:r>
      <m:oMath>
        <m:r>
          <w:rPr>
            <w:rFonts w:ascii="Cambria Math" w:eastAsia="Calibri" w:hAnsi="Cambria Math" w:cs="Arial"/>
            <w:sz w:val="20"/>
            <w:szCs w:val="20"/>
            <w:lang w:val="en-GB"/>
          </w:rPr>
          <m:t>λ</m:t>
        </m:r>
      </m:oMath>
      <w:r w:rsidRPr="008048F3">
        <w:rPr>
          <w:rFonts w:ascii="Arial" w:eastAsia="Calibri" w:hAnsi="Arial" w:cs="Arial"/>
          <w:sz w:val="20"/>
          <w:szCs w:val="20"/>
          <w:lang w:val="en-GB"/>
        </w:rPr>
        <w:t xml:space="preserve">. In this section, an example of SBFD antenna structure that combines various isolation techniques is presented considering different excitation scenarios. In particular, the isolation performance of this example antenna is evaluated for the sub-array-to-sub-array, column-to-sub-array, and panel-to-subarray intra-gNB coupling cases, as defined in Section </w:t>
      </w:r>
      <w:r w:rsidR="00497C27" w:rsidRPr="008048F3">
        <w:rPr>
          <w:rFonts w:ascii="Arial" w:eastAsia="Calibri" w:hAnsi="Arial" w:cs="Arial"/>
          <w:sz w:val="20"/>
          <w:szCs w:val="20"/>
          <w:lang w:val="en-GB"/>
        </w:rPr>
        <w:t>2.2.3.1</w:t>
      </w:r>
      <w:r w:rsidRPr="008048F3">
        <w:rPr>
          <w:rFonts w:ascii="Arial" w:eastAsia="Calibri" w:hAnsi="Arial" w:cs="Arial"/>
          <w:sz w:val="20"/>
          <w:szCs w:val="20"/>
          <w:lang w:val="en-GB"/>
        </w:rPr>
        <w:t>.</w:t>
      </w:r>
    </w:p>
    <w:p w14:paraId="5EC0B6F8" w14:textId="606CE98F" w:rsidR="00E8559B" w:rsidRPr="008048F3" w:rsidRDefault="00E8559B" w:rsidP="00E8559B">
      <w:pPr>
        <w:rPr>
          <w:rFonts w:ascii="Arial" w:hAnsi="Arial" w:cs="Arial"/>
          <w:sz w:val="20"/>
          <w:szCs w:val="20"/>
          <w:lang w:val="en-GB"/>
        </w:rPr>
      </w:pPr>
      <w:r w:rsidRPr="008048F3">
        <w:rPr>
          <w:rFonts w:ascii="Arial" w:hAnsi="Arial" w:cs="Arial"/>
          <w:sz w:val="20"/>
          <w:szCs w:val="20"/>
          <w:lang w:val="en-GB"/>
        </w:rPr>
        <w:t xml:space="preserve">The sub-array-to-sub-array coupling magnitude considering two 3x1 sub-arrays steering toward boresight is plotted in Figure 32 as a function of frequency. </w:t>
      </w:r>
      <w:proofErr w:type="gramStart"/>
      <w:r>
        <w:rPr>
          <w:rFonts w:ascii="Arial" w:hAnsi="Arial" w:cs="Arial"/>
          <w:sz w:val="20"/>
          <w:szCs w:val="20"/>
          <w:lang w:val="en-GB"/>
        </w:rPr>
        <w:t>Using a combination of isolation improvement techniques, i</w:t>
      </w:r>
      <w:r w:rsidRPr="008048F3">
        <w:rPr>
          <w:rFonts w:ascii="Arial" w:hAnsi="Arial" w:cs="Arial"/>
          <w:sz w:val="20"/>
          <w:szCs w:val="20"/>
          <w:lang w:val="en-GB"/>
        </w:rPr>
        <w:t>t</w:t>
      </w:r>
      <w:proofErr w:type="gramEnd"/>
      <w:r w:rsidRPr="008048F3">
        <w:rPr>
          <w:rFonts w:ascii="Arial" w:hAnsi="Arial" w:cs="Arial"/>
          <w:sz w:val="20"/>
          <w:szCs w:val="20"/>
          <w:lang w:val="en-GB"/>
        </w:rPr>
        <w:t xml:space="preserve"> is seen that the cross-polarized ports achieve an isolation level of 65 dB over 500 MHz and the co-polarized ports provide an isolation level of 68.6 dB over 430 MHz. </w:t>
      </w:r>
    </w:p>
    <w:p w14:paraId="4DA2DCC9" w14:textId="2238442D" w:rsidR="00771ED8" w:rsidRPr="008048F3" w:rsidRDefault="00771ED8" w:rsidP="00771ED8">
      <w:pPr>
        <w:pStyle w:val="BodyText"/>
        <w:rPr>
          <w:rFonts w:ascii="Arial" w:eastAsia="Calibri" w:hAnsi="Arial" w:cs="Arial"/>
          <w:sz w:val="20"/>
          <w:szCs w:val="20"/>
          <w:lang w:val="en-GB"/>
        </w:rPr>
      </w:pPr>
    </w:p>
    <w:p w14:paraId="7BFCE860" w14:textId="77777777" w:rsidR="00771ED8" w:rsidRPr="008048F3" w:rsidRDefault="00771ED8" w:rsidP="00771ED8">
      <w:pPr>
        <w:pStyle w:val="BodyText"/>
        <w:rPr>
          <w:rFonts w:ascii="Arial" w:hAnsi="Arial" w:cs="Arial"/>
          <w:sz w:val="20"/>
          <w:szCs w:val="20"/>
          <w:lang w:val="en-GB"/>
        </w:rPr>
      </w:pPr>
    </w:p>
    <w:p w14:paraId="306BB784" w14:textId="77777777" w:rsidR="00771ED8" w:rsidRPr="008048F3" w:rsidRDefault="00771ED8" w:rsidP="00771ED8">
      <w:pPr>
        <w:pStyle w:val="ListParagraph"/>
        <w:jc w:val="center"/>
        <w:rPr>
          <w:rFonts w:eastAsia="Calibri"/>
          <w:color w:val="000000" w:themeColor="text1"/>
          <w:szCs w:val="20"/>
          <w:lang w:val="en-US"/>
        </w:rPr>
      </w:pPr>
      <w:r w:rsidRPr="0055606B">
        <w:rPr>
          <w:noProof/>
          <w:szCs w:val="20"/>
        </w:rPr>
        <w:drawing>
          <wp:inline distT="0" distB="0" distL="0" distR="0" wp14:anchorId="71DC623B" wp14:editId="2EB15BE9">
            <wp:extent cx="2880000" cy="2214000"/>
            <wp:effectExtent l="0" t="0" r="0" b="0"/>
            <wp:docPr id="872242609" name="Picture 87224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242609"/>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80000" cy="2214000"/>
                    </a:xfrm>
                    <a:prstGeom prst="rect">
                      <a:avLst/>
                    </a:prstGeom>
                  </pic:spPr>
                </pic:pic>
              </a:graphicData>
            </a:graphic>
          </wp:inline>
        </w:drawing>
      </w:r>
      <w:r w:rsidRPr="0055606B">
        <w:rPr>
          <w:szCs w:val="20"/>
        </w:rPr>
        <w:br/>
      </w:r>
    </w:p>
    <w:p w14:paraId="2F6C1A8C" w14:textId="058DA692" w:rsidR="00771ED8" w:rsidRPr="00E13780" w:rsidRDefault="004F14E5" w:rsidP="008048F3">
      <w:pPr>
        <w:pStyle w:val="Caption"/>
        <w:rPr>
          <w:rFonts w:ascii="Arial" w:eastAsia="Calibri" w:hAnsi="Arial" w:cs="Arial"/>
          <w:color w:val="000000" w:themeColor="text1"/>
          <w:sz w:val="20"/>
          <w:szCs w:val="20"/>
          <w:lang w:val="en-GB"/>
        </w:rPr>
      </w:pPr>
      <w:r w:rsidRPr="00E13780">
        <w:rPr>
          <w:rFonts w:ascii="Arial" w:eastAsia="Calibri" w:hAnsi="Arial" w:cs="Arial"/>
          <w:color w:val="000000" w:themeColor="text1"/>
          <w:sz w:val="20"/>
          <w:szCs w:val="20"/>
          <w:lang w:val="en-GB"/>
        </w:rPr>
        <w:t xml:space="preserve"> </w:t>
      </w:r>
      <w:r w:rsidRPr="00E13780">
        <w:rPr>
          <w:rFonts w:ascii="Arial" w:hAnsi="Arial" w:cs="Arial"/>
          <w:sz w:val="20"/>
          <w:szCs w:val="20"/>
          <w:lang w:val="en-GB"/>
        </w:rPr>
        <w:t xml:space="preserve">Figure </w:t>
      </w:r>
      <w:r w:rsidRPr="008048F3">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048F3">
        <w:rPr>
          <w:rFonts w:ascii="Arial" w:hAnsi="Arial" w:cs="Arial"/>
          <w:sz w:val="20"/>
          <w:szCs w:val="20"/>
        </w:rPr>
        <w:fldChar w:fldCharType="separate"/>
      </w:r>
      <w:r w:rsidR="0029599A" w:rsidRPr="00E13780">
        <w:rPr>
          <w:rFonts w:ascii="Arial" w:hAnsi="Arial" w:cs="Arial"/>
          <w:sz w:val="20"/>
          <w:szCs w:val="20"/>
          <w:lang w:val="en-GB"/>
        </w:rPr>
        <w:t>32</w:t>
      </w:r>
      <w:r w:rsidRPr="008048F3">
        <w:rPr>
          <w:rFonts w:ascii="Arial" w:hAnsi="Arial" w:cs="Arial"/>
          <w:sz w:val="20"/>
          <w:szCs w:val="20"/>
        </w:rPr>
        <w:fldChar w:fldCharType="end"/>
      </w:r>
      <w:r w:rsidRPr="008048F3">
        <w:rPr>
          <w:rFonts w:ascii="Arial" w:hAnsi="Arial" w:cs="Arial"/>
          <w:sz w:val="20"/>
          <w:szCs w:val="20"/>
          <w:lang w:val="en-GB"/>
        </w:rPr>
        <w:t xml:space="preserve"> </w:t>
      </w:r>
      <w:r w:rsidR="00771ED8" w:rsidRPr="008048F3">
        <w:rPr>
          <w:rFonts w:ascii="Arial" w:eastAsia="Calibri" w:hAnsi="Arial" w:cs="Arial"/>
          <w:color w:val="000000" w:themeColor="text1"/>
          <w:sz w:val="20"/>
          <w:szCs w:val="20"/>
          <w:lang w:val="en-GB"/>
        </w:rPr>
        <w:t xml:space="preserve">RX/TX coupling magnitude for two sub-arrays as function of frequency corresponding to the using combined </w:t>
      </w:r>
      <w:r w:rsidR="005D66F9">
        <w:rPr>
          <w:rFonts w:ascii="Arial" w:eastAsia="Calibri" w:hAnsi="Arial" w:cs="Arial"/>
          <w:color w:val="000000" w:themeColor="text1"/>
          <w:sz w:val="20"/>
          <w:szCs w:val="20"/>
          <w:lang w:val="en-GB"/>
        </w:rPr>
        <w:t>isolation improvement techniques</w:t>
      </w:r>
    </w:p>
    <w:p w14:paraId="61432D4C" w14:textId="77777777" w:rsidR="00771ED8" w:rsidRPr="008048F3" w:rsidRDefault="00771ED8" w:rsidP="00771ED8">
      <w:pPr>
        <w:rPr>
          <w:rFonts w:ascii="Arial" w:hAnsi="Arial" w:cs="Arial"/>
          <w:sz w:val="20"/>
          <w:szCs w:val="20"/>
          <w:lang w:val="en-GB"/>
        </w:rPr>
      </w:pPr>
    </w:p>
    <w:p w14:paraId="64B9E03E" w14:textId="3489A8E8" w:rsidR="004264C9" w:rsidRDefault="00612ADB" w:rsidP="00771ED8">
      <w:pPr>
        <w:rPr>
          <w:rFonts w:ascii="Arial" w:hAnsi="Arial" w:cs="Arial"/>
          <w:b/>
          <w:bCs/>
          <w:sz w:val="20"/>
          <w:szCs w:val="20"/>
          <w:lang w:val="en-GB"/>
        </w:rPr>
      </w:pPr>
      <w:r w:rsidRPr="0055606B">
        <w:rPr>
          <w:rFonts w:ascii="Arial" w:hAnsi="Arial" w:cs="Arial"/>
          <w:b/>
          <w:bCs/>
          <w:sz w:val="20"/>
          <w:szCs w:val="20"/>
          <w:lang w:val="en-GB"/>
        </w:rPr>
        <w:t xml:space="preserve">Observation </w:t>
      </w:r>
      <w:r w:rsidR="00B27911">
        <w:rPr>
          <w:rFonts w:ascii="Arial" w:hAnsi="Arial" w:cs="Arial"/>
          <w:b/>
          <w:bCs/>
          <w:sz w:val="20"/>
          <w:szCs w:val="20"/>
          <w:lang w:val="en-GB"/>
        </w:rPr>
        <w:t>7</w:t>
      </w:r>
      <w:r w:rsidRPr="0055606B">
        <w:rPr>
          <w:rFonts w:ascii="Arial" w:hAnsi="Arial" w:cs="Arial"/>
          <w:b/>
          <w:bCs/>
          <w:sz w:val="20"/>
          <w:szCs w:val="20"/>
          <w:lang w:val="en-GB"/>
        </w:rPr>
        <w:t xml:space="preserve">: </w:t>
      </w:r>
    </w:p>
    <w:p w14:paraId="7C3A255A" w14:textId="6773E8E1" w:rsidR="00612ADB" w:rsidRPr="008048F3" w:rsidRDefault="00612ADB" w:rsidP="00771ED8">
      <w:pPr>
        <w:rPr>
          <w:rFonts w:ascii="Arial" w:hAnsi="Arial" w:cs="Arial"/>
          <w:sz w:val="20"/>
          <w:szCs w:val="20"/>
          <w:lang w:val="en-GB"/>
        </w:rPr>
      </w:pPr>
      <w:r w:rsidRPr="0055606B">
        <w:rPr>
          <w:rFonts w:ascii="Arial" w:hAnsi="Arial" w:cs="Arial"/>
          <w:b/>
          <w:bCs/>
          <w:sz w:val="20"/>
          <w:szCs w:val="20"/>
          <w:lang w:val="en-GB"/>
        </w:rPr>
        <w:t xml:space="preserve">Combination of different structures can provide </w:t>
      </w:r>
      <w:r w:rsidR="00E22182" w:rsidRPr="0055606B">
        <w:rPr>
          <w:rFonts w:ascii="Arial" w:hAnsi="Arial" w:cs="Arial"/>
          <w:b/>
          <w:bCs/>
          <w:sz w:val="20"/>
          <w:szCs w:val="20"/>
          <w:lang w:val="en-GB"/>
        </w:rPr>
        <w:t>reason</w:t>
      </w:r>
      <w:r w:rsidR="00E22182" w:rsidRPr="00C5034D">
        <w:rPr>
          <w:rFonts w:ascii="Arial" w:hAnsi="Arial" w:cs="Arial"/>
          <w:b/>
          <w:bCs/>
          <w:sz w:val="20"/>
          <w:szCs w:val="20"/>
          <w:lang w:val="en-GB"/>
        </w:rPr>
        <w:t>able</w:t>
      </w:r>
      <w:r w:rsidRPr="00C5034D">
        <w:rPr>
          <w:rFonts w:ascii="Arial" w:hAnsi="Arial" w:cs="Arial"/>
          <w:b/>
          <w:bCs/>
          <w:sz w:val="20"/>
          <w:szCs w:val="20"/>
          <w:lang w:val="en-GB"/>
        </w:rPr>
        <w:t xml:space="preserve"> isolation o</w:t>
      </w:r>
      <w:r w:rsidRPr="00292F4B">
        <w:rPr>
          <w:rFonts w:ascii="Arial" w:hAnsi="Arial" w:cs="Arial"/>
          <w:b/>
          <w:bCs/>
          <w:sz w:val="20"/>
          <w:szCs w:val="20"/>
          <w:lang w:val="en-GB"/>
        </w:rPr>
        <w:t>f 65 dB over large enough bandwidth</w:t>
      </w:r>
      <w:r w:rsidR="007053C2" w:rsidRPr="007B4514">
        <w:rPr>
          <w:rFonts w:ascii="Arial" w:hAnsi="Arial" w:cs="Arial"/>
          <w:b/>
          <w:bCs/>
          <w:sz w:val="20"/>
          <w:szCs w:val="20"/>
          <w:lang w:val="en-GB"/>
        </w:rPr>
        <w:t>.</w:t>
      </w:r>
    </w:p>
    <w:p w14:paraId="1627FD7C" w14:textId="40B691C1" w:rsidR="00771ED8" w:rsidRPr="008048F3" w:rsidRDefault="00771ED8" w:rsidP="00771ED8">
      <w:pPr>
        <w:rPr>
          <w:rFonts w:ascii="Arial" w:eastAsiaTheme="minorEastAsia" w:hAnsi="Arial" w:cs="Arial"/>
          <w:sz w:val="20"/>
          <w:szCs w:val="20"/>
          <w:lang w:val="en-GB"/>
        </w:rPr>
      </w:pPr>
      <w:r w:rsidRPr="008048F3">
        <w:rPr>
          <w:rFonts w:ascii="Arial" w:hAnsi="Arial" w:cs="Arial"/>
          <w:sz w:val="20"/>
          <w:szCs w:val="20"/>
          <w:lang w:val="en-GB"/>
        </w:rPr>
        <w:t>In the following simulation results, the TX panel comprises more than one antenna sub-array. Each antenna element in the TX panel has an individual phase shifting element such that the vertical inter-element distance is 0.7</w:t>
      </w:r>
      <m:oMath>
        <m:r>
          <w:rPr>
            <w:rFonts w:ascii="Cambria Math" w:hAnsi="Cambria Math" w:cs="Arial"/>
            <w:sz w:val="20"/>
            <w:szCs w:val="20"/>
            <w:lang w:val="en-GB"/>
          </w:rPr>
          <m:t>λ</m:t>
        </m:r>
      </m:oMath>
      <w:r w:rsidRPr="008048F3">
        <w:rPr>
          <w:rFonts w:ascii="Arial" w:eastAsiaTheme="minorEastAsia" w:hAnsi="Arial" w:cs="Arial"/>
          <w:sz w:val="20"/>
          <w:szCs w:val="20"/>
          <w:lang w:val="en-GB"/>
        </w:rPr>
        <w:t>. This minimizes the harmful effects of grating lobes on RX/TX coupling. Furthermore, the</w:t>
      </w:r>
      <w:r w:rsidRPr="00AA0196">
        <w:rPr>
          <w:rFonts w:eastAsiaTheme="minorEastAsia"/>
          <w:lang w:val="en-GB"/>
        </w:rPr>
        <w:t xml:space="preserve"> </w:t>
      </w:r>
      <w:r w:rsidRPr="008048F3">
        <w:rPr>
          <w:rFonts w:ascii="Arial" w:eastAsiaTheme="minorEastAsia" w:hAnsi="Arial" w:cs="Arial"/>
          <w:sz w:val="20"/>
          <w:szCs w:val="20"/>
          <w:lang w:val="en-GB"/>
        </w:rPr>
        <w:t xml:space="preserve">coordinate system shown in Figure </w:t>
      </w:r>
      <w:r w:rsidR="00987CF4" w:rsidRPr="008048F3">
        <w:rPr>
          <w:rFonts w:ascii="Arial" w:eastAsiaTheme="minorEastAsia" w:hAnsi="Arial" w:cs="Arial"/>
          <w:sz w:val="20"/>
          <w:szCs w:val="20"/>
          <w:lang w:val="en-GB"/>
        </w:rPr>
        <w:t>33</w:t>
      </w:r>
      <w:r w:rsidRPr="008048F3">
        <w:rPr>
          <w:rFonts w:ascii="Arial" w:eastAsiaTheme="minorEastAsia" w:hAnsi="Arial" w:cs="Arial"/>
          <w:sz w:val="20"/>
          <w:szCs w:val="20"/>
          <w:lang w:val="en-GB"/>
        </w:rPr>
        <w:t xml:space="preserve"> is also considered in the following results</w:t>
      </w:r>
      <w:r w:rsidR="00E8559B">
        <w:rPr>
          <w:rFonts w:ascii="Arial" w:eastAsiaTheme="minorEastAsia" w:hAnsi="Arial" w:cs="Arial"/>
          <w:sz w:val="20"/>
          <w:szCs w:val="20"/>
          <w:lang w:val="en-GB"/>
        </w:rPr>
        <w:t xml:space="preserve"> where 'y' is the vertical dimension</w:t>
      </w:r>
      <w:r w:rsidRPr="008048F3">
        <w:rPr>
          <w:rFonts w:ascii="Arial" w:eastAsiaTheme="minorEastAsia" w:hAnsi="Arial" w:cs="Arial"/>
          <w:sz w:val="20"/>
          <w:szCs w:val="20"/>
          <w:lang w:val="en-GB"/>
        </w:rPr>
        <w:t xml:space="preserve">. In this figure, the TX panel is located at the right-hand side. When the elevation angle is positive, the TX panel beam is steered toward the RX panel, and it is steering away when the elevation angle is negative. </w:t>
      </w:r>
    </w:p>
    <w:p w14:paraId="1734405C" w14:textId="769B870D" w:rsidR="00771ED8" w:rsidRPr="008048F3" w:rsidRDefault="00771ED8" w:rsidP="00771ED8">
      <w:pPr>
        <w:rPr>
          <w:rFonts w:ascii="Arial" w:hAnsi="Arial" w:cs="Arial"/>
          <w:sz w:val="20"/>
          <w:szCs w:val="20"/>
          <w:lang w:val="en-GB"/>
        </w:rPr>
      </w:pPr>
      <w:r w:rsidRPr="008048F3">
        <w:rPr>
          <w:rFonts w:ascii="Arial" w:hAnsi="Arial" w:cs="Arial"/>
          <w:sz w:val="20"/>
          <w:szCs w:val="20"/>
          <w:lang w:val="en-GB"/>
        </w:rPr>
        <w:t xml:space="preserve">The simulation results shown in Figure </w:t>
      </w:r>
      <w:r w:rsidR="00987CF4" w:rsidRPr="008048F3">
        <w:rPr>
          <w:rFonts w:ascii="Arial" w:hAnsi="Arial" w:cs="Arial"/>
          <w:sz w:val="20"/>
          <w:szCs w:val="20"/>
          <w:lang w:val="en-GB"/>
        </w:rPr>
        <w:t>34</w:t>
      </w:r>
      <w:r w:rsidRPr="008048F3">
        <w:rPr>
          <w:rFonts w:ascii="Arial" w:hAnsi="Arial" w:cs="Arial"/>
          <w:sz w:val="20"/>
          <w:szCs w:val="20"/>
          <w:lang w:val="en-GB"/>
        </w:rPr>
        <w:t xml:space="preserve"> were obtained from a simulation model in which the TX panel comprises 4 rows and 1 column of 3x1 sub-arrays, and the RX panel </w:t>
      </w:r>
      <w:r w:rsidR="00D157E3">
        <w:rPr>
          <w:rFonts w:ascii="Arial" w:hAnsi="Arial" w:cs="Arial"/>
          <w:sz w:val="20"/>
          <w:szCs w:val="20"/>
          <w:lang w:val="en-GB"/>
        </w:rPr>
        <w:t>comprises</w:t>
      </w:r>
      <w:r w:rsidR="00D157E3" w:rsidRPr="008048F3">
        <w:rPr>
          <w:rFonts w:ascii="Arial" w:hAnsi="Arial" w:cs="Arial"/>
          <w:sz w:val="20"/>
          <w:szCs w:val="20"/>
          <w:lang w:val="en-GB"/>
        </w:rPr>
        <w:t xml:space="preserve"> </w:t>
      </w:r>
      <w:r w:rsidRPr="008048F3">
        <w:rPr>
          <w:rFonts w:ascii="Arial" w:hAnsi="Arial" w:cs="Arial"/>
          <w:sz w:val="20"/>
          <w:szCs w:val="20"/>
          <w:lang w:val="en-GB"/>
        </w:rPr>
        <w:t>a</w:t>
      </w:r>
      <w:r w:rsidR="00D157E3">
        <w:rPr>
          <w:rFonts w:ascii="Arial" w:hAnsi="Arial" w:cs="Arial"/>
          <w:sz w:val="20"/>
          <w:szCs w:val="20"/>
          <w:lang w:val="en-GB"/>
        </w:rPr>
        <w:t xml:space="preserve"> single column with </w:t>
      </w:r>
      <w:r w:rsidRPr="008048F3">
        <w:rPr>
          <w:rFonts w:ascii="Arial" w:hAnsi="Arial" w:cs="Arial"/>
          <w:sz w:val="20"/>
          <w:szCs w:val="20"/>
          <w:lang w:val="en-GB"/>
        </w:rPr>
        <w:t xml:space="preserve">a single 3x1 sub-array. The TX steers its main beam to boresight and </w:t>
      </w:r>
      <m:oMath>
        <m:r>
          <w:rPr>
            <w:rFonts w:ascii="Cambria Math" w:hAnsi="Cambria Math" w:cs="Arial"/>
            <w:sz w:val="20"/>
            <w:szCs w:val="20"/>
            <w:lang w:val="en-GB"/>
          </w:rPr>
          <m:t>±</m:t>
        </m:r>
      </m:oMath>
      <w:r w:rsidRPr="008048F3">
        <w:rPr>
          <w:rFonts w:ascii="Arial" w:eastAsiaTheme="minorEastAsia" w:hAnsi="Arial" w:cs="Arial"/>
          <w:sz w:val="20"/>
          <w:szCs w:val="20"/>
          <w:lang w:val="en-GB"/>
        </w:rPr>
        <w:t>15 degrees.</w:t>
      </w:r>
      <w:r w:rsidRPr="008048F3">
        <w:rPr>
          <w:rFonts w:ascii="Arial" w:hAnsi="Arial" w:cs="Arial"/>
          <w:sz w:val="20"/>
          <w:szCs w:val="20"/>
          <w:lang w:val="en-GB"/>
        </w:rPr>
        <w:t xml:space="preserve"> In this scenario, the isolation level is 65 dB for the co-polarized ports and 70 dB for the cross-polarized ports over a relatively large bandwidth. The achieved isolation levels are </w:t>
      </w:r>
      <w:r w:rsidR="00D157E3">
        <w:rPr>
          <w:rFonts w:ascii="Arial" w:hAnsi="Arial" w:cs="Arial"/>
          <w:sz w:val="20"/>
          <w:szCs w:val="20"/>
          <w:lang w:val="en-GB"/>
        </w:rPr>
        <w:t xml:space="preserve">generally </w:t>
      </w:r>
      <w:r w:rsidRPr="008048F3">
        <w:rPr>
          <w:rFonts w:ascii="Arial" w:hAnsi="Arial" w:cs="Arial"/>
          <w:sz w:val="20"/>
          <w:szCs w:val="20"/>
          <w:lang w:val="en-GB"/>
        </w:rPr>
        <w:t xml:space="preserve">deteriorated when the TX beam is steered away from boresight, but still maintains its wideband performance. Figures </w:t>
      </w:r>
      <w:r w:rsidR="00987CF4" w:rsidRPr="008048F3">
        <w:rPr>
          <w:rFonts w:ascii="Arial" w:hAnsi="Arial" w:cs="Arial"/>
          <w:sz w:val="20"/>
          <w:szCs w:val="20"/>
          <w:lang w:val="en-GB"/>
        </w:rPr>
        <w:t>35</w:t>
      </w:r>
      <w:r w:rsidRPr="008048F3">
        <w:rPr>
          <w:rFonts w:ascii="Arial" w:hAnsi="Arial" w:cs="Arial"/>
          <w:sz w:val="20"/>
          <w:szCs w:val="20"/>
          <w:lang w:val="en-GB"/>
        </w:rPr>
        <w:t xml:space="preserve"> and </w:t>
      </w:r>
      <w:r w:rsidR="00987CF4" w:rsidRPr="008048F3">
        <w:rPr>
          <w:rFonts w:ascii="Arial" w:hAnsi="Arial" w:cs="Arial"/>
          <w:sz w:val="20"/>
          <w:szCs w:val="20"/>
          <w:lang w:val="en-GB"/>
        </w:rPr>
        <w:t>36</w:t>
      </w:r>
      <w:r w:rsidRPr="008048F3">
        <w:rPr>
          <w:rFonts w:ascii="Arial" w:hAnsi="Arial" w:cs="Arial"/>
          <w:sz w:val="20"/>
          <w:szCs w:val="20"/>
          <w:lang w:val="en-GB"/>
        </w:rPr>
        <w:t xml:space="preserve"> present the simulation results corresponding to the setup in which the TX panel consists of 4 rows and 8 columns of 3x1 sub-arrays, and the RX panel includes 1 row and 8 columns of 3x1 sub-arrays. </w:t>
      </w:r>
      <w:r w:rsidR="00D157E3">
        <w:rPr>
          <w:rFonts w:ascii="Arial" w:hAnsi="Arial" w:cs="Arial"/>
          <w:sz w:val="20"/>
          <w:szCs w:val="20"/>
          <w:lang w:val="en-GB"/>
        </w:rPr>
        <w:t>E</w:t>
      </w:r>
      <w:r w:rsidRPr="008048F3">
        <w:rPr>
          <w:rFonts w:ascii="Arial" w:hAnsi="Arial" w:cs="Arial"/>
          <w:sz w:val="20"/>
          <w:szCs w:val="20"/>
          <w:lang w:val="en-GB"/>
        </w:rPr>
        <w:t>ach curve in these figures represent</w:t>
      </w:r>
      <w:r w:rsidR="00D157E3">
        <w:rPr>
          <w:rFonts w:ascii="Arial" w:hAnsi="Arial" w:cs="Arial"/>
          <w:sz w:val="20"/>
          <w:szCs w:val="20"/>
          <w:lang w:val="en-GB"/>
        </w:rPr>
        <w:t>s</w:t>
      </w:r>
      <w:r w:rsidRPr="008048F3">
        <w:rPr>
          <w:rFonts w:ascii="Arial" w:hAnsi="Arial" w:cs="Arial"/>
          <w:sz w:val="20"/>
          <w:szCs w:val="20"/>
          <w:lang w:val="en-GB"/>
        </w:rPr>
        <w:t xml:space="preserve"> the coupling between the TX panel and a single RX sub-array over a given polarization. For both co-polarized and cross-polarized ports scenarios (Figures </w:t>
      </w:r>
      <w:r w:rsidR="00987CF4" w:rsidRPr="008048F3">
        <w:rPr>
          <w:rFonts w:ascii="Arial" w:hAnsi="Arial" w:cs="Arial"/>
          <w:sz w:val="20"/>
          <w:szCs w:val="20"/>
          <w:lang w:val="en-GB"/>
        </w:rPr>
        <w:t>35</w:t>
      </w:r>
      <w:r w:rsidRPr="008048F3">
        <w:rPr>
          <w:rFonts w:ascii="Arial" w:hAnsi="Arial" w:cs="Arial"/>
          <w:sz w:val="20"/>
          <w:szCs w:val="20"/>
          <w:lang w:val="en-GB"/>
        </w:rPr>
        <w:t xml:space="preserve"> and </w:t>
      </w:r>
      <w:r w:rsidR="00987CF4" w:rsidRPr="008048F3">
        <w:rPr>
          <w:rFonts w:ascii="Arial" w:hAnsi="Arial" w:cs="Arial"/>
          <w:sz w:val="20"/>
          <w:szCs w:val="20"/>
          <w:lang w:val="en-GB"/>
        </w:rPr>
        <w:t>36</w:t>
      </w:r>
      <w:r w:rsidRPr="008048F3">
        <w:rPr>
          <w:rFonts w:ascii="Arial" w:hAnsi="Arial" w:cs="Arial"/>
          <w:sz w:val="20"/>
          <w:szCs w:val="20"/>
          <w:lang w:val="en-GB"/>
        </w:rPr>
        <w:t xml:space="preserve">, respectively), the isolation at 4 GHz varies from 75 dB and 85 dB for different RX sub-arrays when the TX beam is pointed to boresight. However, this range drops significantly when the TX beam steers at </w:t>
      </w:r>
      <m:oMath>
        <m:r>
          <w:rPr>
            <w:rFonts w:ascii="Cambria Math" w:hAnsi="Cambria Math" w:cs="Arial"/>
            <w:sz w:val="20"/>
            <w:szCs w:val="20"/>
            <w:lang w:val="en-GB"/>
          </w:rPr>
          <m:t>±</m:t>
        </m:r>
      </m:oMath>
      <w:r w:rsidRPr="008048F3">
        <w:rPr>
          <w:rFonts w:ascii="Arial" w:eastAsiaTheme="minorEastAsia" w:hAnsi="Arial" w:cs="Arial"/>
          <w:sz w:val="20"/>
          <w:szCs w:val="20"/>
          <w:lang w:val="en-GB"/>
        </w:rPr>
        <w:t>15 degree of elevation.</w:t>
      </w:r>
    </w:p>
    <w:p w14:paraId="4A95D9BF" w14:textId="77777777" w:rsidR="00771ED8" w:rsidRPr="008048F3" w:rsidRDefault="00771ED8" w:rsidP="00771ED8">
      <w:pPr>
        <w:jc w:val="center"/>
        <w:rPr>
          <w:rFonts w:ascii="Arial" w:hAnsi="Arial" w:cs="Arial"/>
          <w:sz w:val="20"/>
          <w:szCs w:val="20"/>
          <w:lang w:val="en-GB"/>
        </w:rPr>
      </w:pPr>
      <w:r w:rsidRPr="008048F3">
        <w:rPr>
          <w:rFonts w:ascii="Arial" w:hAnsi="Arial" w:cs="Arial"/>
          <w:noProof/>
          <w:sz w:val="20"/>
          <w:szCs w:val="20"/>
        </w:rPr>
        <w:drawing>
          <wp:inline distT="0" distB="0" distL="0" distR="0" wp14:anchorId="651FBD01" wp14:editId="0DA2B485">
            <wp:extent cx="2991916" cy="147469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71CF436F" w14:textId="523851FE" w:rsidR="00771ED8" w:rsidRPr="008048F3" w:rsidRDefault="00CE4319" w:rsidP="008048F3">
      <w:pPr>
        <w:pStyle w:val="Caption"/>
        <w:rPr>
          <w:rFonts w:ascii="Arial" w:hAnsi="Arial" w:cs="Arial"/>
          <w:sz w:val="20"/>
          <w:szCs w:val="20"/>
          <w:lang w:val="en-GB"/>
        </w:rPr>
      </w:pPr>
      <w:r w:rsidRPr="008048F3">
        <w:rPr>
          <w:rFonts w:ascii="Arial" w:hAnsi="Arial" w:cs="Arial"/>
          <w:sz w:val="20"/>
          <w:szCs w:val="20"/>
          <w:lang w:val="en-GB"/>
        </w:rPr>
        <w:t xml:space="preserve"> </w:t>
      </w:r>
      <w:r w:rsidRPr="00E13780">
        <w:rPr>
          <w:rFonts w:ascii="Arial" w:hAnsi="Arial" w:cs="Arial"/>
          <w:sz w:val="20"/>
          <w:szCs w:val="20"/>
          <w:lang w:val="en-GB"/>
        </w:rPr>
        <w:t xml:space="preserve">Figure </w:t>
      </w:r>
      <w:r w:rsidRPr="008048F3">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048F3">
        <w:rPr>
          <w:rFonts w:ascii="Arial" w:hAnsi="Arial" w:cs="Arial"/>
          <w:sz w:val="20"/>
          <w:szCs w:val="20"/>
        </w:rPr>
        <w:fldChar w:fldCharType="separate"/>
      </w:r>
      <w:r w:rsidR="0029599A" w:rsidRPr="00E13780">
        <w:rPr>
          <w:rFonts w:ascii="Arial" w:hAnsi="Arial" w:cs="Arial"/>
          <w:sz w:val="20"/>
          <w:szCs w:val="20"/>
          <w:lang w:val="en-GB"/>
        </w:rPr>
        <w:t>33</w:t>
      </w:r>
      <w:r w:rsidRPr="008048F3">
        <w:rPr>
          <w:rFonts w:ascii="Arial" w:hAnsi="Arial" w:cs="Arial"/>
          <w:sz w:val="20"/>
          <w:szCs w:val="20"/>
        </w:rPr>
        <w:fldChar w:fldCharType="end"/>
      </w:r>
      <w:r w:rsidRPr="008048F3">
        <w:rPr>
          <w:rFonts w:ascii="Arial" w:hAnsi="Arial" w:cs="Arial"/>
          <w:sz w:val="20"/>
          <w:szCs w:val="20"/>
          <w:lang w:val="en-GB"/>
        </w:rPr>
        <w:t xml:space="preserve"> </w:t>
      </w:r>
      <w:r w:rsidR="00771ED8" w:rsidRPr="008048F3">
        <w:rPr>
          <w:rFonts w:ascii="Arial" w:hAnsi="Arial" w:cs="Arial"/>
          <w:sz w:val="20"/>
          <w:szCs w:val="20"/>
          <w:lang w:val="en-GB"/>
        </w:rPr>
        <w:t xml:space="preserve">Illustration of TX elevation beam steering angle </w:t>
      </w:r>
      <m:oMath>
        <m:r>
          <m:rPr>
            <m:sty m:val="bi"/>
          </m:rPr>
          <w:rPr>
            <w:rFonts w:ascii="Cambria Math" w:hAnsi="Cambria Math" w:cs="Arial"/>
            <w:sz w:val="20"/>
            <w:szCs w:val="20"/>
            <w:lang w:val="en-GB"/>
          </w:rPr>
          <m:t>θ</m:t>
        </m:r>
      </m:oMath>
      <w:r w:rsidR="00771ED8" w:rsidRPr="008048F3">
        <w:rPr>
          <w:rFonts w:ascii="Arial" w:hAnsi="Arial" w:cs="Arial"/>
          <w:sz w:val="20"/>
          <w:szCs w:val="20"/>
          <w:lang w:val="en-GB"/>
        </w:rPr>
        <w:t xml:space="preserve">. The right antenna panel refers to TX while the left one to RX. In this illustration, the azimuth angle </w:t>
      </w:r>
      <m:oMath>
        <m:r>
          <m:rPr>
            <m:sty m:val="bi"/>
          </m:rPr>
          <w:rPr>
            <w:rFonts w:ascii="Cambria Math" w:hAnsi="Cambria Math" w:cs="Arial"/>
            <w:sz w:val="20"/>
            <w:szCs w:val="20"/>
            <w:lang w:val="en-GB"/>
          </w:rPr>
          <m:t>ϕ</m:t>
        </m:r>
      </m:oMath>
      <w:r w:rsidR="00771ED8" w:rsidRPr="008048F3">
        <w:rPr>
          <w:rFonts w:ascii="Arial" w:hAnsi="Arial" w:cs="Arial"/>
          <w:sz w:val="20"/>
          <w:szCs w:val="20"/>
          <w:lang w:val="en-GB"/>
        </w:rPr>
        <w:t xml:space="preserve"> is 0 degrees.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71ED8" w:rsidRPr="008048F3" w14:paraId="2A38F694" w14:textId="77777777" w:rsidTr="006347CC">
        <w:trPr>
          <w:jc w:val="center"/>
        </w:trPr>
        <w:tc>
          <w:tcPr>
            <w:tcW w:w="4814" w:type="dxa"/>
          </w:tcPr>
          <w:p w14:paraId="375AEB5E" w14:textId="77777777" w:rsidR="00771ED8" w:rsidRPr="008048F3" w:rsidRDefault="00771ED8" w:rsidP="006347CC">
            <w:pPr>
              <w:rPr>
                <w:rFonts w:ascii="Arial" w:hAnsi="Arial" w:cs="Arial"/>
                <w:noProof/>
                <w:sz w:val="20"/>
                <w:szCs w:val="20"/>
              </w:rPr>
            </w:pPr>
            <w:r w:rsidRPr="008048F3">
              <w:rPr>
                <w:rFonts w:ascii="Arial" w:hAnsi="Arial" w:cs="Arial"/>
                <w:sz w:val="20"/>
                <w:szCs w:val="20"/>
              </w:rPr>
              <w:t xml:space="preserve">              </w:t>
            </w:r>
            <w:r w:rsidRPr="008048F3">
              <w:rPr>
                <w:rFonts w:ascii="Arial" w:hAnsi="Arial" w:cs="Arial"/>
                <w:noProof/>
                <w:sz w:val="20"/>
                <w:szCs w:val="20"/>
              </w:rPr>
              <w:drawing>
                <wp:inline distT="0" distB="0" distL="0" distR="0" wp14:anchorId="35F40E09" wp14:editId="6ECB4031">
                  <wp:extent cx="2880000" cy="2260800"/>
                  <wp:effectExtent l="0" t="0" r="0" b="6350"/>
                  <wp:docPr id="1335628493" name="Picture 133562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000" cy="2260800"/>
                          </a:xfrm>
                          <a:prstGeom prst="rect">
                            <a:avLst/>
                          </a:prstGeom>
                        </pic:spPr>
                      </pic:pic>
                    </a:graphicData>
                  </a:graphic>
                </wp:inline>
              </w:drawing>
            </w:r>
          </w:p>
          <w:p w14:paraId="36043A4F" w14:textId="77777777" w:rsidR="00771ED8" w:rsidRPr="0055606B" w:rsidRDefault="00771ED8" w:rsidP="007A18DD">
            <w:pPr>
              <w:pStyle w:val="ListParagraph"/>
              <w:numPr>
                <w:ilvl w:val="0"/>
                <w:numId w:val="20"/>
              </w:numPr>
              <w:jc w:val="center"/>
              <w:rPr>
                <w:szCs w:val="20"/>
                <w:lang w:val="en-GB"/>
              </w:rPr>
            </w:pPr>
            <w:r w:rsidRPr="0055606B">
              <w:rPr>
                <w:szCs w:val="20"/>
                <w:lang w:val="en-GB"/>
              </w:rPr>
              <w:t>Co-polarized ports</w:t>
            </w:r>
          </w:p>
        </w:tc>
        <w:tc>
          <w:tcPr>
            <w:tcW w:w="4815" w:type="dxa"/>
          </w:tcPr>
          <w:p w14:paraId="5B3DB546" w14:textId="77777777" w:rsidR="00771ED8" w:rsidRPr="008048F3" w:rsidRDefault="00771ED8" w:rsidP="006347CC">
            <w:pPr>
              <w:rPr>
                <w:rFonts w:ascii="Arial" w:hAnsi="Arial" w:cs="Arial"/>
                <w:noProof/>
                <w:sz w:val="20"/>
                <w:szCs w:val="20"/>
              </w:rPr>
            </w:pPr>
            <w:r w:rsidRPr="008048F3">
              <w:rPr>
                <w:rFonts w:ascii="Arial" w:hAnsi="Arial" w:cs="Arial"/>
                <w:noProof/>
                <w:sz w:val="20"/>
                <w:szCs w:val="20"/>
              </w:rPr>
              <w:t xml:space="preserve">               </w:t>
            </w:r>
            <w:r w:rsidRPr="008048F3">
              <w:rPr>
                <w:rFonts w:ascii="Arial" w:hAnsi="Arial" w:cs="Arial"/>
                <w:noProof/>
                <w:sz w:val="20"/>
                <w:szCs w:val="20"/>
              </w:rPr>
              <w:drawing>
                <wp:inline distT="0" distB="0" distL="0" distR="0" wp14:anchorId="066A783D" wp14:editId="3D9366F2">
                  <wp:extent cx="2880000" cy="2260800"/>
                  <wp:effectExtent l="0" t="0" r="0" b="6350"/>
                  <wp:docPr id="1335628494" name="Picture 133562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80000" cy="2260800"/>
                          </a:xfrm>
                          <a:prstGeom prst="rect">
                            <a:avLst/>
                          </a:prstGeom>
                        </pic:spPr>
                      </pic:pic>
                    </a:graphicData>
                  </a:graphic>
                </wp:inline>
              </w:drawing>
            </w:r>
          </w:p>
          <w:p w14:paraId="696030B1" w14:textId="77777777" w:rsidR="00771ED8" w:rsidRPr="0055606B" w:rsidRDefault="00771ED8" w:rsidP="007A18DD">
            <w:pPr>
              <w:pStyle w:val="ListParagraph"/>
              <w:numPr>
                <w:ilvl w:val="0"/>
                <w:numId w:val="20"/>
              </w:numPr>
              <w:jc w:val="center"/>
              <w:rPr>
                <w:szCs w:val="20"/>
                <w:lang w:val="en-GB"/>
              </w:rPr>
            </w:pPr>
            <w:r w:rsidRPr="0055606B">
              <w:rPr>
                <w:szCs w:val="20"/>
                <w:lang w:val="en-GB"/>
              </w:rPr>
              <w:t>Cross-polarized ports</w:t>
            </w:r>
          </w:p>
        </w:tc>
      </w:tr>
    </w:tbl>
    <w:p w14:paraId="66586467" w14:textId="6BEC5B8A" w:rsidR="00771ED8" w:rsidRPr="008048F3" w:rsidRDefault="00E50FD5" w:rsidP="00F2730A">
      <w:pPr>
        <w:pStyle w:val="Caption"/>
        <w:rPr>
          <w:rFonts w:ascii="Arial" w:eastAsia="Calibri" w:hAnsi="Arial" w:cs="Arial"/>
          <w:sz w:val="20"/>
          <w:szCs w:val="20"/>
          <w:lang w:val="en-GB"/>
        </w:rPr>
      </w:pPr>
      <w:r>
        <w:rPr>
          <w:rFonts w:ascii="Arial" w:eastAsia="Calibri" w:hAnsi="Arial" w:cs="Arial"/>
          <w:sz w:val="20"/>
          <w:szCs w:val="20"/>
          <w:lang w:val="en-GB"/>
        </w:rPr>
        <w:t xml:space="preserve"> </w:t>
      </w:r>
      <w:r w:rsidR="00F2730A">
        <w:rPr>
          <w:rFonts w:ascii="Arial" w:eastAsia="Calibri" w:hAnsi="Arial" w:cs="Arial"/>
          <w:sz w:val="20"/>
          <w:szCs w:val="20"/>
          <w:lang w:val="en-GB"/>
        </w:rPr>
        <w:t xml:space="preserve"> </w:t>
      </w:r>
      <w:r w:rsidR="00F2730A">
        <w:rPr>
          <w:lang w:val="en-GB"/>
        </w:rPr>
        <w:t xml:space="preserve">  </w:t>
      </w:r>
      <w:r w:rsidR="00F2730A"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730A" w:rsidRPr="00E13780">
        <w:rPr>
          <w:lang w:val="en-GB"/>
        </w:rPr>
        <w:t>34</w:t>
      </w:r>
      <w:r w:rsidR="00C0399A">
        <w:rPr>
          <w:noProof/>
        </w:rPr>
        <w:fldChar w:fldCharType="end"/>
      </w:r>
      <w:r w:rsidR="00F2730A">
        <w:rPr>
          <w:lang w:val="en-GB"/>
        </w:rPr>
        <w:t xml:space="preserve"> </w:t>
      </w:r>
      <w:r w:rsidR="00771ED8" w:rsidRPr="008048F3">
        <w:rPr>
          <w:rFonts w:ascii="Arial" w:eastAsia="Calibri" w:hAnsi="Arial" w:cs="Arial"/>
          <w:sz w:val="20"/>
          <w:szCs w:val="20"/>
          <w:lang w:val="en-GB"/>
        </w:rPr>
        <w:t xml:space="preserve">RX/TX coupling magnitude for a TX with 4 rows and 1 column, and an RX with a single sub-array. The elevation </w:t>
      </w:r>
      <w:r w:rsidR="00771ED8" w:rsidRPr="008048F3">
        <w:rPr>
          <w:rFonts w:ascii="Arial" w:hAnsi="Arial" w:cs="Arial"/>
          <w:sz w:val="20"/>
          <w:szCs w:val="20"/>
        </w:rPr>
        <w:t xml:space="preserve">angle </w:t>
      </w:r>
      <m:oMath>
        <m:r>
          <m:rPr>
            <m:sty m:val="bi"/>
          </m:rPr>
          <w:rPr>
            <w:rFonts w:ascii="Cambria Math" w:hAnsi="Cambria Math" w:cs="Arial"/>
            <w:sz w:val="20"/>
            <w:szCs w:val="20"/>
          </w:rPr>
          <m:t>θ</m:t>
        </m:r>
        <m:r>
          <m:rPr>
            <m:sty m:val="bi"/>
          </m:rPr>
          <w:rPr>
            <w:rFonts w:ascii="Cambria Math" w:eastAsia="Calibri" w:hAnsi="Cambria Math" w:cs="Arial"/>
            <w:sz w:val="20"/>
            <w:szCs w:val="20"/>
            <w:lang w:val="en-GB"/>
          </w:rPr>
          <m:t xml:space="preserve"> </m:t>
        </m:r>
      </m:oMath>
      <w:r w:rsidR="00771ED8" w:rsidRPr="008048F3">
        <w:rPr>
          <w:rFonts w:ascii="Arial" w:eastAsia="Calibri" w:hAnsi="Arial" w:cs="Arial"/>
          <w:sz w:val="20"/>
          <w:szCs w:val="20"/>
          <w:lang w:val="en-GB"/>
        </w:rPr>
        <w:t xml:space="preserve">varies between 0 degree and </w:t>
      </w:r>
      <m:oMath>
        <m:r>
          <m:rPr>
            <m:sty m:val="bi"/>
          </m:rPr>
          <w:rPr>
            <w:rFonts w:ascii="Cambria Math" w:eastAsia="Calibri" w:hAnsi="Cambria Math" w:cs="Arial"/>
            <w:sz w:val="20"/>
            <w:szCs w:val="20"/>
            <w:lang w:val="en-GB"/>
          </w:rPr>
          <m:t>±</m:t>
        </m:r>
      </m:oMath>
      <w:r w:rsidR="00771ED8" w:rsidRPr="008048F3">
        <w:rPr>
          <w:rFonts w:ascii="Arial" w:eastAsia="Calibri" w:hAnsi="Arial" w:cs="Arial"/>
          <w:sz w:val="20"/>
          <w:szCs w:val="20"/>
          <w:lang w:val="en-GB"/>
        </w:rPr>
        <w:t xml:space="preserve">15 degrees. </w:t>
      </w:r>
    </w:p>
    <w:p w14:paraId="6810BF0C" w14:textId="77777777" w:rsidR="00771ED8" w:rsidRPr="008048F3" w:rsidRDefault="00771ED8" w:rsidP="00771ED8">
      <w:pPr>
        <w:rPr>
          <w:rFonts w:ascii="Arial" w:eastAsia="Calibri"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771ED8" w:rsidRPr="008048F3" w14:paraId="7374F602" w14:textId="77777777" w:rsidTr="006347CC">
        <w:tc>
          <w:tcPr>
            <w:tcW w:w="3213" w:type="dxa"/>
          </w:tcPr>
          <w:p w14:paraId="657E2452" w14:textId="66042EA3" w:rsidR="00771ED8" w:rsidRPr="008048F3" w:rsidRDefault="00771ED8" w:rsidP="006347CC">
            <w:pPr>
              <w:rPr>
                <w:rFonts w:ascii="Arial" w:hAnsi="Arial" w:cs="Arial"/>
                <w:sz w:val="20"/>
                <w:szCs w:val="20"/>
                <w:lang w:val="en-GB" w:eastAsia="zh-CN"/>
              </w:rPr>
            </w:pPr>
            <w:r w:rsidRPr="008048F3">
              <w:rPr>
                <w:rFonts w:ascii="Arial" w:hAnsi="Arial" w:cs="Arial"/>
                <w:noProof/>
                <w:sz w:val="20"/>
                <w:szCs w:val="20"/>
                <w:lang w:val="en-GB" w:eastAsia="zh-CN"/>
              </w:rPr>
              <w:drawing>
                <wp:inline distT="0" distB="0" distL="0" distR="0" wp14:anchorId="5AE120E3" wp14:editId="09B78F8A">
                  <wp:extent cx="1980000" cy="1292642"/>
                  <wp:effectExtent l="0" t="0" r="1270" b="3175"/>
                  <wp:docPr id="1335628503" name="Picture 133562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33444C62" w14:textId="77777777" w:rsidR="00771ED8" w:rsidRPr="0055606B" w:rsidRDefault="00771ED8" w:rsidP="007A18DD">
            <w:pPr>
              <w:pStyle w:val="ListParagraph"/>
              <w:numPr>
                <w:ilvl w:val="0"/>
                <w:numId w:val="21"/>
              </w:numPr>
              <w:jc w:val="center"/>
              <w:rPr>
                <w:szCs w:val="20"/>
                <w:lang w:val="en-GB" w:eastAsia="zh-CN"/>
              </w:rPr>
            </w:pPr>
            <w:r w:rsidRPr="0055606B">
              <w:rPr>
                <w:szCs w:val="20"/>
                <w:lang w:val="en-GB" w:eastAsia="zh-CN"/>
              </w:rPr>
              <w:t>0 degree (boresight)</w:t>
            </w:r>
          </w:p>
        </w:tc>
        <w:tc>
          <w:tcPr>
            <w:tcW w:w="3213" w:type="dxa"/>
          </w:tcPr>
          <w:p w14:paraId="5E332956" w14:textId="77777777" w:rsidR="00771ED8" w:rsidRPr="008048F3" w:rsidRDefault="00771ED8" w:rsidP="006347CC">
            <w:pPr>
              <w:jc w:val="center"/>
              <w:rPr>
                <w:rFonts w:ascii="Arial" w:hAnsi="Arial" w:cs="Arial"/>
                <w:sz w:val="20"/>
                <w:szCs w:val="20"/>
                <w:lang w:val="en-GB" w:eastAsia="zh-CN"/>
              </w:rPr>
            </w:pPr>
            <w:r w:rsidRPr="008048F3">
              <w:rPr>
                <w:rFonts w:ascii="Arial" w:hAnsi="Arial" w:cs="Arial"/>
                <w:noProof/>
                <w:sz w:val="20"/>
                <w:szCs w:val="20"/>
                <w:lang w:val="en-GB" w:eastAsia="zh-CN"/>
              </w:rPr>
              <w:drawing>
                <wp:inline distT="0" distB="0" distL="0" distR="0" wp14:anchorId="620A6A43" wp14:editId="449B70F8">
                  <wp:extent cx="1980000" cy="1292642"/>
                  <wp:effectExtent l="0" t="0" r="1270" b="3175"/>
                  <wp:docPr id="1335628504" name="Picture 133562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BC5AAFF" w14:textId="77777777" w:rsidR="00771ED8" w:rsidRPr="00BC0123" w:rsidRDefault="00771ED8" w:rsidP="007A18DD">
            <w:pPr>
              <w:pStyle w:val="ListParagraph"/>
              <w:numPr>
                <w:ilvl w:val="0"/>
                <w:numId w:val="21"/>
              </w:numPr>
              <w:jc w:val="center"/>
              <w:rPr>
                <w:szCs w:val="20"/>
                <w:lang w:val="en-GB" w:eastAsia="zh-CN"/>
              </w:rPr>
            </w:pPr>
            <w:r w:rsidRPr="0055606B">
              <w:rPr>
                <w:szCs w:val="20"/>
                <w:lang w:val="en-GB" w:eastAsia="zh-CN"/>
              </w:rPr>
              <w:t>15 degrees (TX steers main beam</w:t>
            </w:r>
            <w:r w:rsidRPr="009912F2">
              <w:rPr>
                <w:szCs w:val="20"/>
                <w:lang w:val="en-GB" w:eastAsia="zh-CN"/>
              </w:rPr>
              <w:t xml:space="preserve"> toward RX)</w:t>
            </w:r>
          </w:p>
        </w:tc>
        <w:tc>
          <w:tcPr>
            <w:tcW w:w="3213" w:type="dxa"/>
          </w:tcPr>
          <w:p w14:paraId="193DE1EA" w14:textId="77777777" w:rsidR="00771ED8" w:rsidRPr="008048F3" w:rsidRDefault="00771ED8" w:rsidP="006347CC">
            <w:pPr>
              <w:rPr>
                <w:rFonts w:ascii="Arial" w:hAnsi="Arial" w:cs="Arial"/>
                <w:sz w:val="20"/>
                <w:szCs w:val="20"/>
                <w:lang w:val="en-GB" w:eastAsia="zh-CN"/>
              </w:rPr>
            </w:pPr>
            <w:r w:rsidRPr="008048F3">
              <w:rPr>
                <w:rFonts w:ascii="Arial" w:hAnsi="Arial" w:cs="Arial"/>
                <w:noProof/>
                <w:sz w:val="20"/>
                <w:szCs w:val="20"/>
                <w:lang w:val="en-GB" w:eastAsia="zh-CN"/>
              </w:rPr>
              <w:drawing>
                <wp:inline distT="0" distB="0" distL="0" distR="0" wp14:anchorId="1A49B1C3" wp14:editId="18354D40">
                  <wp:extent cx="1980000" cy="1292642"/>
                  <wp:effectExtent l="0" t="0" r="1270" b="3175"/>
                  <wp:docPr id="1335628505" name="Picture 133562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7610896C" w14:textId="77777777" w:rsidR="00771ED8" w:rsidRPr="008048F3" w:rsidRDefault="00771ED8" w:rsidP="007A18DD">
            <w:pPr>
              <w:pStyle w:val="ListParagraph"/>
              <w:numPr>
                <w:ilvl w:val="0"/>
                <w:numId w:val="21"/>
              </w:numPr>
              <w:jc w:val="center"/>
              <w:rPr>
                <w:szCs w:val="20"/>
                <w:lang w:val="en-GB" w:eastAsia="zh-CN"/>
              </w:rPr>
            </w:pPr>
            <w:r w:rsidRPr="0055606B">
              <w:rPr>
                <w:szCs w:val="20"/>
                <w:lang w:val="en-GB" w:eastAsia="zh-CN"/>
              </w:rPr>
              <w:t xml:space="preserve"> -15 degrees (TX steers main beam </w:t>
            </w:r>
            <w:r w:rsidRPr="009912F2">
              <w:rPr>
                <w:szCs w:val="20"/>
                <w:lang w:val="en-GB" w:eastAsia="zh-CN"/>
              </w:rPr>
              <w:t>away from RX)</w:t>
            </w:r>
          </w:p>
        </w:tc>
      </w:tr>
    </w:tbl>
    <w:p w14:paraId="690E9BA4" w14:textId="2021A72C" w:rsidR="00771ED8" w:rsidRPr="008048F3" w:rsidRDefault="00CE4319" w:rsidP="008048F3">
      <w:pPr>
        <w:pStyle w:val="Caption"/>
        <w:rPr>
          <w:rFonts w:ascii="Arial" w:hAnsi="Arial" w:cs="Arial"/>
          <w:sz w:val="20"/>
          <w:szCs w:val="20"/>
          <w:lang w:val="en-GB" w:eastAsia="zh-CN"/>
        </w:rPr>
      </w:pPr>
      <w:r w:rsidRPr="00E13780">
        <w:rPr>
          <w:rFonts w:ascii="Arial" w:hAnsi="Arial" w:cs="Arial"/>
          <w:sz w:val="20"/>
          <w:szCs w:val="20"/>
          <w:lang w:val="en-GB"/>
        </w:rPr>
        <w:t xml:space="preserve">Figure </w:t>
      </w:r>
      <w:r w:rsidRPr="008048F3">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048F3">
        <w:rPr>
          <w:rFonts w:ascii="Arial" w:hAnsi="Arial" w:cs="Arial"/>
          <w:sz w:val="20"/>
          <w:szCs w:val="20"/>
        </w:rPr>
        <w:fldChar w:fldCharType="separate"/>
      </w:r>
      <w:r w:rsidR="00F206D3" w:rsidRPr="00E13780">
        <w:rPr>
          <w:rFonts w:ascii="Arial" w:hAnsi="Arial" w:cs="Arial"/>
          <w:sz w:val="20"/>
          <w:szCs w:val="20"/>
          <w:lang w:val="en-GB"/>
        </w:rPr>
        <w:t>35</w:t>
      </w:r>
      <w:r w:rsidRPr="008048F3">
        <w:rPr>
          <w:rFonts w:ascii="Arial" w:hAnsi="Arial" w:cs="Arial"/>
          <w:sz w:val="20"/>
          <w:szCs w:val="20"/>
        </w:rPr>
        <w:fldChar w:fldCharType="end"/>
      </w:r>
      <w:r w:rsidRPr="008048F3">
        <w:rPr>
          <w:rFonts w:ascii="Arial" w:hAnsi="Arial" w:cs="Arial"/>
          <w:sz w:val="20"/>
          <w:szCs w:val="20"/>
          <w:lang w:val="en-GB"/>
        </w:rPr>
        <w:t xml:space="preserve"> </w:t>
      </w:r>
      <w:r w:rsidR="00771ED8" w:rsidRPr="008048F3">
        <w:rPr>
          <w:rFonts w:ascii="Arial" w:hAnsi="Arial" w:cs="Arial"/>
          <w:sz w:val="20"/>
          <w:szCs w:val="20"/>
          <w:lang w:val="en-GB" w:eastAsia="zh-CN"/>
        </w:rPr>
        <w:t xml:space="preserve">TX panel to RX sub-array coupling magnitude curves considering </w:t>
      </w:r>
      <w:r w:rsidR="00771ED8" w:rsidRPr="008048F3">
        <w:rPr>
          <w:rFonts w:ascii="Arial" w:hAnsi="Arial" w:cs="Arial"/>
          <w:i/>
          <w:iCs/>
          <w:sz w:val="20"/>
          <w:szCs w:val="20"/>
          <w:lang w:val="en-GB" w:eastAsia="zh-CN"/>
        </w:rPr>
        <w:t>co-polarized ports</w:t>
      </w:r>
      <w:r w:rsidR="00771ED8" w:rsidRPr="008048F3">
        <w:rPr>
          <w:rFonts w:ascii="Arial" w:hAnsi="Arial" w:cs="Arial"/>
          <w:sz w:val="20"/>
          <w:szCs w:val="20"/>
          <w:lang w:val="en-GB" w:eastAsia="zh-CN"/>
        </w:rPr>
        <w:t>. Each curve represents the coupling magnitude of the TX panel to a single RX sub-array. Each sub-figure corresponds to a specific elevation angle. The RX sub-arrays are those closest to the isolation structure.</w:t>
      </w:r>
    </w:p>
    <w:p w14:paraId="7075D896" w14:textId="77777777" w:rsidR="00771ED8" w:rsidRPr="008048F3" w:rsidRDefault="00771ED8" w:rsidP="00771ED8">
      <w:pPr>
        <w:rPr>
          <w:rFonts w:ascii="Arial" w:hAnsi="Arial" w:cs="Arial"/>
          <w:sz w:val="20"/>
          <w:szCs w:val="20"/>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771ED8" w:rsidRPr="008048F3" w14:paraId="32EE3573" w14:textId="77777777" w:rsidTr="006347CC">
        <w:trPr>
          <w:trHeight w:val="2835"/>
        </w:trPr>
        <w:tc>
          <w:tcPr>
            <w:tcW w:w="3209" w:type="dxa"/>
          </w:tcPr>
          <w:p w14:paraId="7402F5EA" w14:textId="77777777" w:rsidR="00771ED8" w:rsidRPr="008048F3" w:rsidRDefault="00771ED8" w:rsidP="006347CC">
            <w:pPr>
              <w:rPr>
                <w:rFonts w:ascii="Arial" w:hAnsi="Arial" w:cs="Arial"/>
                <w:sz w:val="20"/>
                <w:szCs w:val="20"/>
                <w:lang w:val="en-GB" w:eastAsia="zh-CN"/>
              </w:rPr>
            </w:pPr>
            <w:r w:rsidRPr="008048F3">
              <w:rPr>
                <w:rFonts w:ascii="Arial" w:hAnsi="Arial" w:cs="Arial"/>
                <w:noProof/>
                <w:sz w:val="20"/>
                <w:szCs w:val="20"/>
                <w:lang w:val="en-GB" w:eastAsia="zh-CN"/>
              </w:rPr>
              <w:drawing>
                <wp:inline distT="0" distB="0" distL="0" distR="0" wp14:anchorId="4FE147B2" wp14:editId="10886164">
                  <wp:extent cx="1980000" cy="1292642"/>
                  <wp:effectExtent l="0" t="0" r="1270" b="3175"/>
                  <wp:docPr id="1335628506" name="Picture 133562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8048F3">
              <w:rPr>
                <w:rFonts w:ascii="Arial" w:hAnsi="Arial" w:cs="Arial"/>
                <w:sz w:val="20"/>
                <w:szCs w:val="20"/>
                <w:lang w:val="en-GB" w:eastAsia="zh-CN"/>
              </w:rPr>
              <w:t>(a) 0 degree (boresight)</w:t>
            </w:r>
          </w:p>
        </w:tc>
        <w:tc>
          <w:tcPr>
            <w:tcW w:w="3210" w:type="dxa"/>
          </w:tcPr>
          <w:p w14:paraId="30A102ED" w14:textId="77777777" w:rsidR="00771ED8" w:rsidRPr="008048F3" w:rsidRDefault="00771ED8" w:rsidP="006347CC">
            <w:pPr>
              <w:jc w:val="center"/>
              <w:rPr>
                <w:rFonts w:ascii="Arial" w:hAnsi="Arial" w:cs="Arial"/>
                <w:sz w:val="20"/>
                <w:szCs w:val="20"/>
                <w:lang w:val="en-GB" w:eastAsia="zh-CN"/>
              </w:rPr>
            </w:pPr>
            <w:r w:rsidRPr="008048F3">
              <w:rPr>
                <w:rFonts w:ascii="Arial" w:hAnsi="Arial" w:cs="Arial"/>
                <w:noProof/>
                <w:sz w:val="20"/>
                <w:szCs w:val="20"/>
                <w:lang w:val="en-GB" w:eastAsia="zh-CN"/>
              </w:rPr>
              <w:drawing>
                <wp:inline distT="0" distB="0" distL="0" distR="0" wp14:anchorId="5B0CF81E" wp14:editId="1B9778FB">
                  <wp:extent cx="1980000" cy="1292642"/>
                  <wp:effectExtent l="0" t="0" r="1270" b="3175"/>
                  <wp:docPr id="1335628507" name="Picture 133562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8048F3">
              <w:rPr>
                <w:rFonts w:ascii="Arial" w:hAnsi="Arial" w:cs="Arial"/>
                <w:sz w:val="20"/>
                <w:szCs w:val="20"/>
                <w:lang w:val="en-GB" w:eastAsia="zh-CN"/>
              </w:rPr>
              <w:t>(b) 15 degrees (TX steers main beam toward RX)</w:t>
            </w:r>
          </w:p>
        </w:tc>
        <w:tc>
          <w:tcPr>
            <w:tcW w:w="3210" w:type="dxa"/>
          </w:tcPr>
          <w:p w14:paraId="2BFA0DBF" w14:textId="77777777" w:rsidR="00771ED8" w:rsidRPr="008048F3" w:rsidRDefault="00771ED8" w:rsidP="006347CC">
            <w:pPr>
              <w:jc w:val="center"/>
              <w:rPr>
                <w:rFonts w:ascii="Arial" w:hAnsi="Arial" w:cs="Arial"/>
                <w:sz w:val="20"/>
                <w:szCs w:val="20"/>
                <w:lang w:val="en-GB" w:eastAsia="zh-CN"/>
              </w:rPr>
            </w:pPr>
            <w:r w:rsidRPr="008048F3">
              <w:rPr>
                <w:rFonts w:ascii="Arial" w:hAnsi="Arial" w:cs="Arial"/>
                <w:noProof/>
                <w:sz w:val="20"/>
                <w:szCs w:val="20"/>
                <w:lang w:val="en-GB" w:eastAsia="zh-CN"/>
              </w:rPr>
              <w:drawing>
                <wp:inline distT="0" distB="0" distL="0" distR="0" wp14:anchorId="1D09061C" wp14:editId="7E3C1A3D">
                  <wp:extent cx="1980000" cy="1292642"/>
                  <wp:effectExtent l="0" t="0" r="1270" b="3175"/>
                  <wp:docPr id="1335628508" name="Picture 133562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8048F3">
              <w:rPr>
                <w:rFonts w:ascii="Arial" w:hAnsi="Arial" w:cs="Arial"/>
                <w:sz w:val="20"/>
                <w:szCs w:val="20"/>
                <w:lang w:val="en-GB" w:eastAsia="zh-CN"/>
              </w:rPr>
              <w:t xml:space="preserve"> (c) -15 degrees (TX steers main beam away from RX)</w:t>
            </w:r>
          </w:p>
        </w:tc>
      </w:tr>
    </w:tbl>
    <w:p w14:paraId="603DD801" w14:textId="4617031F" w:rsidR="00771ED8" w:rsidRPr="008048F3" w:rsidRDefault="00CE4319" w:rsidP="00CE4319">
      <w:pPr>
        <w:pStyle w:val="Caption"/>
        <w:rPr>
          <w:rFonts w:ascii="Arial" w:hAnsi="Arial" w:cs="Arial"/>
          <w:sz w:val="20"/>
          <w:szCs w:val="20"/>
          <w:lang w:val="en-GB" w:eastAsia="zh-CN"/>
        </w:rPr>
      </w:pPr>
      <w:r w:rsidRPr="00E13780">
        <w:rPr>
          <w:rFonts w:ascii="Arial" w:hAnsi="Arial" w:cs="Arial"/>
          <w:sz w:val="20"/>
          <w:szCs w:val="20"/>
          <w:lang w:val="en-GB"/>
        </w:rPr>
        <w:t xml:space="preserve">Figure </w:t>
      </w:r>
      <w:r w:rsidRPr="008048F3">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048F3">
        <w:rPr>
          <w:rFonts w:ascii="Arial" w:hAnsi="Arial" w:cs="Arial"/>
          <w:sz w:val="20"/>
          <w:szCs w:val="20"/>
        </w:rPr>
        <w:fldChar w:fldCharType="separate"/>
      </w:r>
      <w:r w:rsidR="00F206D3" w:rsidRPr="00E13780">
        <w:rPr>
          <w:rFonts w:ascii="Arial" w:hAnsi="Arial" w:cs="Arial"/>
          <w:sz w:val="20"/>
          <w:szCs w:val="20"/>
          <w:lang w:val="en-GB"/>
        </w:rPr>
        <w:t>36</w:t>
      </w:r>
      <w:r w:rsidRPr="008048F3">
        <w:rPr>
          <w:rFonts w:ascii="Arial" w:hAnsi="Arial" w:cs="Arial"/>
          <w:sz w:val="20"/>
          <w:szCs w:val="20"/>
        </w:rPr>
        <w:fldChar w:fldCharType="end"/>
      </w:r>
      <w:r w:rsidRPr="008048F3">
        <w:rPr>
          <w:rFonts w:ascii="Arial" w:hAnsi="Arial" w:cs="Arial"/>
          <w:sz w:val="20"/>
          <w:szCs w:val="20"/>
          <w:lang w:val="en-GB" w:eastAsia="zh-CN"/>
        </w:rPr>
        <w:t xml:space="preserve"> </w:t>
      </w:r>
      <w:r w:rsidR="00771ED8" w:rsidRPr="008048F3">
        <w:rPr>
          <w:rFonts w:ascii="Arial" w:hAnsi="Arial" w:cs="Arial"/>
          <w:sz w:val="20"/>
          <w:szCs w:val="20"/>
          <w:lang w:val="en-GB" w:eastAsia="zh-CN"/>
        </w:rPr>
        <w:t xml:space="preserve">TX panel to RX sub-array coupling magnitude curves considering </w:t>
      </w:r>
      <w:r w:rsidR="00771ED8" w:rsidRPr="008048F3">
        <w:rPr>
          <w:rFonts w:ascii="Arial" w:hAnsi="Arial" w:cs="Arial"/>
          <w:i/>
          <w:iCs/>
          <w:sz w:val="20"/>
          <w:szCs w:val="20"/>
          <w:lang w:val="en-GB" w:eastAsia="zh-CN"/>
        </w:rPr>
        <w:t>cross-polarized ports</w:t>
      </w:r>
      <w:r w:rsidR="00771ED8" w:rsidRPr="008048F3">
        <w:rPr>
          <w:rFonts w:ascii="Arial" w:hAnsi="Arial" w:cs="Arial"/>
          <w:sz w:val="20"/>
          <w:szCs w:val="20"/>
          <w:lang w:val="en-GB" w:eastAsia="zh-CN"/>
        </w:rPr>
        <w:t>. Each curve represents the coupling magnitude of the TX panel to a single RX sub-array. Each sub-figure corresponds to a specific elevation angle. The RX sub-arrays are those closest to the isolation structure.</w:t>
      </w:r>
    </w:p>
    <w:p w14:paraId="4E3000C9" w14:textId="06F03406" w:rsidR="004E38AE" w:rsidRPr="00982F44" w:rsidRDefault="00E9400E" w:rsidP="007053C2">
      <w:pPr>
        <w:rPr>
          <w:rFonts w:ascii="Arial" w:hAnsi="Arial" w:cs="Arial"/>
          <w:b/>
          <w:bCs/>
          <w:sz w:val="20"/>
          <w:szCs w:val="20"/>
          <w:lang w:val="en-GB"/>
        </w:rPr>
      </w:pPr>
      <w:r w:rsidRPr="0055606B">
        <w:rPr>
          <w:rFonts w:ascii="Arial" w:hAnsi="Arial" w:cs="Arial"/>
          <w:b/>
          <w:bCs/>
          <w:sz w:val="20"/>
          <w:szCs w:val="20"/>
          <w:lang w:val="en-GB"/>
        </w:rPr>
        <w:t xml:space="preserve">Observation </w:t>
      </w:r>
      <w:r w:rsidR="00956C30">
        <w:rPr>
          <w:rFonts w:ascii="Arial" w:hAnsi="Arial" w:cs="Arial"/>
          <w:b/>
          <w:bCs/>
          <w:sz w:val="20"/>
          <w:szCs w:val="20"/>
          <w:lang w:val="en-GB"/>
        </w:rPr>
        <w:t>8</w:t>
      </w:r>
      <w:r w:rsidR="003314ED" w:rsidRPr="00982F44">
        <w:rPr>
          <w:rFonts w:ascii="Arial" w:hAnsi="Arial" w:cs="Arial"/>
          <w:b/>
          <w:bCs/>
          <w:sz w:val="20"/>
          <w:szCs w:val="20"/>
          <w:lang w:val="en-GB"/>
        </w:rPr>
        <w:t xml:space="preserve">: </w:t>
      </w:r>
    </w:p>
    <w:p w14:paraId="7338EE17" w14:textId="60763F59" w:rsidR="003314ED" w:rsidRPr="008048F3" w:rsidRDefault="00CA2B65" w:rsidP="007053C2">
      <w:pPr>
        <w:rPr>
          <w:rFonts w:ascii="Arial" w:hAnsi="Arial" w:cs="Arial"/>
          <w:b/>
          <w:bCs/>
          <w:sz w:val="20"/>
          <w:szCs w:val="20"/>
          <w:lang w:val="en-GB"/>
        </w:rPr>
      </w:pPr>
      <w:r w:rsidRPr="0020106D">
        <w:rPr>
          <w:rFonts w:ascii="Arial" w:hAnsi="Arial" w:cs="Arial"/>
          <w:b/>
          <w:bCs/>
          <w:sz w:val="20"/>
          <w:szCs w:val="20"/>
          <w:lang w:val="en-GB"/>
        </w:rPr>
        <w:t>SBFD antenna</w:t>
      </w:r>
      <w:r w:rsidRPr="00E50FD5">
        <w:rPr>
          <w:rFonts w:ascii="Arial" w:hAnsi="Arial" w:cs="Arial"/>
          <w:b/>
          <w:bCs/>
          <w:sz w:val="20"/>
          <w:szCs w:val="20"/>
          <w:lang w:val="en-GB"/>
        </w:rPr>
        <w:t xml:space="preserve"> performance highly depends on </w:t>
      </w:r>
      <w:r w:rsidR="00F450F5" w:rsidRPr="00E50FD5">
        <w:rPr>
          <w:rFonts w:ascii="Arial" w:hAnsi="Arial" w:cs="Arial"/>
          <w:b/>
          <w:bCs/>
          <w:sz w:val="20"/>
          <w:szCs w:val="20"/>
          <w:lang w:val="en-GB"/>
        </w:rPr>
        <w:t xml:space="preserve">polarization and </w:t>
      </w:r>
      <w:r w:rsidR="00C45C55" w:rsidRPr="00E50FD5">
        <w:rPr>
          <w:rFonts w:ascii="Arial" w:hAnsi="Arial" w:cs="Arial"/>
          <w:b/>
          <w:bCs/>
          <w:sz w:val="20"/>
          <w:szCs w:val="20"/>
          <w:lang w:val="en-GB"/>
        </w:rPr>
        <w:t>desired bandwidth an</w:t>
      </w:r>
      <w:r w:rsidR="00C45C55" w:rsidRPr="009912F2">
        <w:rPr>
          <w:rFonts w:ascii="Arial" w:hAnsi="Arial" w:cs="Arial"/>
          <w:b/>
          <w:bCs/>
          <w:sz w:val="20"/>
          <w:szCs w:val="20"/>
          <w:lang w:val="en-GB"/>
        </w:rPr>
        <w:t>d complexity of com</w:t>
      </w:r>
      <w:r w:rsidR="00C45C55" w:rsidRPr="008048F3">
        <w:rPr>
          <w:rFonts w:ascii="Arial" w:hAnsi="Arial" w:cs="Arial"/>
          <w:b/>
          <w:bCs/>
          <w:sz w:val="20"/>
          <w:szCs w:val="20"/>
          <w:lang w:val="en-GB"/>
        </w:rPr>
        <w:t>bined structures</w:t>
      </w:r>
      <w:r w:rsidR="00F450F5" w:rsidRPr="008048F3">
        <w:rPr>
          <w:rFonts w:ascii="Arial" w:hAnsi="Arial" w:cs="Arial"/>
          <w:b/>
          <w:bCs/>
          <w:sz w:val="20"/>
          <w:szCs w:val="20"/>
          <w:lang w:val="en-GB"/>
        </w:rPr>
        <w:t xml:space="preserve">. In addition, the achievable isolation </w:t>
      </w:r>
      <w:r w:rsidR="00E9400E" w:rsidRPr="008048F3">
        <w:rPr>
          <w:rFonts w:ascii="Arial" w:hAnsi="Arial" w:cs="Arial"/>
          <w:b/>
          <w:bCs/>
          <w:sz w:val="20"/>
          <w:szCs w:val="20"/>
          <w:lang w:val="en-GB"/>
        </w:rPr>
        <w:t xml:space="preserve">can degrade </w:t>
      </w:r>
      <w:r w:rsidR="004E3A3F" w:rsidRPr="008048F3">
        <w:rPr>
          <w:rFonts w:ascii="Arial" w:hAnsi="Arial" w:cs="Arial"/>
          <w:b/>
          <w:bCs/>
          <w:sz w:val="20"/>
          <w:szCs w:val="20"/>
          <w:lang w:val="en-GB"/>
        </w:rPr>
        <w:t xml:space="preserve">up to 10-15 dB depending on the beam forming over steering range of the antennas. </w:t>
      </w:r>
    </w:p>
    <w:p w14:paraId="5866200E" w14:textId="4808799C" w:rsidR="004E38AE" w:rsidRPr="00982F44" w:rsidRDefault="004E38AE" w:rsidP="007053C2">
      <w:pPr>
        <w:rPr>
          <w:rFonts w:ascii="Arial" w:hAnsi="Arial" w:cs="Arial"/>
          <w:b/>
          <w:bCs/>
          <w:sz w:val="20"/>
          <w:szCs w:val="20"/>
          <w:lang w:val="en-GB"/>
        </w:rPr>
      </w:pPr>
      <w:r w:rsidRPr="008048F3">
        <w:rPr>
          <w:rFonts w:ascii="Arial" w:hAnsi="Arial" w:cs="Arial"/>
          <w:b/>
          <w:bCs/>
          <w:sz w:val="20"/>
          <w:szCs w:val="20"/>
          <w:lang w:val="en-GB"/>
        </w:rPr>
        <w:t>Proposa</w:t>
      </w:r>
      <w:r w:rsidR="00982F44">
        <w:rPr>
          <w:rFonts w:ascii="Arial" w:hAnsi="Arial" w:cs="Arial"/>
          <w:b/>
          <w:bCs/>
          <w:sz w:val="20"/>
          <w:szCs w:val="20"/>
          <w:lang w:val="en-GB"/>
        </w:rPr>
        <w:t xml:space="preserve">l </w:t>
      </w:r>
      <w:r w:rsidR="00591761">
        <w:rPr>
          <w:rFonts w:ascii="Arial" w:hAnsi="Arial" w:cs="Arial"/>
          <w:b/>
          <w:bCs/>
          <w:sz w:val="20"/>
          <w:szCs w:val="20"/>
          <w:lang w:val="en-GB"/>
        </w:rPr>
        <w:t>8</w:t>
      </w:r>
      <w:r w:rsidRPr="00982F44">
        <w:rPr>
          <w:rFonts w:ascii="Arial" w:hAnsi="Arial" w:cs="Arial"/>
          <w:b/>
          <w:bCs/>
          <w:sz w:val="20"/>
          <w:szCs w:val="20"/>
          <w:lang w:val="en-GB"/>
        </w:rPr>
        <w:t>:</w:t>
      </w:r>
    </w:p>
    <w:p w14:paraId="255CB3B5" w14:textId="7C192AA1" w:rsidR="00E9400E" w:rsidRDefault="00E9400E" w:rsidP="007053C2">
      <w:pPr>
        <w:rPr>
          <w:rFonts w:ascii="Arial" w:hAnsi="Arial" w:cs="Arial"/>
          <w:b/>
          <w:bCs/>
          <w:sz w:val="20"/>
          <w:szCs w:val="20"/>
          <w:lang w:val="en-GB"/>
        </w:rPr>
      </w:pPr>
      <w:r w:rsidRPr="009912F2">
        <w:rPr>
          <w:rFonts w:ascii="Arial" w:hAnsi="Arial" w:cs="Arial"/>
          <w:b/>
          <w:bCs/>
          <w:sz w:val="20"/>
          <w:szCs w:val="20"/>
          <w:lang w:val="en-GB"/>
        </w:rPr>
        <w:t xml:space="preserve">For link level assessment of SBFD, </w:t>
      </w:r>
      <w:r w:rsidR="004E38AE" w:rsidRPr="009912F2">
        <w:rPr>
          <w:rFonts w:ascii="Arial" w:hAnsi="Arial" w:cs="Arial"/>
          <w:b/>
          <w:bCs/>
          <w:sz w:val="20"/>
          <w:szCs w:val="20"/>
          <w:lang w:val="en-GB"/>
        </w:rPr>
        <w:t>proper modelling of advanced antennas as</w:t>
      </w:r>
      <w:r w:rsidR="004E38AE" w:rsidRPr="00BC0123">
        <w:rPr>
          <w:rFonts w:ascii="Arial" w:hAnsi="Arial" w:cs="Arial"/>
          <w:b/>
          <w:bCs/>
          <w:sz w:val="20"/>
          <w:szCs w:val="20"/>
          <w:lang w:val="en-GB"/>
        </w:rPr>
        <w:t xml:space="preserve"> well as modelling of beamforming impact on isolation should be considered.</w:t>
      </w:r>
    </w:p>
    <w:p w14:paraId="5E742A1F" w14:textId="77777777" w:rsidR="008048F3" w:rsidRDefault="008048F3" w:rsidP="00FB16B6">
      <w:pPr>
        <w:pStyle w:val="Heading4"/>
      </w:pPr>
      <w:r>
        <w:t>Inter-gNB isolation and interactions for sectorized SBFD deployment</w:t>
      </w:r>
    </w:p>
    <w:p w14:paraId="2980DEB3" w14:textId="67CFAFDC" w:rsidR="008048F3" w:rsidRPr="0034082F" w:rsidRDefault="008048F3" w:rsidP="008048F3">
      <w:pPr>
        <w:rPr>
          <w:rFonts w:ascii="Arial" w:hAnsi="Arial" w:cs="Arial"/>
          <w:sz w:val="20"/>
          <w:szCs w:val="20"/>
          <w:lang w:val="en-GB" w:eastAsia="zh-CN"/>
        </w:rPr>
      </w:pPr>
      <w:r w:rsidRPr="0034082F">
        <w:rPr>
          <w:rFonts w:ascii="Arial" w:hAnsi="Arial" w:cs="Arial"/>
          <w:sz w:val="20"/>
          <w:szCs w:val="20"/>
          <w:lang w:val="en-GB" w:eastAsia="zh-CN"/>
        </w:rPr>
        <w:t xml:space="preserve">Back-lobes as well as side/grating lobes for phased arrays </w:t>
      </w:r>
      <w:r w:rsidR="009B101B">
        <w:rPr>
          <w:rFonts w:ascii="Arial" w:hAnsi="Arial" w:cs="Arial"/>
          <w:sz w:val="20"/>
          <w:szCs w:val="20"/>
          <w:lang w:val="en-GB" w:eastAsia="zh-CN"/>
        </w:rPr>
        <w:t>create</w:t>
      </w:r>
      <w:r w:rsidRPr="0034082F">
        <w:rPr>
          <w:rFonts w:ascii="Arial" w:hAnsi="Arial" w:cs="Arial"/>
          <w:sz w:val="20"/>
          <w:szCs w:val="20"/>
          <w:lang w:val="en-GB" w:eastAsia="zh-CN"/>
        </w:rPr>
        <w:t xml:space="preserve"> a source </w:t>
      </w:r>
      <w:r w:rsidR="009B101B">
        <w:rPr>
          <w:rFonts w:ascii="Arial" w:hAnsi="Arial" w:cs="Arial"/>
          <w:sz w:val="20"/>
          <w:szCs w:val="20"/>
          <w:lang w:val="en-GB" w:eastAsia="zh-CN"/>
        </w:rPr>
        <w:t>of</w:t>
      </w:r>
      <w:r w:rsidRPr="0034082F">
        <w:rPr>
          <w:rFonts w:ascii="Arial" w:hAnsi="Arial" w:cs="Arial"/>
          <w:sz w:val="20"/>
          <w:szCs w:val="20"/>
          <w:lang w:val="en-GB" w:eastAsia="zh-CN"/>
        </w:rPr>
        <w:t xml:space="preserve"> interference within a site, which can increase the mutual coupling between antenna systems even though the coupling is a near-field interaction and phenomena. Back-lobes, similar to side/grating lobes are dependent on the beam-forming range and applied weights to the array and can vary depending on the beam which can affect the coupling and isolation in the site. </w:t>
      </w:r>
    </w:p>
    <w:p w14:paraId="4FEC4108" w14:textId="082E2EB1" w:rsidR="008048F3" w:rsidRPr="0034082F" w:rsidRDefault="008048F3" w:rsidP="008048F3">
      <w:pPr>
        <w:rPr>
          <w:rFonts w:ascii="Arial" w:hAnsi="Arial" w:cs="Arial"/>
          <w:sz w:val="20"/>
          <w:szCs w:val="20"/>
          <w:lang w:val="en-GB"/>
        </w:rPr>
      </w:pPr>
      <w:r w:rsidRPr="0034082F">
        <w:rPr>
          <w:rFonts w:ascii="Arial" w:hAnsi="Arial" w:cs="Arial"/>
          <w:sz w:val="20"/>
          <w:szCs w:val="20"/>
          <w:lang w:val="en-GB"/>
        </w:rPr>
        <w:t xml:space="preserve">To visualize the impact of beam forming over the scan range of the antennas, an example of radiation pattern in far field of AAS BS is presented in Figure </w:t>
      </w:r>
      <w:r w:rsidR="00662EE6">
        <w:rPr>
          <w:rFonts w:ascii="Arial" w:hAnsi="Arial" w:cs="Arial"/>
          <w:sz w:val="20"/>
          <w:szCs w:val="20"/>
          <w:lang w:val="en-GB"/>
        </w:rPr>
        <w:t>37</w:t>
      </w:r>
      <w:r w:rsidRPr="0034082F">
        <w:rPr>
          <w:rFonts w:ascii="Arial" w:hAnsi="Arial" w:cs="Arial"/>
          <w:sz w:val="20"/>
          <w:szCs w:val="20"/>
          <w:lang w:val="en-GB"/>
        </w:rPr>
        <w:t xml:space="preserve">. For wide area base stations and medium range base stations 3-sector deployments scenarios is often used to provide 360 degrees coverage in the horizontal plane. The 3-sector deployment scenario is the most common deployment scenario for base station. In each sector a base station provides coverage. This means that 3 base stations will be mounted close together in the mast. In the figure the horizontal radiation patterns for reference direction (close to bore-sight) and maximum horizontal steering direction is plotted. </w:t>
      </w:r>
    </w:p>
    <w:p w14:paraId="3587BF1A" w14:textId="77777777" w:rsidR="008048F3" w:rsidRPr="00856E73" w:rsidRDefault="008048F3" w:rsidP="008048F3">
      <w:pPr>
        <w:spacing w:after="180" w:line="240" w:lineRule="auto"/>
        <w:jc w:val="center"/>
        <w:rPr>
          <w:rFonts w:ascii="Times New Roman" w:eastAsia="Times New Roman" w:hAnsi="Times New Roman" w:cs="Times New Roman"/>
          <w:sz w:val="20"/>
          <w:szCs w:val="20"/>
          <w:lang w:val="en-GB"/>
        </w:rPr>
      </w:pPr>
      <w:r w:rsidRPr="00856E73">
        <w:rPr>
          <w:rFonts w:ascii="Times New Roman" w:eastAsia="Times New Roman" w:hAnsi="Times New Roman" w:cs="Times New Roman"/>
          <w:noProof/>
          <w:sz w:val="20"/>
          <w:szCs w:val="20"/>
          <w:lang w:val="en-GB"/>
        </w:rPr>
        <w:drawing>
          <wp:inline distT="0" distB="0" distL="0" distR="0" wp14:anchorId="470C7054" wp14:editId="433E2A2C">
            <wp:extent cx="3200400" cy="2599113"/>
            <wp:effectExtent l="0" t="0" r="0" b="0"/>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3206849" cy="2604350"/>
                    </a:xfrm>
                    <a:prstGeom prst="rect">
                      <a:avLst/>
                    </a:prstGeom>
                  </pic:spPr>
                </pic:pic>
              </a:graphicData>
            </a:graphic>
          </wp:inline>
        </w:drawing>
      </w:r>
      <w:r w:rsidRPr="00856E73">
        <w:rPr>
          <w:rFonts w:ascii="Times New Roman" w:eastAsia="Times New Roman" w:hAnsi="Times New Roman" w:cs="Times New Roman"/>
          <w:sz w:val="20"/>
          <w:szCs w:val="20"/>
          <w:lang w:val="en-GB"/>
        </w:rPr>
        <w:t xml:space="preserve">    </w:t>
      </w:r>
    </w:p>
    <w:p w14:paraId="33BB1134" w14:textId="6EC1E7AF" w:rsidR="008048F3" w:rsidRPr="00856E73" w:rsidRDefault="006036AE" w:rsidP="00FB16B6">
      <w:pPr>
        <w:pStyle w:val="Caption"/>
        <w:rPr>
          <w:rFonts w:ascii="Times New Roman" w:hAnsi="Times New Roman"/>
          <w:lang w:val="en-GB"/>
        </w:rPr>
      </w:pPr>
      <w:r>
        <w:rPr>
          <w:lang w:val="en-GB"/>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37</w:t>
      </w:r>
      <w:r w:rsidR="00C0399A">
        <w:rPr>
          <w:noProof/>
        </w:rPr>
        <w:fldChar w:fldCharType="end"/>
      </w:r>
      <w:r>
        <w:rPr>
          <w:lang w:val="en-GB"/>
        </w:rPr>
        <w:t xml:space="preserve"> </w:t>
      </w:r>
      <w:r w:rsidR="008048F3" w:rsidRPr="00856E73">
        <w:rPr>
          <w:lang w:val="en-GB"/>
        </w:rPr>
        <w:t>Horizontal radiation patterns</w:t>
      </w:r>
    </w:p>
    <w:p w14:paraId="66D30E1E" w14:textId="428C53DE" w:rsidR="008048F3" w:rsidRPr="008A3A07" w:rsidRDefault="008048F3" w:rsidP="008048F3">
      <w:pPr>
        <w:rPr>
          <w:rFonts w:ascii="Arial" w:hAnsi="Arial" w:cs="Arial"/>
          <w:sz w:val="20"/>
          <w:szCs w:val="20"/>
          <w:lang w:val="en-GB" w:eastAsia="zh-CN"/>
        </w:rPr>
      </w:pPr>
      <w:r w:rsidRPr="008A3A07">
        <w:rPr>
          <w:rFonts w:ascii="Arial" w:hAnsi="Arial" w:cs="Arial"/>
          <w:sz w:val="20"/>
          <w:szCs w:val="20"/>
          <w:lang w:val="en-GB"/>
        </w:rPr>
        <w:t xml:space="preserve">The far-field radiation patterns cannot be used to draw exact conclusions on the isolation between sectors. However, the far-field patterns indicates that the isolation will depend on beam steering and array antenna configuration. </w:t>
      </w:r>
    </w:p>
    <w:p w14:paraId="49D180CB" w14:textId="259A73C0" w:rsidR="008048F3" w:rsidRPr="008A3A07" w:rsidRDefault="008048F3" w:rsidP="008048F3">
      <w:pPr>
        <w:rPr>
          <w:rFonts w:ascii="Arial" w:hAnsi="Arial" w:cs="Arial"/>
          <w:sz w:val="20"/>
          <w:szCs w:val="20"/>
          <w:lang w:val="en-GB" w:eastAsia="zh-CN"/>
        </w:rPr>
      </w:pPr>
      <w:r w:rsidRPr="008A3A07">
        <w:rPr>
          <w:rFonts w:ascii="Arial" w:hAnsi="Arial" w:cs="Arial"/>
          <w:sz w:val="20"/>
          <w:szCs w:val="20"/>
          <w:lang w:val="en-GB" w:eastAsia="zh-CN"/>
        </w:rPr>
        <w:t xml:space="preserve">For SBFD, in addition to intra-gNB isolation, the isolation between different sectors influences the interference in UL sub-band and thus need to be considered. In this section, a simple site model for a sectorized SBFD is considered and the isolation including beam forming aspects both for elevation and azimuth domain is studied. In addition, as the inter-gNB isolation is a near-field phenomena, complex electromagnetic field simulations with relevant solver techniques </w:t>
      </w:r>
      <w:r w:rsidR="009B101B">
        <w:rPr>
          <w:rFonts w:ascii="Arial" w:hAnsi="Arial" w:cs="Arial"/>
          <w:sz w:val="20"/>
          <w:szCs w:val="20"/>
          <w:lang w:val="en-GB" w:eastAsia="zh-CN"/>
        </w:rPr>
        <w:t>are</w:t>
      </w:r>
      <w:r w:rsidR="009B101B" w:rsidRPr="008A3A07">
        <w:rPr>
          <w:rFonts w:ascii="Arial" w:hAnsi="Arial" w:cs="Arial"/>
          <w:sz w:val="20"/>
          <w:szCs w:val="20"/>
          <w:lang w:val="en-GB" w:eastAsia="zh-CN"/>
        </w:rPr>
        <w:t xml:space="preserve"> </w:t>
      </w:r>
      <w:r w:rsidRPr="008A3A07">
        <w:rPr>
          <w:rFonts w:ascii="Arial" w:hAnsi="Arial" w:cs="Arial"/>
          <w:sz w:val="20"/>
          <w:szCs w:val="20"/>
          <w:lang w:val="en-GB" w:eastAsia="zh-CN"/>
        </w:rPr>
        <w:t xml:space="preserve">required. </w:t>
      </w:r>
    </w:p>
    <w:p w14:paraId="0546DB2B" w14:textId="3CE40F14" w:rsidR="008048F3" w:rsidRPr="008A3A07" w:rsidRDefault="008048F3" w:rsidP="008048F3">
      <w:pPr>
        <w:rPr>
          <w:rFonts w:ascii="Arial" w:eastAsiaTheme="minorEastAsia" w:hAnsi="Arial" w:cs="Arial"/>
          <w:sz w:val="20"/>
          <w:szCs w:val="20"/>
          <w:lang w:val="en-GB" w:eastAsia="zh-CN"/>
        </w:rPr>
      </w:pPr>
      <w:r w:rsidRPr="008A3A07">
        <w:rPr>
          <w:rFonts w:ascii="Arial" w:hAnsi="Arial" w:cs="Arial"/>
          <w:sz w:val="20"/>
          <w:szCs w:val="20"/>
          <w:lang w:val="en-GB" w:eastAsia="zh-CN"/>
        </w:rPr>
        <w:t xml:space="preserve">A typical site setup model is presented in Figure </w:t>
      </w:r>
      <w:r w:rsidR="00662EE6" w:rsidRPr="008A3A07">
        <w:rPr>
          <w:rFonts w:ascii="Arial" w:hAnsi="Arial" w:cs="Arial"/>
          <w:sz w:val="20"/>
          <w:szCs w:val="20"/>
          <w:lang w:val="en-GB" w:eastAsia="zh-CN"/>
        </w:rPr>
        <w:t>3</w:t>
      </w:r>
      <w:r w:rsidR="00662EE6">
        <w:rPr>
          <w:rFonts w:ascii="Arial" w:hAnsi="Arial" w:cs="Arial"/>
          <w:sz w:val="20"/>
          <w:szCs w:val="20"/>
          <w:lang w:val="en-GB" w:eastAsia="zh-CN"/>
        </w:rPr>
        <w:t>8</w:t>
      </w:r>
      <w:r w:rsidR="005A5363" w:rsidRPr="008A3A07">
        <w:rPr>
          <w:rFonts w:ascii="Arial" w:hAnsi="Arial" w:cs="Arial"/>
          <w:sz w:val="20"/>
          <w:szCs w:val="20"/>
          <w:lang w:val="en-GB" w:eastAsia="zh-CN"/>
        </w:rPr>
        <w:t xml:space="preserve"> </w:t>
      </w:r>
      <w:r w:rsidRPr="008A3A07">
        <w:rPr>
          <w:rFonts w:ascii="Arial" w:hAnsi="Arial" w:cs="Arial"/>
          <w:sz w:val="20"/>
          <w:szCs w:val="20"/>
          <w:lang w:val="en-GB" w:eastAsia="zh-CN"/>
        </w:rPr>
        <w:t xml:space="preserve">where three poles are arranged with inter-pole distance </w:t>
      </w:r>
      <w:r w:rsidRPr="008A3A07">
        <w:rPr>
          <w:rFonts w:ascii="Arial" w:hAnsi="Arial" w:cs="Arial"/>
          <w:i/>
          <w:iCs/>
          <w:sz w:val="20"/>
          <w:szCs w:val="20"/>
          <w:lang w:val="en-GB" w:eastAsia="zh-CN"/>
        </w:rPr>
        <w:t>d</w:t>
      </w:r>
      <w:r w:rsidRPr="008A3A07">
        <w:rPr>
          <w:rFonts w:ascii="Arial" w:hAnsi="Arial" w:cs="Arial"/>
          <w:sz w:val="20"/>
          <w:szCs w:val="20"/>
          <w:lang w:val="en-GB" w:eastAsia="zh-CN"/>
        </w:rPr>
        <w:t xml:space="preserve"> to each other, and antenna modules are mounted on the poles to create a 3-sector 120° coverage. In this geometry, it follows that radius of the inner circle is </w:t>
      </w:r>
      <m:oMath>
        <m:sSub>
          <m:sSubPr>
            <m:ctrlPr>
              <w:rPr>
                <w:rFonts w:ascii="Cambria Math" w:hAnsi="Cambria Math" w:cs="Arial"/>
                <w:i/>
                <w:sz w:val="20"/>
                <w:szCs w:val="20"/>
                <w:lang w:val="en-GB" w:eastAsia="zh-CN"/>
              </w:rPr>
            </m:ctrlPr>
          </m:sSubPr>
          <m:e>
            <m:r>
              <w:rPr>
                <w:rFonts w:ascii="Cambria Math" w:hAnsi="Cambria Math" w:cs="Arial"/>
                <w:sz w:val="20"/>
                <w:szCs w:val="20"/>
                <w:lang w:val="en-GB" w:eastAsia="zh-CN"/>
              </w:rPr>
              <m:t>r</m:t>
            </m:r>
          </m:e>
          <m:sub>
            <m:r>
              <w:rPr>
                <w:rFonts w:ascii="Cambria Math" w:hAnsi="Cambria Math" w:cs="Arial"/>
                <w:sz w:val="20"/>
                <w:szCs w:val="20"/>
                <w:lang w:val="en-GB" w:eastAsia="zh-CN"/>
              </w:rPr>
              <m:t>inner</m:t>
            </m:r>
          </m:sub>
        </m:sSub>
        <m:r>
          <w:rPr>
            <w:rFonts w:ascii="Cambria Math" w:hAnsi="Cambria Math" w:cs="Arial"/>
            <w:sz w:val="20"/>
            <w:szCs w:val="20"/>
            <w:lang w:val="en-GB" w:eastAsia="zh-CN"/>
          </w:rPr>
          <m:t>=</m:t>
        </m:r>
        <m:f>
          <m:fPr>
            <m:type m:val="lin"/>
            <m:ctrlPr>
              <w:rPr>
                <w:rFonts w:ascii="Cambria Math" w:hAnsi="Cambria Math" w:cs="Arial"/>
                <w:i/>
                <w:sz w:val="20"/>
                <w:szCs w:val="20"/>
                <w:lang w:val="en-GB" w:eastAsia="zh-CN"/>
              </w:rPr>
            </m:ctrlPr>
          </m:fPr>
          <m:num>
            <m:r>
              <w:rPr>
                <w:rFonts w:ascii="Cambria Math" w:hAnsi="Cambria Math" w:cs="Arial"/>
                <w:sz w:val="20"/>
                <w:szCs w:val="20"/>
                <w:lang w:val="en-GB" w:eastAsia="zh-CN"/>
              </w:rPr>
              <m:t>d</m:t>
            </m:r>
          </m:num>
          <m:den>
            <m:d>
              <m:dPr>
                <m:ctrlPr>
                  <w:rPr>
                    <w:rFonts w:ascii="Cambria Math" w:hAnsi="Cambria Math" w:cs="Arial"/>
                    <w:i/>
                    <w:sz w:val="20"/>
                    <w:szCs w:val="20"/>
                    <w:lang w:val="en-GB" w:eastAsia="zh-CN"/>
                  </w:rPr>
                </m:ctrlPr>
              </m:dPr>
              <m:e>
                <m:r>
                  <w:rPr>
                    <w:rFonts w:ascii="Cambria Math" w:hAnsi="Cambria Math" w:cs="Arial"/>
                    <w:sz w:val="20"/>
                    <w:szCs w:val="20"/>
                    <w:lang w:val="en-GB" w:eastAsia="zh-CN"/>
                  </w:rPr>
                  <m:t>2∙</m:t>
                </m:r>
                <m:rad>
                  <m:radPr>
                    <m:degHide m:val="1"/>
                    <m:ctrlPr>
                      <w:rPr>
                        <w:rFonts w:ascii="Cambria Math" w:hAnsi="Cambria Math" w:cs="Arial"/>
                        <w:i/>
                        <w:sz w:val="20"/>
                        <w:szCs w:val="20"/>
                        <w:lang w:val="en-GB" w:eastAsia="zh-CN"/>
                      </w:rPr>
                    </m:ctrlPr>
                  </m:radPr>
                  <m:deg/>
                  <m:e>
                    <m:r>
                      <w:rPr>
                        <w:rFonts w:ascii="Cambria Math" w:hAnsi="Cambria Math" w:cs="Arial"/>
                        <w:sz w:val="20"/>
                        <w:szCs w:val="20"/>
                        <w:lang w:val="en-GB" w:eastAsia="zh-CN"/>
                      </w:rPr>
                      <m:t>3</m:t>
                    </m:r>
                  </m:e>
                </m:rad>
              </m:e>
            </m:d>
          </m:den>
        </m:f>
      </m:oMath>
      <w:r w:rsidRPr="008A3A07">
        <w:rPr>
          <w:rFonts w:ascii="Arial" w:eastAsiaTheme="minorEastAsia" w:hAnsi="Arial" w:cs="Arial"/>
          <w:sz w:val="20"/>
          <w:szCs w:val="20"/>
          <w:lang w:val="en-GB" w:eastAsia="zh-CN"/>
        </w:rPr>
        <w:t xml:space="preserve"> and the radius of the outer circle is </w:t>
      </w:r>
      <m:oMath>
        <m:sSub>
          <m:sSubPr>
            <m:ctrlPr>
              <w:rPr>
                <w:rFonts w:ascii="Cambria Math" w:eastAsiaTheme="minorEastAsia" w:hAnsi="Cambria Math" w:cs="Arial"/>
                <w:i/>
                <w:noProof/>
                <w:sz w:val="20"/>
                <w:szCs w:val="20"/>
                <w:lang w:val="en-GB" w:eastAsia="zh-CN"/>
              </w:rPr>
            </m:ctrlPr>
          </m:sSubPr>
          <m:e>
            <m:r>
              <w:rPr>
                <w:rFonts w:ascii="Cambria Math" w:eastAsiaTheme="minorEastAsia" w:hAnsi="Cambria Math" w:cs="Arial"/>
                <w:noProof/>
                <w:sz w:val="20"/>
                <w:szCs w:val="20"/>
                <w:lang w:val="en-GB" w:eastAsia="zh-CN"/>
              </w:rPr>
              <m:t>r</m:t>
            </m:r>
          </m:e>
          <m:sub>
            <m:r>
              <w:rPr>
                <w:rFonts w:ascii="Cambria Math" w:eastAsiaTheme="minorEastAsia" w:hAnsi="Cambria Math" w:cs="Arial"/>
                <w:noProof/>
                <w:sz w:val="20"/>
                <w:szCs w:val="20"/>
                <w:lang w:val="en-GB" w:eastAsia="zh-CN"/>
              </w:rPr>
              <m:t>outer</m:t>
            </m:r>
          </m:sub>
        </m:sSub>
        <m:r>
          <w:rPr>
            <w:rFonts w:ascii="Cambria Math" w:eastAsiaTheme="minorEastAsia" w:hAnsi="Cambria Math" w:cs="Arial"/>
            <w:noProof/>
            <w:sz w:val="20"/>
            <w:szCs w:val="20"/>
            <w:lang w:val="en-GB" w:eastAsia="zh-CN"/>
          </w:rPr>
          <m:t>=</m:t>
        </m:r>
        <m:f>
          <m:fPr>
            <m:type m:val="lin"/>
            <m:ctrlPr>
              <w:rPr>
                <w:rFonts w:ascii="Cambria Math" w:hAnsi="Cambria Math" w:cs="Arial"/>
                <w:i/>
                <w:sz w:val="20"/>
                <w:szCs w:val="20"/>
                <w:lang w:val="en-GB" w:eastAsia="zh-CN"/>
              </w:rPr>
            </m:ctrlPr>
          </m:fPr>
          <m:num>
            <m:r>
              <w:rPr>
                <w:rFonts w:ascii="Cambria Math" w:hAnsi="Cambria Math" w:cs="Arial"/>
                <w:sz w:val="20"/>
                <w:szCs w:val="20"/>
                <w:lang w:val="en-GB" w:eastAsia="zh-CN"/>
              </w:rPr>
              <m:t>d</m:t>
            </m:r>
          </m:num>
          <m:den>
            <m:rad>
              <m:radPr>
                <m:degHide m:val="1"/>
                <m:ctrlPr>
                  <w:rPr>
                    <w:rFonts w:ascii="Cambria Math" w:hAnsi="Cambria Math" w:cs="Arial"/>
                    <w:i/>
                    <w:sz w:val="20"/>
                    <w:szCs w:val="20"/>
                    <w:lang w:val="en-GB" w:eastAsia="zh-CN"/>
                  </w:rPr>
                </m:ctrlPr>
              </m:radPr>
              <m:deg/>
              <m:e>
                <m:r>
                  <w:rPr>
                    <w:rFonts w:ascii="Cambria Math" w:hAnsi="Cambria Math" w:cs="Arial"/>
                    <w:sz w:val="20"/>
                    <w:szCs w:val="20"/>
                    <w:lang w:val="en-GB" w:eastAsia="zh-CN"/>
                  </w:rPr>
                  <m:t>3</m:t>
                </m:r>
              </m:e>
            </m:rad>
          </m:den>
        </m:f>
      </m:oMath>
      <w:r w:rsidRPr="008A3A07">
        <w:rPr>
          <w:rFonts w:ascii="Arial" w:eastAsiaTheme="minorEastAsia" w:hAnsi="Arial" w:cs="Arial"/>
          <w:sz w:val="20"/>
          <w:szCs w:val="20"/>
          <w:lang w:val="en-GB" w:eastAsia="zh-CN"/>
        </w:rPr>
        <w:t xml:space="preserve">. The considered antenna module is illustrated in Figure </w:t>
      </w:r>
      <w:r w:rsidR="00662EE6">
        <w:rPr>
          <w:rFonts w:ascii="Arial" w:eastAsiaTheme="minorEastAsia" w:hAnsi="Arial" w:cs="Arial"/>
          <w:sz w:val="20"/>
          <w:szCs w:val="20"/>
          <w:lang w:val="en-GB" w:eastAsia="zh-CN"/>
        </w:rPr>
        <w:t>39</w:t>
      </w:r>
      <w:r w:rsidRPr="008A3A07">
        <w:rPr>
          <w:rFonts w:ascii="Arial" w:eastAsiaTheme="minorEastAsia" w:hAnsi="Arial" w:cs="Arial"/>
          <w:sz w:val="20"/>
          <w:szCs w:val="20"/>
          <w:lang w:val="en-GB" w:eastAsia="zh-CN"/>
        </w:rPr>
        <w:t>. It consists of an array with 9 wire dipole elements with individual phase steering capabilities. The centre frequency is 3 GHz and the inter-element spacing is half wavelength in both horizontal and vertical directions.</w:t>
      </w:r>
    </w:p>
    <w:p w14:paraId="0A52B7EC" w14:textId="77777777" w:rsidR="008048F3" w:rsidRDefault="008048F3" w:rsidP="008048F3">
      <w:pP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048F3" w:rsidRPr="00ED4DFB" w14:paraId="568C6087" w14:textId="77777777" w:rsidTr="006347CC">
        <w:tc>
          <w:tcPr>
            <w:tcW w:w="4814" w:type="dxa"/>
          </w:tcPr>
          <w:p w14:paraId="22668E29" w14:textId="77777777" w:rsidR="008048F3" w:rsidRDefault="008048F3" w:rsidP="006347CC">
            <w:pPr>
              <w:jc w:val="center"/>
              <w:rPr>
                <w:noProof/>
              </w:rPr>
            </w:pPr>
            <w:r>
              <w:object w:dxaOrig="3555" w:dyaOrig="3150" w14:anchorId="54085365">
                <v:shape id="_x0000_i1026" type="#_x0000_t75" style="width:178pt;height:157.3pt" o:ole="">
                  <v:imagedata r:id="rId64" o:title=""/>
                </v:shape>
                <o:OLEObject Type="Embed" ProgID="PBrush" ShapeID="_x0000_i1026" DrawAspect="Content" ObjectID="_1721636627" r:id="rId65"/>
              </w:object>
            </w:r>
          </w:p>
          <w:p w14:paraId="536881ED" w14:textId="77777777" w:rsidR="008048F3" w:rsidRPr="00687731" w:rsidRDefault="008048F3" w:rsidP="007A18DD">
            <w:pPr>
              <w:pStyle w:val="ListParagraph"/>
              <w:numPr>
                <w:ilvl w:val="0"/>
                <w:numId w:val="27"/>
              </w:numPr>
              <w:jc w:val="center"/>
              <w:rPr>
                <w:lang w:val="en-GB" w:eastAsia="zh-CN"/>
              </w:rPr>
            </w:pPr>
            <w:r>
              <w:rPr>
                <w:lang w:val="en-GB" w:eastAsia="zh-CN"/>
              </w:rPr>
              <w:t xml:space="preserve">Site geometry. Red arrow denotes boresight direction, </w:t>
            </w:r>
            <m:oMath>
              <m:sSub>
                <m:sSubPr>
                  <m:ctrlPr>
                    <w:rPr>
                      <w:rFonts w:ascii="Cambria Math" w:hAnsi="Cambria Math"/>
                      <w:i/>
                      <w:lang w:val="en-GB" w:eastAsia="zh-CN"/>
                    </w:rPr>
                  </m:ctrlPr>
                </m:sSubPr>
                <m:e>
                  <m:r>
                    <w:rPr>
                      <w:rFonts w:ascii="Cambria Math" w:hAnsi="Cambria Math"/>
                      <w:lang w:val="en-GB" w:eastAsia="zh-CN"/>
                    </w:rPr>
                    <m:t>r</m:t>
                  </m:r>
                </m:e>
                <m:sub>
                  <m:r>
                    <w:rPr>
                      <w:rFonts w:ascii="Cambria Math" w:hAnsi="Cambria Math"/>
                      <w:lang w:val="en-GB" w:eastAsia="zh-CN"/>
                    </w:rPr>
                    <m:t>inner</m:t>
                  </m:r>
                </m:sub>
              </m:sSub>
            </m:oMath>
            <w:r>
              <w:rPr>
                <w:rFonts w:eastAsiaTheme="minorEastAsia"/>
                <w:lang w:val="en-GB" w:eastAsia="zh-CN"/>
              </w:rPr>
              <w:t xml:space="preserve"> radius of inner circle and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r</m:t>
                  </m:r>
                </m:e>
                <m:sub>
                  <m:r>
                    <w:rPr>
                      <w:rFonts w:ascii="Cambria Math" w:eastAsiaTheme="minorEastAsia" w:hAnsi="Cambria Math"/>
                      <w:lang w:val="en-GB" w:eastAsia="zh-CN"/>
                    </w:rPr>
                    <m:t>outer</m:t>
                  </m:r>
                </m:sub>
              </m:sSub>
            </m:oMath>
            <w:r>
              <w:rPr>
                <w:rFonts w:eastAsiaTheme="minorEastAsia"/>
                <w:lang w:val="en-GB" w:eastAsia="zh-CN"/>
              </w:rPr>
              <w:t xml:space="preserve"> radius of outer circle, </w:t>
            </w:r>
            <m:oMath>
              <m:r>
                <w:rPr>
                  <w:rFonts w:ascii="Cambria Math" w:eastAsiaTheme="minorEastAsia" w:hAnsi="Cambria Math"/>
                  <w:lang w:val="en-GB" w:eastAsia="zh-CN"/>
                </w:rPr>
                <m:t>d</m:t>
              </m:r>
            </m:oMath>
            <w:r>
              <w:rPr>
                <w:rFonts w:eastAsiaTheme="minorEastAsia"/>
                <w:lang w:val="en-GB" w:eastAsia="zh-CN"/>
              </w:rPr>
              <w:t xml:space="preserve"> inter-pole distance.</w:t>
            </w:r>
          </w:p>
        </w:tc>
        <w:tc>
          <w:tcPr>
            <w:tcW w:w="4815" w:type="dxa"/>
          </w:tcPr>
          <w:p w14:paraId="6B4D426D" w14:textId="77777777" w:rsidR="008048F3" w:rsidRDefault="008048F3" w:rsidP="006347CC">
            <w:pPr>
              <w:rPr>
                <w:lang w:val="en-GB" w:eastAsia="zh-CN"/>
              </w:rPr>
            </w:pPr>
            <w:r>
              <w:rPr>
                <w:lang w:val="en-GB" w:eastAsia="zh-CN"/>
              </w:rPr>
              <w:t xml:space="preserve"> </w:t>
            </w:r>
            <w:r w:rsidRPr="00B077E6">
              <w:rPr>
                <w:noProof/>
              </w:rPr>
              <w:drawing>
                <wp:inline distT="0" distB="0" distL="0" distR="0" wp14:anchorId="42E4BACB" wp14:editId="5BDECB4C">
                  <wp:extent cx="2092014" cy="1917895"/>
                  <wp:effectExtent l="0" t="0" r="3810" b="6350"/>
                  <wp:docPr id="872242607" name="Picture 87224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607" name="Picture 87224260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096620" cy="1922117"/>
                          </a:xfrm>
                          <a:prstGeom prst="rect">
                            <a:avLst/>
                          </a:prstGeom>
                        </pic:spPr>
                      </pic:pic>
                    </a:graphicData>
                  </a:graphic>
                </wp:inline>
              </w:drawing>
            </w:r>
          </w:p>
          <w:p w14:paraId="0DFA4DEE" w14:textId="77777777" w:rsidR="008048F3" w:rsidRPr="00687731" w:rsidRDefault="008048F3" w:rsidP="007A18DD">
            <w:pPr>
              <w:pStyle w:val="ListParagraph"/>
              <w:numPr>
                <w:ilvl w:val="0"/>
                <w:numId w:val="27"/>
              </w:numPr>
              <w:rPr>
                <w:lang w:val="en-GB" w:eastAsia="zh-CN"/>
              </w:rPr>
            </w:pPr>
            <w:r>
              <w:rPr>
                <w:lang w:val="en-GB" w:eastAsia="zh-CN"/>
              </w:rPr>
              <w:t>3-sector site setup 3-D model. The blue boxes represent the antenna modules.</w:t>
            </w:r>
          </w:p>
        </w:tc>
      </w:tr>
    </w:tbl>
    <w:p w14:paraId="625FF64E" w14:textId="14234C55" w:rsidR="008048F3" w:rsidRDefault="006036AE" w:rsidP="00FB16B6">
      <w:pPr>
        <w:pStyle w:val="Caption"/>
        <w:rPr>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38</w:t>
      </w:r>
      <w:r w:rsidR="00C0399A">
        <w:rPr>
          <w:noProof/>
        </w:rPr>
        <w:fldChar w:fldCharType="end"/>
      </w:r>
      <w:r>
        <w:rPr>
          <w:lang w:val="en-GB"/>
        </w:rPr>
        <w:t xml:space="preserve"> </w:t>
      </w:r>
      <w:r w:rsidR="008048F3">
        <w:rPr>
          <w:lang w:val="en-GB" w:eastAsia="zh-CN"/>
        </w:rPr>
        <w:t>3-sector site setup considered in simulations.</w:t>
      </w:r>
    </w:p>
    <w:p w14:paraId="1678F152" w14:textId="77777777" w:rsidR="008048F3" w:rsidRDefault="008048F3" w:rsidP="008048F3">
      <w:pPr>
        <w:jc w:val="center"/>
        <w:rPr>
          <w:lang w:val="en-GB" w:eastAsia="zh-CN"/>
        </w:rPr>
      </w:pPr>
      <w:r>
        <w:rPr>
          <w:noProof/>
        </w:rPr>
        <w:drawing>
          <wp:inline distT="0" distB="0" distL="0" distR="0" wp14:anchorId="0D29FC60" wp14:editId="1EC3B995">
            <wp:extent cx="2233246" cy="2122662"/>
            <wp:effectExtent l="0" t="0" r="0" b="0"/>
            <wp:docPr id="1335628483" name="Picture 133562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483" name="Picture 1335628483"/>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41163" cy="2130187"/>
                    </a:xfrm>
                    <a:prstGeom prst="rect">
                      <a:avLst/>
                    </a:prstGeom>
                  </pic:spPr>
                </pic:pic>
              </a:graphicData>
            </a:graphic>
          </wp:inline>
        </w:drawing>
      </w:r>
    </w:p>
    <w:p w14:paraId="38CE883E" w14:textId="28CA74B1" w:rsidR="008048F3" w:rsidRDefault="005A5363" w:rsidP="00FB16B6">
      <w:pPr>
        <w:pStyle w:val="Caption"/>
        <w:rPr>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39</w:t>
      </w:r>
      <w:r w:rsidR="00C0399A">
        <w:rPr>
          <w:noProof/>
        </w:rPr>
        <w:fldChar w:fldCharType="end"/>
      </w:r>
      <w:r>
        <w:rPr>
          <w:lang w:val="en-GB"/>
        </w:rPr>
        <w:t xml:space="preserve"> </w:t>
      </w:r>
      <w:r w:rsidR="008048F3">
        <w:rPr>
          <w:lang w:val="en-GB" w:eastAsia="zh-CN"/>
        </w:rPr>
        <w:t xml:space="preserve">Illustration of the </w:t>
      </w:r>
      <w:r>
        <w:rPr>
          <w:lang w:val="en-GB" w:eastAsia="zh-CN"/>
        </w:rPr>
        <w:t xml:space="preserve">considered </w:t>
      </w:r>
      <w:r w:rsidR="008048F3">
        <w:rPr>
          <w:lang w:val="en-GB" w:eastAsia="zh-CN"/>
        </w:rPr>
        <w:t>antenna model considered.</w:t>
      </w:r>
    </w:p>
    <w:p w14:paraId="664D87DD" w14:textId="7778EAC2" w:rsidR="008048F3" w:rsidRPr="008A3A07" w:rsidRDefault="008048F3" w:rsidP="008048F3">
      <w:pPr>
        <w:rPr>
          <w:rFonts w:ascii="Arial" w:hAnsi="Arial" w:cs="Arial"/>
          <w:sz w:val="20"/>
          <w:szCs w:val="20"/>
          <w:lang w:val="en-GB" w:eastAsia="zh-CN"/>
        </w:rPr>
      </w:pPr>
      <w:r w:rsidRPr="008A3A07">
        <w:rPr>
          <w:rFonts w:ascii="Arial" w:hAnsi="Arial" w:cs="Arial"/>
          <w:sz w:val="20"/>
          <w:szCs w:val="20"/>
          <w:lang w:val="en-GB" w:eastAsia="zh-CN"/>
        </w:rPr>
        <w:t xml:space="preserve">Simulations were carried to assess the inter-gNB RX/TX leakage considering the 3-sector site setup of Figure </w:t>
      </w:r>
      <w:r w:rsidR="005A5363" w:rsidRPr="008A3A07">
        <w:rPr>
          <w:rFonts w:ascii="Arial" w:hAnsi="Arial" w:cs="Arial"/>
          <w:sz w:val="20"/>
          <w:szCs w:val="20"/>
          <w:lang w:val="en-GB" w:eastAsia="zh-CN"/>
        </w:rPr>
        <w:t>3</w:t>
      </w:r>
      <w:r w:rsidR="00662EE6">
        <w:rPr>
          <w:rFonts w:ascii="Arial" w:hAnsi="Arial" w:cs="Arial"/>
          <w:sz w:val="20"/>
          <w:szCs w:val="20"/>
          <w:lang w:val="en-GB" w:eastAsia="zh-CN"/>
        </w:rPr>
        <w:t>8</w:t>
      </w:r>
      <w:r w:rsidRPr="008A3A07">
        <w:rPr>
          <w:rFonts w:ascii="Arial" w:hAnsi="Arial" w:cs="Arial"/>
          <w:sz w:val="20"/>
          <w:szCs w:val="20"/>
          <w:lang w:val="en-GB" w:eastAsia="zh-CN"/>
        </w:rPr>
        <w:t xml:space="preserve">. Here panel-to-panel coupling is taken as performance indicator. The antenna module in a given sector acts as TX while the other two antenna modules operate as RX. Two types of beam sweeping are performed considering the coordinate system illustrated in Figure </w:t>
      </w:r>
      <w:r w:rsidR="00662EE6">
        <w:rPr>
          <w:rFonts w:ascii="Arial" w:hAnsi="Arial" w:cs="Arial"/>
          <w:sz w:val="20"/>
          <w:szCs w:val="20"/>
          <w:lang w:val="en-GB" w:eastAsia="zh-CN"/>
        </w:rPr>
        <w:t>40</w:t>
      </w:r>
      <w:r w:rsidRPr="008A3A07">
        <w:rPr>
          <w:rFonts w:ascii="Arial" w:hAnsi="Arial" w:cs="Arial"/>
          <w:sz w:val="20"/>
          <w:szCs w:val="20"/>
          <w:lang w:val="en-GB" w:eastAsia="zh-CN"/>
        </w:rPr>
        <w:t xml:space="preserve">: (1) All antenna modules steer their beam to </w:t>
      </w:r>
      <m:oMath>
        <m:r>
          <w:rPr>
            <w:rFonts w:ascii="Cambria Math" w:hAnsi="Cambria Math" w:cs="Arial"/>
            <w:sz w:val="20"/>
            <w:szCs w:val="20"/>
            <w:lang w:val="en-GB" w:eastAsia="zh-CN"/>
          </w:rPr>
          <m:t>θ</m:t>
        </m:r>
      </m:oMath>
      <w:r w:rsidRPr="008A3A07">
        <w:rPr>
          <w:rFonts w:ascii="Arial" w:eastAsiaTheme="minorEastAsia" w:hAnsi="Arial" w:cs="Arial"/>
          <w:sz w:val="20"/>
          <w:szCs w:val="20"/>
          <w:lang w:val="en-GB" w:eastAsia="zh-CN"/>
        </w:rPr>
        <w:t xml:space="preserve"> </w:t>
      </w:r>
      <w:r w:rsidRPr="008A3A07">
        <w:rPr>
          <w:rFonts w:ascii="Arial" w:hAnsi="Arial" w:cs="Arial"/>
          <w:sz w:val="20"/>
          <w:szCs w:val="20"/>
          <w:lang w:val="en-GB" w:eastAsia="zh-CN"/>
        </w:rPr>
        <w:t xml:space="preserve">with </w:t>
      </w:r>
      <w:r w:rsidR="009B101B">
        <w:rPr>
          <w:rFonts w:ascii="Arial" w:hAnsi="Arial" w:cs="Arial"/>
          <w:sz w:val="20"/>
          <w:szCs w:val="20"/>
          <w:lang w:val="en-GB" w:eastAsia="zh-CN"/>
        </w:rPr>
        <w:t>fixed</w:t>
      </w:r>
      <w:r w:rsidRPr="008A3A07">
        <w:rPr>
          <w:rFonts w:ascii="Arial" w:hAnsi="Arial" w:cs="Arial"/>
          <w:sz w:val="20"/>
          <w:szCs w:val="20"/>
          <w:lang w:val="en-GB" w:eastAsia="zh-CN"/>
        </w:rPr>
        <w:t xml:space="preserve"> </w:t>
      </w:r>
      <m:oMath>
        <m:r>
          <w:rPr>
            <w:rFonts w:ascii="Cambria Math" w:hAnsi="Cambria Math" w:cs="Arial"/>
            <w:sz w:val="20"/>
            <w:szCs w:val="20"/>
            <w:lang w:val="en-GB" w:eastAsia="zh-CN"/>
          </w:rPr>
          <m:t>ϕ=0</m:t>
        </m:r>
      </m:oMath>
      <w:r w:rsidRPr="008A3A07">
        <w:rPr>
          <w:rFonts w:ascii="Arial" w:eastAsiaTheme="minorEastAsia" w:hAnsi="Arial" w:cs="Arial"/>
          <w:sz w:val="20"/>
          <w:szCs w:val="20"/>
          <w:lang w:val="en-GB" w:eastAsia="zh-CN"/>
        </w:rPr>
        <w:t xml:space="preserve"> degree, a</w:t>
      </w:r>
      <w:r w:rsidRPr="008A3A07">
        <w:rPr>
          <w:rFonts w:ascii="Arial" w:hAnsi="Arial" w:cs="Arial"/>
          <w:sz w:val="20"/>
          <w:szCs w:val="20"/>
          <w:lang w:val="en-GB" w:eastAsia="zh-CN"/>
        </w:rPr>
        <w:t xml:space="preserve">nd (2) beam steer to </w:t>
      </w:r>
      <m:oMath>
        <m:r>
          <w:rPr>
            <w:rFonts w:ascii="Cambria Math" w:hAnsi="Cambria Math" w:cs="Arial"/>
            <w:sz w:val="20"/>
            <w:szCs w:val="20"/>
            <w:lang w:val="en-GB" w:eastAsia="zh-CN"/>
          </w:rPr>
          <m:t>ϕ</m:t>
        </m:r>
      </m:oMath>
      <w:r w:rsidRPr="008A3A07">
        <w:rPr>
          <w:rFonts w:ascii="Arial" w:eastAsiaTheme="minorEastAsia" w:hAnsi="Arial" w:cs="Arial"/>
          <w:sz w:val="20"/>
          <w:szCs w:val="20"/>
          <w:lang w:val="en-GB" w:eastAsia="zh-CN"/>
        </w:rPr>
        <w:t xml:space="preserve"> </w:t>
      </w:r>
      <w:r w:rsidRPr="008A3A07">
        <w:rPr>
          <w:rFonts w:ascii="Arial" w:hAnsi="Arial" w:cs="Arial"/>
          <w:sz w:val="20"/>
          <w:szCs w:val="20"/>
          <w:lang w:val="en-GB" w:eastAsia="zh-CN"/>
        </w:rPr>
        <w:t xml:space="preserve">with </w:t>
      </w:r>
      <w:r w:rsidR="009B101B">
        <w:rPr>
          <w:rFonts w:ascii="Arial" w:hAnsi="Arial" w:cs="Arial"/>
          <w:sz w:val="20"/>
          <w:szCs w:val="20"/>
          <w:lang w:val="en-GB" w:eastAsia="zh-CN"/>
        </w:rPr>
        <w:t>fixed</w:t>
      </w:r>
      <w:r w:rsidRPr="008A3A07">
        <w:rPr>
          <w:rFonts w:ascii="Arial" w:hAnsi="Arial" w:cs="Arial"/>
          <w:sz w:val="20"/>
          <w:szCs w:val="20"/>
          <w:lang w:val="en-GB" w:eastAsia="zh-CN"/>
        </w:rPr>
        <w:t xml:space="preserve"> </w:t>
      </w:r>
      <m:oMath>
        <m:r>
          <w:rPr>
            <w:rFonts w:ascii="Cambria Math" w:hAnsi="Cambria Math" w:cs="Arial"/>
            <w:sz w:val="20"/>
            <w:szCs w:val="20"/>
            <w:lang w:val="en-GB" w:eastAsia="zh-CN"/>
          </w:rPr>
          <m:t>θ=0</m:t>
        </m:r>
      </m:oMath>
      <w:r w:rsidRPr="008A3A07">
        <w:rPr>
          <w:rFonts w:ascii="Arial" w:eastAsiaTheme="minorEastAsia" w:hAnsi="Arial" w:cs="Arial"/>
          <w:sz w:val="20"/>
          <w:szCs w:val="20"/>
          <w:lang w:val="en-GB" w:eastAsia="zh-CN"/>
        </w:rPr>
        <w:t xml:space="preserve"> degree</w:t>
      </w:r>
      <w:r w:rsidRPr="008A3A07">
        <w:rPr>
          <w:rFonts w:ascii="Arial" w:hAnsi="Arial" w:cs="Arial"/>
          <w:sz w:val="20"/>
          <w:szCs w:val="20"/>
          <w:lang w:val="en-GB" w:eastAsia="zh-CN"/>
        </w:rPr>
        <w:t>.</w:t>
      </w:r>
    </w:p>
    <w:p w14:paraId="47622537" w14:textId="77777777" w:rsidR="008048F3" w:rsidRDefault="008048F3" w:rsidP="008048F3">
      <w:pP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15"/>
        <w:gridCol w:w="3324"/>
      </w:tblGrid>
      <w:tr w:rsidR="008048F3" w:rsidRPr="00DF32D7" w14:paraId="2870DCA6" w14:textId="77777777" w:rsidTr="006347CC">
        <w:tc>
          <w:tcPr>
            <w:tcW w:w="4814" w:type="dxa"/>
            <w:shd w:val="clear" w:color="auto" w:fill="auto"/>
          </w:tcPr>
          <w:p w14:paraId="1B3A9975" w14:textId="77777777" w:rsidR="008048F3" w:rsidRDefault="008048F3" w:rsidP="006347CC">
            <w:pPr>
              <w:rPr>
                <w:lang w:val="en-GB" w:eastAsia="zh-CN"/>
              </w:rPr>
            </w:pPr>
            <w:r>
              <w:rPr>
                <w:noProof/>
                <w:sz w:val="16"/>
                <w:szCs w:val="16"/>
              </w:rPr>
              <w:drawing>
                <wp:inline distT="0" distB="0" distL="0" distR="0" wp14:anchorId="55B34046" wp14:editId="58B5B1A4">
                  <wp:extent cx="3961879" cy="2520000"/>
                  <wp:effectExtent l="0" t="0" r="63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961879" cy="2520000"/>
                          </a:xfrm>
                          <a:prstGeom prst="rect">
                            <a:avLst/>
                          </a:prstGeom>
                        </pic:spPr>
                      </pic:pic>
                    </a:graphicData>
                  </a:graphic>
                </wp:inline>
              </w:drawing>
            </w:r>
          </w:p>
          <w:p w14:paraId="321DD540" w14:textId="77777777" w:rsidR="008048F3" w:rsidRPr="00254D8F" w:rsidRDefault="008048F3" w:rsidP="006347CC">
            <w:pPr>
              <w:pStyle w:val="ListParagraph"/>
              <w:rPr>
                <w:lang w:val="en-GB" w:eastAsia="zh-CN"/>
              </w:rPr>
            </w:pPr>
          </w:p>
          <w:p w14:paraId="3D8AD77C" w14:textId="77777777" w:rsidR="008048F3" w:rsidRPr="000A1451" w:rsidRDefault="008048F3" w:rsidP="007A18DD">
            <w:pPr>
              <w:pStyle w:val="ListParagraph"/>
              <w:numPr>
                <w:ilvl w:val="0"/>
                <w:numId w:val="22"/>
              </w:numPr>
              <w:jc w:val="center"/>
              <w:rPr>
                <w:rFonts w:asciiTheme="minorHAnsi" w:eastAsiaTheme="minorEastAsia" w:hAnsiTheme="minorHAnsi" w:cstheme="minorBidi"/>
                <w:lang w:val="en-GB" w:eastAsia="zh-CN"/>
              </w:rPr>
            </w:pPr>
            <w:r>
              <w:rPr>
                <w:rFonts w:asciiTheme="minorHAnsi" w:eastAsiaTheme="minorEastAsia" w:hAnsiTheme="minorHAnsi" w:cstheme="minorBidi"/>
                <w:lang w:val="en-GB" w:eastAsia="zh-CN"/>
              </w:rPr>
              <w:t xml:space="preserve">Beam steering with varying </w:t>
            </w:r>
            <m:oMath>
              <m:r>
                <w:rPr>
                  <w:rFonts w:ascii="Cambria Math" w:eastAsiaTheme="minorEastAsia" w:hAnsi="Cambria Math" w:cstheme="minorBidi"/>
                  <w:lang w:val="en-GB" w:eastAsia="zh-CN"/>
                </w:rPr>
                <m:t>ϕ</m:t>
              </m:r>
            </m:oMath>
            <w:r w:rsidRPr="000A1451">
              <w:rPr>
                <w:rFonts w:eastAsiaTheme="minorEastAsia"/>
                <w:lang w:val="en-GB" w:eastAsia="zh-CN"/>
              </w:rPr>
              <w:t xml:space="preserve"> and </w:t>
            </w:r>
            <m:oMath>
              <m:r>
                <w:rPr>
                  <w:rFonts w:ascii="Cambria Math" w:eastAsiaTheme="minorEastAsia" w:hAnsi="Cambria Math"/>
                  <w:lang w:val="en-GB" w:eastAsia="zh-CN"/>
                </w:rPr>
                <m:t>θ=0</m:t>
              </m:r>
            </m:oMath>
            <w:r w:rsidRPr="000A1451">
              <w:rPr>
                <w:rFonts w:eastAsiaTheme="minorEastAsia"/>
                <w:lang w:val="en-GB" w:eastAsia="zh-CN"/>
              </w:rPr>
              <w:t xml:space="preserve"> degree. </w:t>
            </w:r>
          </w:p>
        </w:tc>
        <w:tc>
          <w:tcPr>
            <w:tcW w:w="4815" w:type="dxa"/>
          </w:tcPr>
          <w:p w14:paraId="127984B8" w14:textId="199E054D" w:rsidR="008048F3" w:rsidRDefault="008048F3" w:rsidP="006347CC">
            <w:pPr>
              <w:rPr>
                <w:lang w:val="en-GB" w:eastAsia="zh-CN"/>
              </w:rPr>
            </w:pPr>
            <w:r w:rsidRPr="00E13780">
              <w:rPr>
                <w:lang w:val="en-GB"/>
              </w:rPr>
              <w:t xml:space="preserve">         </w:t>
            </w:r>
            <w:r w:rsidR="00564FBC">
              <w:rPr>
                <w:noProof/>
                <w:lang w:val="en-GB" w:eastAsia="zh-CN"/>
              </w:rPr>
              <w:drawing>
                <wp:inline distT="0" distB="0" distL="0" distR="0" wp14:anchorId="2AD0AC5E" wp14:editId="227167DE">
                  <wp:extent cx="2010508" cy="1514798"/>
                  <wp:effectExtent l="0" t="0" r="889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029516" cy="1529119"/>
                          </a:xfrm>
                          <a:prstGeom prst="rect">
                            <a:avLst/>
                          </a:prstGeom>
                        </pic:spPr>
                      </pic:pic>
                    </a:graphicData>
                  </a:graphic>
                </wp:inline>
              </w:drawing>
            </w:r>
          </w:p>
          <w:p w14:paraId="5AE5440F" w14:textId="77777777" w:rsidR="008048F3" w:rsidRPr="00687731" w:rsidRDefault="008048F3" w:rsidP="007A18DD">
            <w:pPr>
              <w:pStyle w:val="ListParagraph"/>
              <w:numPr>
                <w:ilvl w:val="0"/>
                <w:numId w:val="22"/>
              </w:numPr>
              <w:jc w:val="center"/>
              <w:rPr>
                <w:lang w:val="en-GB" w:eastAsia="zh-CN"/>
              </w:rPr>
            </w:pPr>
            <w:r>
              <w:rPr>
                <w:rFonts w:asciiTheme="minorHAnsi" w:eastAsiaTheme="minorEastAsia" w:hAnsiTheme="minorHAnsi" w:cstheme="minorBidi"/>
                <w:lang w:val="en-GB" w:eastAsia="zh-CN"/>
              </w:rPr>
              <w:t xml:space="preserve">Beam steering with varying  </w:t>
            </w:r>
            <m:oMath>
              <m:r>
                <w:rPr>
                  <w:rFonts w:ascii="Cambria Math" w:eastAsiaTheme="minorEastAsia" w:hAnsi="Cambria Math" w:cstheme="minorBidi"/>
                  <w:lang w:val="en-GB" w:eastAsia="zh-CN"/>
                </w:rPr>
                <m:t>θ</m:t>
              </m:r>
            </m:oMath>
            <w:r>
              <w:rPr>
                <w:rFonts w:asciiTheme="minorHAnsi" w:eastAsiaTheme="minorEastAsia" w:hAnsiTheme="minorHAnsi" w:cstheme="minorBidi"/>
                <w:lang w:val="en-GB" w:eastAsia="zh-CN"/>
              </w:rPr>
              <w:t xml:space="preserve"> and </w:t>
            </w:r>
            <m:oMath>
              <m:r>
                <w:rPr>
                  <w:rFonts w:ascii="Cambria Math" w:eastAsiaTheme="minorEastAsia" w:hAnsi="Cambria Math" w:cstheme="minorBidi"/>
                  <w:lang w:val="en-GB" w:eastAsia="zh-CN"/>
                </w:rPr>
                <m:t>ϕ=0</m:t>
              </m:r>
            </m:oMath>
            <w:r>
              <w:rPr>
                <w:rFonts w:asciiTheme="minorHAnsi" w:eastAsiaTheme="minorEastAsia" w:hAnsiTheme="minorHAnsi" w:cstheme="minorBidi"/>
                <w:lang w:val="en-GB" w:eastAsia="zh-CN"/>
              </w:rPr>
              <w:t xml:space="preserve"> degree.</w:t>
            </w:r>
          </w:p>
        </w:tc>
      </w:tr>
    </w:tbl>
    <w:p w14:paraId="0CCDA70C" w14:textId="001AD488" w:rsidR="008048F3" w:rsidRDefault="005A5363" w:rsidP="00FB16B6">
      <w:pPr>
        <w:pStyle w:val="Caption"/>
        <w:rPr>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40</w:t>
      </w:r>
      <w:r w:rsidR="00C0399A">
        <w:rPr>
          <w:noProof/>
        </w:rPr>
        <w:fldChar w:fldCharType="end"/>
      </w:r>
      <w:r>
        <w:rPr>
          <w:lang w:val="en-GB"/>
        </w:rPr>
        <w:t xml:space="preserve"> </w:t>
      </w:r>
      <w:r w:rsidR="008048F3">
        <w:rPr>
          <w:lang w:val="en-GB" w:eastAsia="zh-CN"/>
        </w:rPr>
        <w:t>Coordinate system for the 3-sector site setup. In this example, Sector 1 is TX and Sectors 2 and 3 are RX.</w:t>
      </w:r>
    </w:p>
    <w:p w14:paraId="488E2990" w14:textId="77777777" w:rsidR="008048F3" w:rsidRDefault="008048F3" w:rsidP="008048F3">
      <w:pP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8048F3" w:rsidRPr="007044CF" w14:paraId="151853DD" w14:textId="77777777" w:rsidTr="006347CC">
        <w:tc>
          <w:tcPr>
            <w:tcW w:w="4820" w:type="dxa"/>
          </w:tcPr>
          <w:p w14:paraId="10DD479E" w14:textId="77777777" w:rsidR="008048F3" w:rsidRDefault="008048F3" w:rsidP="006347CC">
            <w:pPr>
              <w:jc w:val="center"/>
              <w:rPr>
                <w:lang w:val="en-GB" w:eastAsia="zh-CN"/>
              </w:rPr>
            </w:pPr>
            <w:r w:rsidRPr="00B20ADA">
              <w:rPr>
                <w:noProof/>
                <w:lang w:val="en-GB" w:eastAsia="zh-CN"/>
              </w:rPr>
              <w:drawing>
                <wp:inline distT="0" distB="0" distL="0" distR="0" wp14:anchorId="62B45F52" wp14:editId="3CB9B2EB">
                  <wp:extent cx="2880000" cy="1942691"/>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880000" cy="1942691"/>
                          </a:xfrm>
                          <a:prstGeom prst="rect">
                            <a:avLst/>
                          </a:prstGeom>
                        </pic:spPr>
                      </pic:pic>
                    </a:graphicData>
                  </a:graphic>
                </wp:inline>
              </w:drawing>
            </w:r>
          </w:p>
          <w:p w14:paraId="141124C2" w14:textId="77777777" w:rsidR="008048F3" w:rsidRPr="00687731" w:rsidRDefault="008048F3" w:rsidP="007A18DD">
            <w:pPr>
              <w:pStyle w:val="ListParagraph"/>
              <w:numPr>
                <w:ilvl w:val="0"/>
                <w:numId w:val="29"/>
              </w:numPr>
              <w:jc w:val="center"/>
              <w:rPr>
                <w:lang w:val="en-GB" w:eastAsia="zh-CN"/>
              </w:rPr>
            </w:pPr>
            <w:r>
              <w:rPr>
                <w:lang w:val="en-GB" w:eastAsia="zh-CN"/>
              </w:rPr>
              <w:t xml:space="preserve">(a) </w:t>
            </w:r>
            <w:r>
              <w:rPr>
                <w:rFonts w:asciiTheme="minorHAnsi" w:eastAsiaTheme="minorEastAsia" w:hAnsiTheme="minorHAnsi" w:cstheme="minorBidi"/>
                <w:lang w:val="en-GB" w:eastAsia="zh-CN"/>
              </w:rPr>
              <w:t xml:space="preserve">Beam steering with varying </w:t>
            </w:r>
            <m:oMath>
              <m:r>
                <w:rPr>
                  <w:rFonts w:ascii="Cambria Math" w:eastAsiaTheme="minorEastAsia" w:hAnsi="Cambria Math" w:cstheme="minorBidi"/>
                  <w:lang w:val="en-GB" w:eastAsia="zh-CN"/>
                </w:rPr>
                <m:t>ϕ</m:t>
              </m:r>
            </m:oMath>
            <w:r w:rsidRPr="000A1451">
              <w:rPr>
                <w:rFonts w:eastAsiaTheme="minorEastAsia"/>
                <w:lang w:val="en-GB" w:eastAsia="zh-CN"/>
              </w:rPr>
              <w:t xml:space="preserve"> and </w:t>
            </w:r>
            <m:oMath>
              <m:r>
                <w:rPr>
                  <w:rFonts w:ascii="Cambria Math" w:eastAsiaTheme="minorEastAsia" w:hAnsi="Cambria Math"/>
                  <w:lang w:val="en-GB" w:eastAsia="zh-CN"/>
                </w:rPr>
                <m:t>θ=0</m:t>
              </m:r>
            </m:oMath>
            <w:r w:rsidRPr="000A1451">
              <w:rPr>
                <w:rFonts w:eastAsiaTheme="minorEastAsia"/>
                <w:lang w:val="en-GB" w:eastAsia="zh-CN"/>
              </w:rPr>
              <w:t xml:space="preserve"> degree.</w:t>
            </w:r>
          </w:p>
        </w:tc>
        <w:tc>
          <w:tcPr>
            <w:tcW w:w="4819" w:type="dxa"/>
          </w:tcPr>
          <w:p w14:paraId="70BBEE55" w14:textId="77777777" w:rsidR="008048F3" w:rsidRDefault="008048F3" w:rsidP="006347CC">
            <w:pPr>
              <w:jc w:val="center"/>
              <w:rPr>
                <w:lang w:val="en-GB" w:eastAsia="zh-CN"/>
              </w:rPr>
            </w:pPr>
            <w:r w:rsidRPr="00EC70F2">
              <w:rPr>
                <w:noProof/>
                <w:lang w:val="en-GB" w:eastAsia="zh-CN"/>
              </w:rPr>
              <w:drawing>
                <wp:inline distT="0" distB="0" distL="0" distR="0" wp14:anchorId="3B11AAF4" wp14:editId="2FD8145B">
                  <wp:extent cx="2880000" cy="1942691"/>
                  <wp:effectExtent l="0" t="0" r="0" b="635"/>
                  <wp:docPr id="1335628488" name="Picture 133562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880000" cy="1942691"/>
                          </a:xfrm>
                          <a:prstGeom prst="rect">
                            <a:avLst/>
                          </a:prstGeom>
                        </pic:spPr>
                      </pic:pic>
                    </a:graphicData>
                  </a:graphic>
                </wp:inline>
              </w:drawing>
            </w:r>
          </w:p>
          <w:p w14:paraId="74B31422" w14:textId="77777777" w:rsidR="008048F3" w:rsidRPr="00687731" w:rsidRDefault="008048F3" w:rsidP="007A18DD">
            <w:pPr>
              <w:pStyle w:val="ListParagraph"/>
              <w:numPr>
                <w:ilvl w:val="0"/>
                <w:numId w:val="29"/>
              </w:numPr>
              <w:jc w:val="center"/>
              <w:rPr>
                <w:lang w:val="en-GB" w:eastAsia="zh-CN"/>
              </w:rPr>
            </w:pPr>
            <w:r>
              <w:rPr>
                <w:lang w:val="en-GB" w:eastAsia="zh-CN"/>
              </w:rPr>
              <w:t xml:space="preserve">(b) </w:t>
            </w:r>
            <w:r>
              <w:rPr>
                <w:rFonts w:asciiTheme="minorHAnsi" w:eastAsiaTheme="minorEastAsia" w:hAnsiTheme="minorHAnsi" w:cstheme="minorBidi"/>
                <w:lang w:val="en-GB" w:eastAsia="zh-CN"/>
              </w:rPr>
              <w:t xml:space="preserve">Beam steering with varying </w:t>
            </w:r>
            <m:oMath>
              <m:r>
                <w:rPr>
                  <w:rFonts w:ascii="Cambria Math" w:eastAsiaTheme="minorEastAsia" w:hAnsi="Cambria Math" w:cstheme="minorBidi"/>
                  <w:lang w:val="en-GB" w:eastAsia="zh-CN"/>
                </w:rPr>
                <m:t>θ</m:t>
              </m:r>
            </m:oMath>
            <w:r w:rsidRPr="000A1451">
              <w:rPr>
                <w:rFonts w:eastAsiaTheme="minorEastAsia"/>
                <w:lang w:val="en-GB" w:eastAsia="zh-CN"/>
              </w:rPr>
              <w:t xml:space="preserve"> and </w:t>
            </w:r>
            <m:oMath>
              <m:r>
                <w:rPr>
                  <w:rFonts w:ascii="Cambria Math" w:eastAsiaTheme="minorEastAsia" w:hAnsi="Cambria Math"/>
                  <w:lang w:val="en-GB" w:eastAsia="zh-CN"/>
                </w:rPr>
                <m:t>ϕ=0</m:t>
              </m:r>
            </m:oMath>
            <w:r w:rsidRPr="000A1451">
              <w:rPr>
                <w:rFonts w:eastAsiaTheme="minorEastAsia"/>
                <w:lang w:val="en-GB" w:eastAsia="zh-CN"/>
              </w:rPr>
              <w:t xml:space="preserve"> degree.</w:t>
            </w:r>
          </w:p>
        </w:tc>
      </w:tr>
    </w:tbl>
    <w:p w14:paraId="61561455" w14:textId="70A2520C" w:rsidR="008048F3" w:rsidRDefault="005A5363" w:rsidP="00FB16B6">
      <w:pPr>
        <w:pStyle w:val="Caption"/>
        <w:rPr>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41</w:t>
      </w:r>
      <w:r w:rsidR="00C0399A">
        <w:rPr>
          <w:noProof/>
        </w:rPr>
        <w:fldChar w:fldCharType="end"/>
      </w:r>
      <w:r>
        <w:rPr>
          <w:lang w:val="en-GB"/>
        </w:rPr>
        <w:t xml:space="preserve"> </w:t>
      </w:r>
      <w:r w:rsidR="008048F3">
        <w:rPr>
          <w:lang w:val="en-GB" w:eastAsia="zh-CN"/>
        </w:rPr>
        <w:t xml:space="preserve">Inter-gNB leakage between antenna modules with inter-pole distance of </w:t>
      </w:r>
      <m:oMath>
        <m:r>
          <m:rPr>
            <m:sty m:val="bi"/>
          </m:rPr>
          <w:rPr>
            <w:rFonts w:ascii="Cambria Math" w:hAnsi="Cambria Math" w:cs="Arial"/>
            <w:sz w:val="20"/>
            <w:szCs w:val="20"/>
            <w:lang w:val="en-GB" w:eastAsia="zh-CN"/>
          </w:rPr>
          <m:t>d=122.32</m:t>
        </m:r>
      </m:oMath>
      <w:r w:rsidR="008048F3" w:rsidRPr="008A3A07">
        <w:rPr>
          <w:rFonts w:eastAsiaTheme="minorEastAsia"/>
          <w:sz w:val="20"/>
          <w:szCs w:val="20"/>
          <w:lang w:val="en-GB" w:eastAsia="zh-CN"/>
        </w:rPr>
        <w:t xml:space="preserve"> </w:t>
      </w:r>
      <w:r w:rsidR="008048F3">
        <w:rPr>
          <w:rFonts w:eastAsiaTheme="minorEastAsia"/>
          <w:lang w:val="en-GB" w:eastAsia="zh-CN"/>
        </w:rPr>
        <w:t>mm (edge-to-edge distance of 100 mm).</w:t>
      </w:r>
      <w:r w:rsidR="008048F3">
        <w:rPr>
          <w:lang w:val="en-GB" w:eastAsia="zh-CN"/>
        </w:rPr>
        <w:t xml:space="preserve"> </w:t>
      </w:r>
    </w:p>
    <w:p w14:paraId="3E56F2EC" w14:textId="77777777" w:rsidR="008048F3" w:rsidRDefault="008048F3" w:rsidP="008048F3">
      <w:pPr>
        <w:rPr>
          <w:lang w:val="en-GB" w:eastAsia="zh-CN"/>
        </w:rPr>
      </w:pPr>
    </w:p>
    <w:p w14:paraId="28B20CBF" w14:textId="77777777" w:rsidR="008048F3" w:rsidRDefault="008048F3" w:rsidP="008048F3">
      <w:pP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8048F3" w:rsidRPr="007044CF" w14:paraId="60D015D8" w14:textId="77777777" w:rsidTr="006347CC">
        <w:tc>
          <w:tcPr>
            <w:tcW w:w="4820" w:type="dxa"/>
          </w:tcPr>
          <w:p w14:paraId="519FBA07" w14:textId="77777777" w:rsidR="008048F3" w:rsidRDefault="008048F3" w:rsidP="006347CC">
            <w:pPr>
              <w:jc w:val="center"/>
              <w:rPr>
                <w:lang w:val="en-GB" w:eastAsia="zh-CN"/>
              </w:rPr>
            </w:pPr>
            <w:r w:rsidRPr="003D5FF1">
              <w:rPr>
                <w:noProof/>
                <w:lang w:eastAsia="zh-CN"/>
              </w:rPr>
              <w:drawing>
                <wp:inline distT="0" distB="0" distL="0" distR="0" wp14:anchorId="0F91A600" wp14:editId="619A17A7">
                  <wp:extent cx="2880000" cy="1940534"/>
                  <wp:effectExtent l="0" t="0" r="0" b="3175"/>
                  <wp:docPr id="27" name="Content Placeholder 10">
                    <a:extLst xmlns:a="http://schemas.openxmlformats.org/drawingml/2006/main">
                      <a:ext uri="{FF2B5EF4-FFF2-40B4-BE49-F238E27FC236}">
                        <a16:creationId xmlns:a16="http://schemas.microsoft.com/office/drawing/2014/main" id="{30CBA29C-1013-43CE-B2D3-A337D3EF11F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 name="Content Placeholder 10">
                            <a:extLst>
                              <a:ext uri="{FF2B5EF4-FFF2-40B4-BE49-F238E27FC236}">
                                <a16:creationId xmlns:a16="http://schemas.microsoft.com/office/drawing/2014/main" id="{30CBA29C-1013-43CE-B2D3-A337D3EF11F9}"/>
                              </a:ext>
                            </a:extLst>
                          </pic:cNvPr>
                          <pic:cNvPicPr>
                            <a:picLocks noGrp="1"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880000" cy="1940534"/>
                          </a:xfrm>
                          <a:prstGeom prst="rect">
                            <a:avLst/>
                          </a:prstGeom>
                        </pic:spPr>
                      </pic:pic>
                    </a:graphicData>
                  </a:graphic>
                </wp:inline>
              </w:drawing>
            </w:r>
          </w:p>
          <w:p w14:paraId="77B072AF" w14:textId="77777777" w:rsidR="008048F3" w:rsidRPr="00687731" w:rsidRDefault="008048F3" w:rsidP="007A18DD">
            <w:pPr>
              <w:pStyle w:val="ListParagraph"/>
              <w:numPr>
                <w:ilvl w:val="0"/>
                <w:numId w:val="23"/>
              </w:numPr>
              <w:jc w:val="center"/>
              <w:rPr>
                <w:lang w:val="en-GB" w:eastAsia="zh-CN"/>
              </w:rPr>
            </w:pPr>
            <w:r>
              <w:rPr>
                <w:lang w:val="en-GB" w:eastAsia="zh-CN"/>
              </w:rPr>
              <w:t xml:space="preserve">(a) </w:t>
            </w:r>
            <w:r>
              <w:rPr>
                <w:rFonts w:asciiTheme="minorHAnsi" w:eastAsiaTheme="minorEastAsia" w:hAnsiTheme="minorHAnsi" w:cstheme="minorBidi"/>
                <w:lang w:val="en-GB" w:eastAsia="zh-CN"/>
              </w:rPr>
              <w:t xml:space="preserve">Beam steering with varying </w:t>
            </w:r>
            <m:oMath>
              <m:r>
                <w:rPr>
                  <w:rFonts w:ascii="Cambria Math" w:eastAsiaTheme="minorEastAsia" w:hAnsi="Cambria Math" w:cstheme="minorBidi"/>
                  <w:lang w:val="en-GB" w:eastAsia="zh-CN"/>
                </w:rPr>
                <m:t>ϕ</m:t>
              </m:r>
            </m:oMath>
            <w:r w:rsidRPr="000A1451">
              <w:rPr>
                <w:rFonts w:eastAsiaTheme="minorEastAsia"/>
                <w:lang w:val="en-GB" w:eastAsia="zh-CN"/>
              </w:rPr>
              <w:t xml:space="preserve"> and </w:t>
            </w:r>
            <m:oMath>
              <m:r>
                <w:rPr>
                  <w:rFonts w:ascii="Cambria Math" w:eastAsiaTheme="minorEastAsia" w:hAnsi="Cambria Math"/>
                  <w:lang w:val="en-GB" w:eastAsia="zh-CN"/>
                </w:rPr>
                <m:t>θ=0</m:t>
              </m:r>
            </m:oMath>
            <w:r w:rsidRPr="000A1451">
              <w:rPr>
                <w:rFonts w:eastAsiaTheme="minorEastAsia"/>
                <w:lang w:val="en-GB" w:eastAsia="zh-CN"/>
              </w:rPr>
              <w:t xml:space="preserve"> degree.</w:t>
            </w:r>
          </w:p>
        </w:tc>
        <w:tc>
          <w:tcPr>
            <w:tcW w:w="4819" w:type="dxa"/>
          </w:tcPr>
          <w:p w14:paraId="472CA31A" w14:textId="77777777" w:rsidR="008048F3" w:rsidRDefault="008048F3" w:rsidP="006347CC">
            <w:pPr>
              <w:jc w:val="center"/>
              <w:rPr>
                <w:lang w:val="en-GB" w:eastAsia="zh-CN"/>
              </w:rPr>
            </w:pPr>
            <w:r w:rsidRPr="008E010F">
              <w:rPr>
                <w:noProof/>
                <w:lang w:eastAsia="zh-CN"/>
              </w:rPr>
              <w:drawing>
                <wp:inline distT="0" distB="0" distL="0" distR="0" wp14:anchorId="6F8A50B6" wp14:editId="2847374D">
                  <wp:extent cx="2880000" cy="1940534"/>
                  <wp:effectExtent l="0" t="0" r="0" b="3175"/>
                  <wp:docPr id="41" name="Content Placeholder 12">
                    <a:extLst xmlns:a="http://schemas.openxmlformats.org/drawingml/2006/main">
                      <a:ext uri="{FF2B5EF4-FFF2-40B4-BE49-F238E27FC236}">
                        <a16:creationId xmlns:a16="http://schemas.microsoft.com/office/drawing/2014/main" id="{4F1A2CDC-94A5-4E17-8F67-3ECBC66449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1" name="Content Placeholder 12">
                            <a:extLst>
                              <a:ext uri="{FF2B5EF4-FFF2-40B4-BE49-F238E27FC236}">
                                <a16:creationId xmlns:a16="http://schemas.microsoft.com/office/drawing/2014/main" id="{4F1A2CDC-94A5-4E17-8F67-3ECBC6644989}"/>
                              </a:ext>
                            </a:extLst>
                          </pic:cNvPr>
                          <pic:cNvPicPr>
                            <a:picLocks noGrp="1"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880000" cy="1940534"/>
                          </a:xfrm>
                          <a:prstGeom prst="rect">
                            <a:avLst/>
                          </a:prstGeom>
                        </pic:spPr>
                      </pic:pic>
                    </a:graphicData>
                  </a:graphic>
                </wp:inline>
              </w:drawing>
            </w:r>
          </w:p>
          <w:p w14:paraId="1679FC48" w14:textId="77777777" w:rsidR="008048F3" w:rsidRPr="00687731" w:rsidRDefault="008048F3" w:rsidP="007A18DD">
            <w:pPr>
              <w:pStyle w:val="ListParagraph"/>
              <w:numPr>
                <w:ilvl w:val="0"/>
                <w:numId w:val="23"/>
              </w:numPr>
              <w:jc w:val="center"/>
              <w:rPr>
                <w:lang w:val="en-GB" w:eastAsia="zh-CN"/>
              </w:rPr>
            </w:pPr>
            <w:r>
              <w:rPr>
                <w:lang w:val="en-GB" w:eastAsia="zh-CN"/>
              </w:rPr>
              <w:t xml:space="preserve">(b) </w:t>
            </w:r>
            <w:r>
              <w:rPr>
                <w:rFonts w:asciiTheme="minorHAnsi" w:eastAsiaTheme="minorEastAsia" w:hAnsiTheme="minorHAnsi" w:cstheme="minorBidi"/>
                <w:lang w:val="en-GB" w:eastAsia="zh-CN"/>
              </w:rPr>
              <w:t xml:space="preserve">Beam steering with varying </w:t>
            </w:r>
            <m:oMath>
              <m:r>
                <w:rPr>
                  <w:rFonts w:ascii="Cambria Math" w:eastAsiaTheme="minorEastAsia" w:hAnsi="Cambria Math" w:cstheme="minorBidi"/>
                  <w:lang w:val="en-GB" w:eastAsia="zh-CN"/>
                </w:rPr>
                <m:t>θ</m:t>
              </m:r>
            </m:oMath>
            <w:r w:rsidRPr="000A1451">
              <w:rPr>
                <w:rFonts w:eastAsiaTheme="minorEastAsia"/>
                <w:lang w:val="en-GB" w:eastAsia="zh-CN"/>
              </w:rPr>
              <w:t xml:space="preserve"> and </w:t>
            </w:r>
            <m:oMath>
              <m:r>
                <w:rPr>
                  <w:rFonts w:ascii="Cambria Math" w:eastAsiaTheme="minorEastAsia" w:hAnsi="Cambria Math"/>
                  <w:lang w:val="en-GB" w:eastAsia="zh-CN"/>
                </w:rPr>
                <m:t>ϕ=0</m:t>
              </m:r>
            </m:oMath>
            <w:r w:rsidRPr="000A1451">
              <w:rPr>
                <w:rFonts w:eastAsiaTheme="minorEastAsia"/>
                <w:lang w:val="en-GB" w:eastAsia="zh-CN"/>
              </w:rPr>
              <w:t xml:space="preserve"> degree.</w:t>
            </w:r>
          </w:p>
        </w:tc>
      </w:tr>
    </w:tbl>
    <w:p w14:paraId="29E2E872" w14:textId="1E327C57" w:rsidR="008048F3" w:rsidRPr="008A3A07" w:rsidRDefault="00184524" w:rsidP="00FB16B6">
      <w:pPr>
        <w:pStyle w:val="Caption"/>
        <w:rPr>
          <w:rFonts w:ascii="Arial" w:hAnsi="Arial" w:cs="Arial"/>
          <w:sz w:val="20"/>
          <w:szCs w:val="20"/>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42</w:t>
      </w:r>
      <w:r w:rsidR="00C0399A">
        <w:rPr>
          <w:noProof/>
        </w:rPr>
        <w:fldChar w:fldCharType="end"/>
      </w:r>
      <w:r>
        <w:rPr>
          <w:lang w:val="en-GB"/>
        </w:rPr>
        <w:t xml:space="preserve"> </w:t>
      </w:r>
      <w:r w:rsidR="008048F3">
        <w:rPr>
          <w:lang w:val="en-GB" w:eastAsia="zh-CN"/>
        </w:rPr>
        <w:t>Inter-gNB leakage between antenna modules at same height and inter-pole distance of</w:t>
      </w:r>
      <w:r w:rsidR="00564FBC">
        <w:rPr>
          <w:lang w:val="en-GB" w:eastAsia="zh-CN"/>
        </w:rPr>
        <w:t xml:space="preserve">                      </w:t>
      </w:r>
      <w:r w:rsidR="008048F3">
        <w:rPr>
          <w:lang w:val="en-GB" w:eastAsia="zh-CN"/>
        </w:rPr>
        <w:t xml:space="preserve"> </w:t>
      </w:r>
      <m:oMath>
        <m:r>
          <m:rPr>
            <m:sty m:val="bi"/>
          </m:rPr>
          <w:rPr>
            <w:rFonts w:ascii="Cambria Math" w:hAnsi="Cambria Math" w:cs="Arial"/>
            <w:sz w:val="20"/>
            <w:szCs w:val="20"/>
            <w:lang w:val="en-GB" w:eastAsia="zh-CN"/>
          </w:rPr>
          <m:t>d=400 mm</m:t>
        </m:r>
      </m:oMath>
      <w:r w:rsidR="008048F3" w:rsidRPr="008A3A07">
        <w:rPr>
          <w:rFonts w:ascii="Arial" w:hAnsi="Arial" w:cs="Arial"/>
          <w:sz w:val="20"/>
          <w:szCs w:val="20"/>
          <w:lang w:val="en-GB" w:eastAsia="zh-CN"/>
        </w:rPr>
        <w:t>.</w:t>
      </w:r>
    </w:p>
    <w:p w14:paraId="00FC2340" w14:textId="77777777" w:rsidR="008048F3" w:rsidRPr="008A3A07" w:rsidRDefault="008048F3" w:rsidP="008048F3">
      <w:pPr>
        <w:rPr>
          <w:rFonts w:ascii="Arial" w:hAnsi="Arial" w:cs="Arial"/>
          <w:sz w:val="20"/>
          <w:szCs w:val="20"/>
          <w:lang w:val="en-GB" w:eastAsia="zh-CN"/>
        </w:rPr>
      </w:pPr>
    </w:p>
    <w:p w14:paraId="63E10CD0" w14:textId="376B6F56" w:rsidR="008048F3" w:rsidRPr="00FA6BDB" w:rsidRDefault="008048F3" w:rsidP="008048F3">
      <w:pPr>
        <w:rPr>
          <w:rFonts w:ascii="Arial" w:eastAsiaTheme="minorEastAsia" w:hAnsi="Arial" w:cs="Arial"/>
          <w:b/>
          <w:sz w:val="20"/>
          <w:szCs w:val="20"/>
          <w:lang w:val="en-GB"/>
        </w:rPr>
      </w:pPr>
      <w:r w:rsidRPr="008A3A07">
        <w:rPr>
          <w:rFonts w:ascii="Arial" w:hAnsi="Arial" w:cs="Arial"/>
          <w:sz w:val="20"/>
          <w:szCs w:val="20"/>
          <w:lang w:val="en-GB" w:eastAsia="zh-CN"/>
        </w:rPr>
        <w:t xml:space="preserve">In the first </w:t>
      </w:r>
      <w:r w:rsidRPr="00E13780">
        <w:rPr>
          <w:rFonts w:ascii="Arial" w:hAnsi="Arial" w:cs="Arial"/>
          <w:sz w:val="20"/>
          <w:szCs w:val="20"/>
          <w:lang w:val="en-GB"/>
        </w:rPr>
        <w:t xml:space="preserve">simulation scenario, all antenna modules are located at the same pole height and the inter-pole distance </w:t>
      </w:r>
      <m:oMath>
        <m:r>
          <w:rPr>
            <w:rFonts w:ascii="Cambria Math" w:hAnsi="Cambria Math" w:cs="Arial"/>
            <w:sz w:val="20"/>
            <w:szCs w:val="20"/>
          </w:rPr>
          <m:t>d</m:t>
        </m:r>
      </m:oMath>
      <w:r w:rsidRPr="00E13780">
        <w:rPr>
          <w:rFonts w:ascii="Arial" w:eastAsiaTheme="minorEastAsia" w:hAnsi="Arial" w:cs="Arial"/>
          <w:sz w:val="20"/>
          <w:szCs w:val="20"/>
          <w:lang w:val="en-GB"/>
        </w:rPr>
        <w:t xml:space="preserve"> is set such that the edge-to-edge distance between the antenna modules is 100 mm</w:t>
      </w:r>
      <w:r w:rsidRPr="00E13780">
        <w:rPr>
          <w:rFonts w:ascii="Arial" w:hAnsi="Arial" w:cs="Arial"/>
          <w:sz w:val="20"/>
          <w:szCs w:val="20"/>
          <w:lang w:val="en-GB"/>
        </w:rPr>
        <w:t xml:space="preserve">, yielding </w:t>
      </w:r>
      <m:oMath>
        <m:r>
          <w:rPr>
            <w:rFonts w:ascii="Cambria Math" w:hAnsi="Cambria Math" w:cs="Arial"/>
            <w:sz w:val="20"/>
            <w:szCs w:val="20"/>
          </w:rPr>
          <m:t>d</m:t>
        </m:r>
        <m:r>
          <w:rPr>
            <w:rFonts w:ascii="Cambria Math" w:hAnsi="Cambria Math" w:cs="Arial"/>
            <w:sz w:val="20"/>
            <w:szCs w:val="20"/>
            <w:lang w:val="en-GB"/>
          </w:rPr>
          <m:t>=122.32</m:t>
        </m:r>
      </m:oMath>
      <w:r w:rsidRPr="00E13780">
        <w:rPr>
          <w:rFonts w:ascii="Arial" w:eastAsiaTheme="minorEastAsia" w:hAnsi="Arial" w:cs="Arial"/>
          <w:sz w:val="20"/>
          <w:szCs w:val="20"/>
          <w:lang w:val="en-GB"/>
        </w:rPr>
        <w:t xml:space="preserve"> mm. The RX/TX leakage between Sector 1 (TX) and any of Sectors 2 and 3 (RX) is given in Figure </w:t>
      </w:r>
      <w:r w:rsidR="00F07EB5">
        <w:rPr>
          <w:rFonts w:ascii="Arial" w:eastAsiaTheme="minorEastAsia" w:hAnsi="Arial" w:cs="Arial"/>
          <w:sz w:val="20"/>
          <w:szCs w:val="20"/>
          <w:lang w:val="en-GB"/>
        </w:rPr>
        <w:t>4</w:t>
      </w:r>
      <w:r w:rsidR="00662EE6">
        <w:rPr>
          <w:rFonts w:ascii="Arial" w:eastAsiaTheme="minorEastAsia" w:hAnsi="Arial" w:cs="Arial"/>
          <w:sz w:val="20"/>
          <w:szCs w:val="20"/>
          <w:lang w:val="en-GB"/>
        </w:rPr>
        <w:t>1</w:t>
      </w:r>
      <w:r w:rsidR="00F07EB5">
        <w:rPr>
          <w:rFonts w:ascii="Arial" w:eastAsiaTheme="minorEastAsia" w:hAnsi="Arial" w:cs="Arial"/>
          <w:sz w:val="20"/>
          <w:szCs w:val="20"/>
          <w:lang w:val="en-GB"/>
        </w:rPr>
        <w:t>.</w:t>
      </w:r>
    </w:p>
    <w:p w14:paraId="4BB57B1A" w14:textId="5E0BC468" w:rsidR="008048F3" w:rsidRPr="00E13780" w:rsidRDefault="008048F3" w:rsidP="008048F3">
      <w:pPr>
        <w:rPr>
          <w:rFonts w:ascii="Arial" w:eastAsiaTheme="minorEastAsia" w:hAnsi="Arial" w:cs="Arial"/>
          <w:sz w:val="20"/>
          <w:szCs w:val="20"/>
          <w:lang w:val="en-GB"/>
        </w:rPr>
      </w:pPr>
      <w:r w:rsidRPr="00E13780">
        <w:rPr>
          <w:rFonts w:ascii="Arial" w:eastAsiaTheme="minorEastAsia" w:hAnsi="Arial" w:cs="Arial"/>
          <w:sz w:val="20"/>
          <w:szCs w:val="20"/>
          <w:lang w:val="en-GB"/>
        </w:rPr>
        <w:t xml:space="preserve">In the second simulation scenario, the inter-pole distance is increased to </w:t>
      </w:r>
      <m:oMath>
        <m:r>
          <w:rPr>
            <w:rFonts w:ascii="Cambria Math" w:eastAsiaTheme="minorEastAsia" w:hAnsi="Cambria Math" w:cs="Arial"/>
            <w:sz w:val="20"/>
            <w:szCs w:val="20"/>
          </w:rPr>
          <m:t>d</m:t>
        </m:r>
        <m:r>
          <w:rPr>
            <w:rFonts w:ascii="Cambria Math" w:eastAsiaTheme="minorEastAsia" w:hAnsi="Cambria Math" w:cs="Arial"/>
            <w:sz w:val="20"/>
            <w:szCs w:val="20"/>
            <w:lang w:val="en-GB"/>
          </w:rPr>
          <m:t>=400</m:t>
        </m:r>
      </m:oMath>
      <w:r w:rsidRPr="00E13780">
        <w:rPr>
          <w:rFonts w:ascii="Arial" w:eastAsiaTheme="minorEastAsia" w:hAnsi="Arial" w:cs="Arial"/>
          <w:sz w:val="20"/>
          <w:szCs w:val="20"/>
          <w:lang w:val="en-GB"/>
        </w:rPr>
        <w:t xml:space="preserve"> mm. At 3 GHz, the largest isolation is 70 dB, obtained when the TX beam points to boresight. It drops to 41 dB when </w:t>
      </w:r>
      <m:oMath>
        <m:r>
          <w:rPr>
            <w:rFonts w:ascii="Cambria Math" w:eastAsiaTheme="minorEastAsia" w:hAnsi="Cambria Math" w:cs="Arial"/>
            <w:sz w:val="20"/>
            <w:szCs w:val="20"/>
          </w:rPr>
          <m:t>ϕ</m:t>
        </m:r>
        <m:r>
          <w:rPr>
            <w:rFonts w:ascii="Cambria Math" w:eastAsiaTheme="minorEastAsia" w:hAnsi="Cambria Math" w:cs="Arial"/>
            <w:sz w:val="20"/>
            <w:szCs w:val="20"/>
            <w:lang w:val="en-GB"/>
          </w:rPr>
          <m:t>=60</m:t>
        </m:r>
      </m:oMath>
      <w:r w:rsidRPr="00E13780">
        <w:rPr>
          <w:rFonts w:ascii="Arial" w:eastAsiaTheme="minorEastAsia" w:hAnsi="Arial" w:cs="Arial"/>
          <w:sz w:val="20"/>
          <w:szCs w:val="20"/>
          <w:lang w:val="en-GB"/>
        </w:rPr>
        <w:t xml:space="preserve"> degrees and </w:t>
      </w:r>
      <m:oMath>
        <m:r>
          <w:rPr>
            <w:rFonts w:ascii="Cambria Math" w:eastAsiaTheme="minorEastAsia" w:hAnsi="Cambria Math" w:cs="Arial"/>
            <w:sz w:val="20"/>
            <w:szCs w:val="20"/>
          </w:rPr>
          <m:t>θ</m:t>
        </m:r>
        <m:r>
          <w:rPr>
            <w:rFonts w:ascii="Cambria Math" w:eastAsiaTheme="minorEastAsia" w:hAnsi="Cambria Math" w:cs="Arial"/>
            <w:sz w:val="20"/>
            <w:szCs w:val="20"/>
            <w:lang w:val="en-GB"/>
          </w:rPr>
          <m:t>=0</m:t>
        </m:r>
      </m:oMath>
      <w:r w:rsidRPr="00E13780">
        <w:rPr>
          <w:rFonts w:ascii="Arial" w:eastAsiaTheme="minorEastAsia" w:hAnsi="Arial" w:cs="Arial"/>
          <w:sz w:val="20"/>
          <w:szCs w:val="20"/>
          <w:lang w:val="en-GB"/>
        </w:rPr>
        <w:t xml:space="preserve"> degree. By contrast, sweeping </w:t>
      </w:r>
      <m:oMath>
        <m:r>
          <w:rPr>
            <w:rFonts w:ascii="Cambria Math" w:eastAsiaTheme="minorEastAsia" w:hAnsi="Cambria Math" w:cs="Arial"/>
            <w:sz w:val="20"/>
            <w:szCs w:val="20"/>
          </w:rPr>
          <m:t>θ</m:t>
        </m:r>
      </m:oMath>
      <w:r w:rsidRPr="00E13780">
        <w:rPr>
          <w:rFonts w:ascii="Arial" w:eastAsiaTheme="minorEastAsia" w:hAnsi="Arial" w:cs="Arial"/>
          <w:sz w:val="20"/>
          <w:szCs w:val="20"/>
          <w:lang w:val="en-GB"/>
        </w:rPr>
        <w:t xml:space="preserve"> to -60 degrees with </w:t>
      </w:r>
      <m:oMath>
        <m:r>
          <w:rPr>
            <w:rFonts w:ascii="Cambria Math" w:eastAsiaTheme="minorEastAsia" w:hAnsi="Cambria Math" w:cs="Arial"/>
            <w:sz w:val="20"/>
            <w:szCs w:val="20"/>
          </w:rPr>
          <m:t>ϕ</m:t>
        </m:r>
        <m:r>
          <w:rPr>
            <w:rFonts w:ascii="Cambria Math" w:eastAsiaTheme="minorEastAsia" w:hAnsi="Cambria Math" w:cs="Arial"/>
            <w:sz w:val="20"/>
            <w:szCs w:val="20"/>
            <w:lang w:val="en-GB"/>
          </w:rPr>
          <m:t>=0</m:t>
        </m:r>
      </m:oMath>
      <w:r w:rsidRPr="00E13780">
        <w:rPr>
          <w:rFonts w:ascii="Arial" w:eastAsiaTheme="minorEastAsia" w:hAnsi="Arial" w:cs="Arial"/>
          <w:sz w:val="20"/>
          <w:szCs w:val="20"/>
          <w:lang w:val="en-GB"/>
        </w:rPr>
        <w:t xml:space="preserve"> degree drops the isolation to 60 dB</w:t>
      </w:r>
      <w:r w:rsidR="00662EE6">
        <w:rPr>
          <w:rFonts w:ascii="Arial" w:eastAsiaTheme="minorEastAsia" w:hAnsi="Arial" w:cs="Arial"/>
          <w:sz w:val="20"/>
          <w:szCs w:val="20"/>
          <w:lang w:val="en-GB"/>
        </w:rPr>
        <w:t xml:space="preserve"> as shown in Figure 42</w:t>
      </w:r>
      <w:r w:rsidRPr="00E13780">
        <w:rPr>
          <w:rFonts w:ascii="Arial" w:eastAsiaTheme="minorEastAsia" w:hAnsi="Arial" w:cs="Arial"/>
          <w:sz w:val="20"/>
          <w:szCs w:val="20"/>
          <w:lang w:val="en-GB"/>
        </w:rPr>
        <w:t>.</w:t>
      </w:r>
    </w:p>
    <w:p w14:paraId="0C407D33" w14:textId="5FBCD7F2" w:rsidR="008048F3" w:rsidRPr="008A3A07" w:rsidRDefault="006F6B8B" w:rsidP="008048F3">
      <w:pPr>
        <w:rPr>
          <w:rFonts w:ascii="Arial" w:hAnsi="Arial" w:cs="Arial"/>
          <w:sz w:val="20"/>
          <w:szCs w:val="20"/>
          <w:lang w:val="en-GB" w:eastAsia="zh-CN"/>
        </w:rPr>
      </w:pPr>
      <w:r>
        <w:rPr>
          <w:rFonts w:ascii="Arial" w:eastAsiaTheme="minorEastAsia" w:hAnsi="Arial" w:cs="Arial"/>
          <w:sz w:val="20"/>
          <w:szCs w:val="20"/>
          <w:lang w:val="en-GB"/>
        </w:rPr>
        <w:t xml:space="preserve">For SBFD, if the TX and RX sections of the antenna are separated vertically in order to supress self-interference then </w:t>
      </w:r>
      <w:r w:rsidR="00CC1E55">
        <w:rPr>
          <w:rFonts w:ascii="Arial" w:eastAsiaTheme="minorEastAsia" w:hAnsi="Arial" w:cs="Arial"/>
          <w:sz w:val="20"/>
          <w:szCs w:val="20"/>
          <w:lang w:val="en-GB"/>
        </w:rPr>
        <w:t>there will exist also a vertical separation between the TX and RX</w:t>
      </w:r>
      <w:r w:rsidR="00E30A30">
        <w:rPr>
          <w:rFonts w:ascii="Arial" w:eastAsiaTheme="minorEastAsia" w:hAnsi="Arial" w:cs="Arial"/>
          <w:sz w:val="20"/>
          <w:szCs w:val="20"/>
          <w:lang w:val="en-GB"/>
        </w:rPr>
        <w:t xml:space="preserve"> sub-arrays of different sectors. To model this vertical separation, a</w:t>
      </w:r>
      <w:r w:rsidR="008048F3" w:rsidRPr="00E13780">
        <w:rPr>
          <w:rFonts w:ascii="Arial" w:eastAsiaTheme="minorEastAsia" w:hAnsi="Arial" w:cs="Arial"/>
          <w:sz w:val="20"/>
          <w:szCs w:val="20"/>
          <w:lang w:val="en-GB"/>
        </w:rPr>
        <w:t xml:space="preserve"> third simulation scenario</w:t>
      </w:r>
      <w:r w:rsidR="00E30A30">
        <w:rPr>
          <w:rFonts w:ascii="Arial" w:eastAsiaTheme="minorEastAsia" w:hAnsi="Arial" w:cs="Arial"/>
          <w:sz w:val="20"/>
          <w:szCs w:val="20"/>
          <w:lang w:val="en-GB"/>
        </w:rPr>
        <w:t xml:space="preserve"> is modelled</w:t>
      </w:r>
      <w:r w:rsidR="0074613A">
        <w:rPr>
          <w:rFonts w:ascii="Arial" w:eastAsiaTheme="minorEastAsia" w:hAnsi="Arial" w:cs="Arial"/>
          <w:sz w:val="20"/>
          <w:szCs w:val="20"/>
          <w:lang w:val="en-GB"/>
        </w:rPr>
        <w:t>.</w:t>
      </w:r>
      <w:r w:rsidR="008048F3" w:rsidRPr="00E13780">
        <w:rPr>
          <w:rFonts w:ascii="Arial" w:eastAsiaTheme="minorEastAsia" w:hAnsi="Arial" w:cs="Arial"/>
          <w:sz w:val="20"/>
          <w:szCs w:val="20"/>
          <w:lang w:val="en-GB"/>
        </w:rPr>
        <w:t xml:space="preserve"> </w:t>
      </w:r>
      <w:r w:rsidR="002922C0">
        <w:rPr>
          <w:rFonts w:ascii="Arial" w:eastAsiaTheme="minorEastAsia" w:hAnsi="Arial" w:cs="Arial"/>
          <w:sz w:val="20"/>
          <w:szCs w:val="20"/>
          <w:lang w:val="en-GB"/>
        </w:rPr>
        <w:t>The transmit a</w:t>
      </w:r>
      <w:r w:rsidR="008048F3" w:rsidRPr="00E13780">
        <w:rPr>
          <w:rFonts w:ascii="Arial" w:hAnsi="Arial" w:cs="Arial"/>
          <w:sz w:val="20"/>
          <w:szCs w:val="20"/>
          <w:lang w:val="en-GB"/>
        </w:rPr>
        <w:t xml:space="preserve">ntenna modules of Sectors 2 and 3 have the same pole height but the </w:t>
      </w:r>
      <w:r w:rsidR="002922C0">
        <w:rPr>
          <w:rFonts w:ascii="Arial" w:hAnsi="Arial" w:cs="Arial"/>
          <w:sz w:val="20"/>
          <w:szCs w:val="20"/>
          <w:lang w:val="en-GB"/>
        </w:rPr>
        <w:t xml:space="preserve">receive </w:t>
      </w:r>
      <w:r w:rsidR="008048F3" w:rsidRPr="00E13780">
        <w:rPr>
          <w:rFonts w:ascii="Arial" w:hAnsi="Arial" w:cs="Arial"/>
          <w:sz w:val="20"/>
          <w:szCs w:val="20"/>
          <w:lang w:val="en-GB"/>
        </w:rPr>
        <w:t xml:space="preserve">module of Sector 1 is located </w:t>
      </w:r>
      <m:oMath>
        <m:r>
          <w:rPr>
            <w:rFonts w:ascii="Cambria Math" w:hAnsi="Cambria Math" w:cs="Arial"/>
            <w:sz w:val="20"/>
            <w:szCs w:val="20"/>
            <w:lang w:val="en-GB"/>
          </w:rPr>
          <m:t xml:space="preserve">h=500 </m:t>
        </m:r>
        <m:r>
          <w:rPr>
            <w:rFonts w:ascii="Cambria Math" w:eastAsiaTheme="minorEastAsia" w:hAnsi="Cambria Math" w:cs="Arial"/>
            <w:sz w:val="20"/>
            <w:szCs w:val="20"/>
          </w:rPr>
          <m:t>mm</m:t>
        </m:r>
      </m:oMath>
      <w:r w:rsidR="008048F3" w:rsidRPr="00E13780">
        <w:rPr>
          <w:rFonts w:ascii="Arial" w:eastAsiaTheme="minorEastAsia" w:hAnsi="Arial" w:cs="Arial"/>
          <w:sz w:val="20"/>
          <w:szCs w:val="20"/>
          <w:lang w:val="en-GB"/>
        </w:rPr>
        <w:t xml:space="preserve"> above the others, as shown in Figure </w:t>
      </w:r>
      <w:r w:rsidR="00662EE6">
        <w:rPr>
          <w:rFonts w:ascii="Arial" w:eastAsiaTheme="minorEastAsia" w:hAnsi="Arial" w:cs="Arial"/>
          <w:sz w:val="20"/>
          <w:szCs w:val="20"/>
          <w:lang w:val="en-GB"/>
        </w:rPr>
        <w:t>43</w:t>
      </w:r>
      <w:r w:rsidR="008048F3" w:rsidRPr="00E13780">
        <w:rPr>
          <w:rFonts w:ascii="Arial" w:eastAsiaTheme="minorEastAsia" w:hAnsi="Arial" w:cs="Arial"/>
          <w:sz w:val="20"/>
          <w:szCs w:val="20"/>
          <w:lang w:val="en-GB"/>
        </w:rPr>
        <w:t xml:space="preserve">. </w:t>
      </w:r>
      <w:r w:rsidR="00FD6B31">
        <w:rPr>
          <w:rFonts w:ascii="Arial" w:eastAsiaTheme="minorEastAsia" w:hAnsi="Arial" w:cs="Arial"/>
          <w:sz w:val="20"/>
          <w:szCs w:val="20"/>
          <w:lang w:val="en-GB"/>
        </w:rPr>
        <w:t>(It should be noted that all sectors will have both a transmit and a receive module</w:t>
      </w:r>
      <w:r w:rsidR="004145A0">
        <w:rPr>
          <w:rFonts w:ascii="Arial" w:eastAsiaTheme="minorEastAsia" w:hAnsi="Arial" w:cs="Arial"/>
          <w:sz w:val="20"/>
          <w:szCs w:val="20"/>
          <w:lang w:val="en-GB"/>
        </w:rPr>
        <w:t xml:space="preserve">. </w:t>
      </w:r>
      <w:r w:rsidR="006F3B27">
        <w:rPr>
          <w:rFonts w:ascii="Arial" w:eastAsiaTheme="minorEastAsia" w:hAnsi="Arial" w:cs="Arial"/>
          <w:sz w:val="20"/>
          <w:szCs w:val="20"/>
          <w:lang w:val="en-GB"/>
        </w:rPr>
        <w:t>However</w:t>
      </w:r>
      <w:r w:rsidR="004145A0">
        <w:rPr>
          <w:rFonts w:ascii="Arial" w:eastAsiaTheme="minorEastAsia" w:hAnsi="Arial" w:cs="Arial"/>
          <w:sz w:val="20"/>
          <w:szCs w:val="20"/>
          <w:lang w:val="en-GB"/>
        </w:rPr>
        <w:t xml:space="preserve">, in this model the impact of sectors 2 and 3 transmit on sector 1 is to be modelled and hence only the transmit </w:t>
      </w:r>
      <w:r w:rsidR="0059081A">
        <w:rPr>
          <w:rFonts w:ascii="Arial" w:eastAsiaTheme="minorEastAsia" w:hAnsi="Arial" w:cs="Arial"/>
          <w:sz w:val="20"/>
          <w:szCs w:val="20"/>
          <w:lang w:val="en-GB"/>
        </w:rPr>
        <w:t xml:space="preserve">modules for sectors 2 and 3 and the receive module for sector 1 are captured). </w:t>
      </w:r>
      <w:r w:rsidR="008048F3" w:rsidRPr="00E13780">
        <w:rPr>
          <w:rFonts w:ascii="Arial" w:eastAsiaTheme="minorEastAsia" w:hAnsi="Arial" w:cs="Arial"/>
          <w:sz w:val="20"/>
          <w:szCs w:val="20"/>
          <w:lang w:val="en-GB"/>
        </w:rPr>
        <w:t xml:space="preserve">The corresponding RX/TX isolation curves for </w:t>
      </w:r>
      <w:r w:rsidR="00B30D5F">
        <w:rPr>
          <w:rFonts w:ascii="Arial" w:eastAsiaTheme="minorEastAsia" w:hAnsi="Arial" w:cs="Arial"/>
          <w:sz w:val="20"/>
          <w:szCs w:val="20"/>
          <w:lang w:val="en-GB"/>
        </w:rPr>
        <w:t xml:space="preserve">sector </w:t>
      </w:r>
      <w:r w:rsidR="004A7746">
        <w:rPr>
          <w:rFonts w:ascii="Arial" w:eastAsiaTheme="minorEastAsia" w:hAnsi="Arial" w:cs="Arial"/>
          <w:sz w:val="20"/>
          <w:szCs w:val="20"/>
          <w:lang w:val="en-GB"/>
        </w:rPr>
        <w:t>3</w:t>
      </w:r>
      <w:r w:rsidR="00B30D5F">
        <w:rPr>
          <w:rFonts w:ascii="Arial" w:eastAsiaTheme="minorEastAsia" w:hAnsi="Arial" w:cs="Arial"/>
          <w:sz w:val="20"/>
          <w:szCs w:val="20"/>
          <w:lang w:val="en-GB"/>
        </w:rPr>
        <w:t xml:space="preserve"> </w:t>
      </w:r>
      <w:r w:rsidR="006763C0">
        <w:rPr>
          <w:rFonts w:ascii="Arial" w:eastAsiaTheme="minorEastAsia" w:hAnsi="Arial" w:cs="Arial"/>
          <w:sz w:val="20"/>
          <w:szCs w:val="20"/>
          <w:lang w:val="en-GB"/>
        </w:rPr>
        <w:t>onto sector 1</w:t>
      </w:r>
      <w:r w:rsidR="008048F3" w:rsidRPr="00E13780">
        <w:rPr>
          <w:rFonts w:ascii="Arial" w:eastAsiaTheme="minorEastAsia" w:hAnsi="Arial" w:cs="Arial"/>
          <w:sz w:val="20"/>
          <w:szCs w:val="20"/>
          <w:lang w:val="en-GB"/>
        </w:rPr>
        <w:t xml:space="preserve"> plotted in Figures </w:t>
      </w:r>
      <w:r w:rsidR="00662EE6">
        <w:rPr>
          <w:rFonts w:ascii="Arial" w:eastAsiaTheme="minorEastAsia" w:hAnsi="Arial" w:cs="Arial"/>
          <w:sz w:val="20"/>
          <w:szCs w:val="20"/>
          <w:lang w:val="en-GB"/>
        </w:rPr>
        <w:t>44</w:t>
      </w:r>
      <w:r w:rsidR="008048F3" w:rsidRPr="00E13780">
        <w:rPr>
          <w:rFonts w:ascii="Arial" w:eastAsiaTheme="minorEastAsia" w:hAnsi="Arial" w:cs="Arial"/>
          <w:sz w:val="20"/>
          <w:szCs w:val="20"/>
          <w:lang w:val="en-GB"/>
        </w:rPr>
        <w:t xml:space="preserve"> and </w:t>
      </w:r>
      <w:r w:rsidR="00662EE6">
        <w:rPr>
          <w:rFonts w:ascii="Arial" w:eastAsiaTheme="minorEastAsia" w:hAnsi="Arial" w:cs="Arial"/>
          <w:sz w:val="20"/>
          <w:szCs w:val="20"/>
          <w:lang w:val="en-GB"/>
        </w:rPr>
        <w:t>45</w:t>
      </w:r>
      <w:r w:rsidR="008048F3" w:rsidRPr="00E13780">
        <w:rPr>
          <w:rFonts w:ascii="Arial" w:eastAsiaTheme="minorEastAsia" w:hAnsi="Arial" w:cs="Arial"/>
          <w:sz w:val="20"/>
          <w:szCs w:val="20"/>
          <w:lang w:val="en-GB"/>
        </w:rPr>
        <w:t xml:space="preserve">. </w:t>
      </w:r>
      <w:r w:rsidR="008048F3" w:rsidRPr="008A3A07">
        <w:rPr>
          <w:rFonts w:ascii="Arial" w:hAnsi="Arial" w:cs="Arial"/>
          <w:sz w:val="20"/>
          <w:szCs w:val="20"/>
          <w:lang w:val="en-GB" w:eastAsia="zh-CN"/>
        </w:rPr>
        <w:t>In the elevation scan the loss between the sources is smaller and has less spread across the scan angles compared to the results in the azimuth scan. This can be explained by the grating lobes (and back-lobes) due to steering in this cut do less interfere with the other antenna modules.</w:t>
      </w:r>
    </w:p>
    <w:p w14:paraId="210FBE75" w14:textId="77777777" w:rsidR="008048F3" w:rsidRDefault="008048F3" w:rsidP="008048F3">
      <w:pP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048F3" w14:paraId="6F433C09" w14:textId="77777777" w:rsidTr="006347CC">
        <w:tc>
          <w:tcPr>
            <w:tcW w:w="4814" w:type="dxa"/>
            <w:shd w:val="clear" w:color="auto" w:fill="auto"/>
          </w:tcPr>
          <w:p w14:paraId="740A596E" w14:textId="77777777" w:rsidR="008048F3" w:rsidRDefault="008048F3" w:rsidP="006347CC">
            <w:pPr>
              <w:rPr>
                <w:lang w:val="en-GB" w:eastAsia="zh-CN"/>
              </w:rPr>
            </w:pPr>
          </w:p>
          <w:p w14:paraId="4C15C360" w14:textId="77777777" w:rsidR="008048F3" w:rsidRDefault="008048F3" w:rsidP="006347CC">
            <w:pPr>
              <w:jc w:val="center"/>
              <w:rPr>
                <w:lang w:val="en-GB" w:eastAsia="zh-CN"/>
              </w:rPr>
            </w:pPr>
            <w:r>
              <w:rPr>
                <w:noProof/>
                <w:lang w:val="en-GB" w:eastAsia="zh-CN"/>
              </w:rPr>
              <w:drawing>
                <wp:inline distT="0" distB="0" distL="0" distR="0" wp14:anchorId="4F214F13" wp14:editId="4BE37E64">
                  <wp:extent cx="2478761" cy="1683299"/>
                  <wp:effectExtent l="0" t="0" r="0" b="0"/>
                  <wp:docPr id="872242615" name="Picture 87224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615" name="Picture 872242615"/>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489122" cy="1690335"/>
                          </a:xfrm>
                          <a:prstGeom prst="rect">
                            <a:avLst/>
                          </a:prstGeom>
                          <a:noFill/>
                          <a:ln>
                            <a:noFill/>
                          </a:ln>
                        </pic:spPr>
                      </pic:pic>
                    </a:graphicData>
                  </a:graphic>
                </wp:inline>
              </w:drawing>
            </w:r>
          </w:p>
          <w:p w14:paraId="79F521CC" w14:textId="77777777" w:rsidR="008048F3" w:rsidRPr="00013197" w:rsidRDefault="008048F3" w:rsidP="007A18DD">
            <w:pPr>
              <w:pStyle w:val="ListParagraph"/>
              <w:numPr>
                <w:ilvl w:val="0"/>
                <w:numId w:val="24"/>
              </w:numPr>
              <w:jc w:val="center"/>
              <w:rPr>
                <w:lang w:val="en-GB" w:eastAsia="zh-CN"/>
              </w:rPr>
            </w:pPr>
            <w:r w:rsidRPr="00013197">
              <w:rPr>
                <w:lang w:val="en-GB" w:eastAsia="zh-CN"/>
              </w:rPr>
              <w:t xml:space="preserve">– </w:t>
            </w:r>
            <w:r>
              <w:rPr>
                <w:lang w:val="en-GB" w:eastAsia="zh-CN"/>
              </w:rPr>
              <w:t>XZ</w:t>
            </w:r>
            <w:r w:rsidRPr="00013197">
              <w:rPr>
                <w:lang w:val="en-GB" w:eastAsia="zh-CN"/>
              </w:rPr>
              <w:t xml:space="preserve"> plane</w:t>
            </w:r>
          </w:p>
        </w:tc>
        <w:tc>
          <w:tcPr>
            <w:tcW w:w="4815" w:type="dxa"/>
          </w:tcPr>
          <w:p w14:paraId="4C1E8CD7" w14:textId="77777777" w:rsidR="008048F3" w:rsidRDefault="008048F3" w:rsidP="006347CC">
            <w:pPr>
              <w:rPr>
                <w:lang w:val="en-GB" w:eastAsia="zh-CN"/>
              </w:rPr>
            </w:pPr>
            <w:r>
              <w:rPr>
                <w:noProof/>
              </w:rPr>
              <w:t xml:space="preserve">         </w:t>
            </w:r>
            <w:r>
              <w:rPr>
                <w:noProof/>
              </w:rPr>
              <w:drawing>
                <wp:inline distT="0" distB="0" distL="0" distR="0" wp14:anchorId="7174B125" wp14:editId="24BCCB15">
                  <wp:extent cx="2626798" cy="1942107"/>
                  <wp:effectExtent l="0" t="0" r="2540" b="1270"/>
                  <wp:docPr id="872242616" name="Picture 87224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98" name="Picture 872242598"/>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2626798" cy="1942107"/>
                          </a:xfrm>
                          <a:prstGeom prst="rect">
                            <a:avLst/>
                          </a:prstGeom>
                          <a:noFill/>
                          <a:ln>
                            <a:noFill/>
                          </a:ln>
                        </pic:spPr>
                      </pic:pic>
                    </a:graphicData>
                  </a:graphic>
                </wp:inline>
              </w:drawing>
            </w:r>
          </w:p>
          <w:p w14:paraId="4B0DE627" w14:textId="77777777" w:rsidR="008048F3" w:rsidRPr="00013197" w:rsidRDefault="008048F3" w:rsidP="007A18DD">
            <w:pPr>
              <w:pStyle w:val="ListParagraph"/>
              <w:numPr>
                <w:ilvl w:val="0"/>
                <w:numId w:val="24"/>
              </w:numPr>
              <w:jc w:val="center"/>
              <w:rPr>
                <w:lang w:val="en-GB" w:eastAsia="zh-CN"/>
              </w:rPr>
            </w:pPr>
            <w:r w:rsidRPr="00013197">
              <w:rPr>
                <w:lang w:val="en-GB" w:eastAsia="zh-CN"/>
              </w:rPr>
              <w:t>– XY plane</w:t>
            </w:r>
          </w:p>
        </w:tc>
      </w:tr>
    </w:tbl>
    <w:p w14:paraId="01630542" w14:textId="5F0274AB" w:rsidR="008048F3" w:rsidRDefault="00E062C7" w:rsidP="00FB16B6">
      <w:pPr>
        <w:pStyle w:val="Caption"/>
        <w:rPr>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43</w:t>
      </w:r>
      <w:r w:rsidR="00C0399A">
        <w:rPr>
          <w:noProof/>
        </w:rPr>
        <w:fldChar w:fldCharType="end"/>
      </w:r>
      <w:r>
        <w:rPr>
          <w:lang w:val="en-GB"/>
        </w:rPr>
        <w:t xml:space="preserve"> </w:t>
      </w:r>
      <w:r w:rsidR="008048F3">
        <w:rPr>
          <w:lang w:val="en-GB" w:eastAsia="zh-CN"/>
        </w:rPr>
        <w:t>Site setup wherein the antenna of Sector 1 is at a different pole height from that of Sectors 2</w:t>
      </w:r>
      <w:r w:rsidR="008048F3" w:rsidRPr="00E13780">
        <w:rPr>
          <w:lang w:val="en-GB"/>
        </w:rPr>
        <w:t>, 3</w:t>
      </w:r>
      <w:r w:rsidR="008048F3">
        <w:rPr>
          <w:lang w:val="en-GB" w:eastAsia="zh-CN"/>
        </w:rPr>
        <w:t>.</w:t>
      </w:r>
    </w:p>
    <w:p w14:paraId="4ECD5C50" w14:textId="77777777" w:rsidR="008048F3" w:rsidRDefault="008048F3" w:rsidP="008048F3">
      <w:pPr>
        <w:jc w:val="cente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5407"/>
        <w:gridCol w:w="2116"/>
      </w:tblGrid>
      <w:tr w:rsidR="008048F3" w14:paraId="473AF9EF" w14:textId="77777777" w:rsidTr="006347CC">
        <w:tc>
          <w:tcPr>
            <w:tcW w:w="3209" w:type="dxa"/>
          </w:tcPr>
          <w:p w14:paraId="375B50C4" w14:textId="0E2010E5" w:rsidR="008048F3" w:rsidRDefault="008048F3" w:rsidP="006347CC">
            <w:pPr>
              <w:rPr>
                <w:lang w:val="en-GB" w:eastAsia="zh-CN"/>
              </w:rPr>
            </w:pPr>
          </w:p>
          <w:p w14:paraId="45363D21" w14:textId="797B5F1D" w:rsidR="008048F3" w:rsidRPr="004A7746" w:rsidRDefault="008048F3" w:rsidP="004A7746">
            <w:pPr>
              <w:rPr>
                <w:lang w:val="en-GB" w:eastAsia="zh-CN"/>
              </w:rPr>
            </w:pPr>
          </w:p>
        </w:tc>
        <w:tc>
          <w:tcPr>
            <w:tcW w:w="3210" w:type="dxa"/>
          </w:tcPr>
          <w:p w14:paraId="79DA40E4" w14:textId="38033240" w:rsidR="008048F3" w:rsidRPr="004A7746" w:rsidRDefault="008048F3" w:rsidP="004A7746">
            <w:pPr>
              <w:jc w:val="center"/>
              <w:rPr>
                <w:lang w:val="en-GB" w:eastAsia="zh-CN"/>
              </w:rPr>
            </w:pPr>
            <w:r>
              <w:rPr>
                <w:noProof/>
              </w:rPr>
              <w:drawing>
                <wp:inline distT="0" distB="0" distL="0" distR="0" wp14:anchorId="6AB57E0D" wp14:editId="47E2DE80">
                  <wp:extent cx="3296355" cy="2221073"/>
                  <wp:effectExtent l="0" t="0" r="0" b="8255"/>
                  <wp:docPr id="4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pic:nvPicPr>
                        <pic:blipFill>
                          <a:blip r:embed="rId7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oel="http://schemas.microsoft.com/office/2019/extlst" id="{FD6FB76A-AA3B-4E05-BE43-2DD5BDB3F7B8}"/>
                              </a:ext>
                            </a:extLst>
                          </a:blip>
                          <a:stretch>
                            <a:fillRect/>
                          </a:stretch>
                        </pic:blipFill>
                        <pic:spPr>
                          <a:xfrm>
                            <a:off x="0" y="0"/>
                            <a:ext cx="3296355" cy="2221073"/>
                          </a:xfrm>
                          <a:prstGeom prst="rect">
                            <a:avLst/>
                          </a:prstGeom>
                        </pic:spPr>
                      </pic:pic>
                    </a:graphicData>
                  </a:graphic>
                </wp:inline>
              </w:drawing>
            </w:r>
          </w:p>
        </w:tc>
        <w:tc>
          <w:tcPr>
            <w:tcW w:w="3210" w:type="dxa"/>
          </w:tcPr>
          <w:p w14:paraId="44F87093" w14:textId="1490FF15" w:rsidR="008048F3" w:rsidRDefault="008048F3" w:rsidP="006347CC">
            <w:pPr>
              <w:rPr>
                <w:lang w:val="en-GB" w:eastAsia="zh-CN"/>
              </w:rPr>
            </w:pPr>
          </w:p>
          <w:p w14:paraId="0A039A16" w14:textId="199695E2" w:rsidR="008048F3" w:rsidRPr="004A7746" w:rsidRDefault="008048F3" w:rsidP="004A7746">
            <w:pPr>
              <w:rPr>
                <w:lang w:val="en-GB" w:eastAsia="zh-CN"/>
              </w:rPr>
            </w:pPr>
          </w:p>
        </w:tc>
      </w:tr>
    </w:tbl>
    <w:p w14:paraId="3C932BA7" w14:textId="1EB8B6E6" w:rsidR="008048F3" w:rsidRDefault="00E062C7" w:rsidP="00FB16B6">
      <w:pPr>
        <w:pStyle w:val="Caption"/>
        <w:rPr>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44</w:t>
      </w:r>
      <w:r w:rsidR="00C0399A">
        <w:rPr>
          <w:noProof/>
        </w:rPr>
        <w:fldChar w:fldCharType="end"/>
      </w:r>
      <w:r>
        <w:rPr>
          <w:lang w:val="en-GB"/>
        </w:rPr>
        <w:t xml:space="preserve"> </w:t>
      </w:r>
      <w:r w:rsidR="008048F3">
        <w:rPr>
          <w:lang w:val="en-GB" w:eastAsia="zh-CN"/>
        </w:rPr>
        <w:t>Inter-gNB leakage</w:t>
      </w:r>
      <w:r w:rsidR="004A7746">
        <w:rPr>
          <w:lang w:val="en-GB" w:eastAsia="zh-CN"/>
        </w:rPr>
        <w:t xml:space="preserve"> between sectors 1 and 3</w:t>
      </w:r>
      <w:r w:rsidR="008048F3">
        <w:rPr>
          <w:lang w:val="en-GB" w:eastAsia="zh-CN"/>
        </w:rPr>
        <w:t xml:space="preserve"> for varying </w:t>
      </w:r>
      <m:oMath>
        <m:r>
          <m:rPr>
            <m:sty m:val="bi"/>
          </m:rPr>
          <w:rPr>
            <w:rFonts w:ascii="Cambria Math" w:hAnsi="Cambria Math"/>
            <w:lang w:val="en-GB" w:eastAsia="zh-CN"/>
          </w:rPr>
          <m:t>ϕ</m:t>
        </m:r>
      </m:oMath>
      <w:r w:rsidR="008048F3">
        <w:rPr>
          <w:lang w:val="en-GB" w:eastAsia="zh-CN"/>
        </w:rPr>
        <w:t xml:space="preserve"> </w:t>
      </w:r>
      <w:r w:rsidR="00AE1F3D">
        <w:rPr>
          <w:lang w:val="en-GB" w:eastAsia="zh-CN"/>
        </w:rPr>
        <w:t xml:space="preserve">with fixed </w:t>
      </w:r>
      <m:oMath>
        <m:r>
          <m:rPr>
            <m:sty m:val="bi"/>
          </m:rPr>
          <w:rPr>
            <w:rFonts w:ascii="Cambria Math" w:hAnsi="Cambria Math"/>
            <w:lang w:val="en-GB" w:eastAsia="zh-CN"/>
          </w:rPr>
          <m:t>θ=0</m:t>
        </m:r>
      </m:oMath>
      <w:r w:rsidR="008048F3">
        <w:rPr>
          <w:rFonts w:eastAsiaTheme="minorEastAsia"/>
          <w:lang w:val="en-GB" w:eastAsia="zh-CN"/>
        </w:rPr>
        <w:t xml:space="preserve"> </w:t>
      </w:r>
      <w:r w:rsidR="008048F3">
        <w:rPr>
          <w:lang w:val="en-GB" w:eastAsia="zh-CN"/>
        </w:rPr>
        <w:t xml:space="preserve">degree for the site setup in Figure </w:t>
      </w:r>
      <w:r w:rsidR="004A7746">
        <w:rPr>
          <w:lang w:val="en-GB" w:eastAsia="zh-CN"/>
        </w:rPr>
        <w:t>43</w:t>
      </w:r>
      <w:r w:rsidR="007D2525">
        <w:rPr>
          <w:lang w:val="en-GB" w:eastAsia="zh-CN"/>
        </w:rPr>
        <w:t>99</w:t>
      </w:r>
      <w:r w:rsidR="008048F3">
        <w:rPr>
          <w:lang w:val="en-GB" w:eastAsia="zh-CN"/>
        </w:rPr>
        <w:t>.</w:t>
      </w:r>
    </w:p>
    <w:p w14:paraId="74FE79BC" w14:textId="77777777" w:rsidR="008048F3" w:rsidRDefault="008048F3" w:rsidP="008048F3">
      <w:pPr>
        <w:jc w:val="cente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6"/>
        <w:gridCol w:w="5626"/>
        <w:gridCol w:w="2007"/>
      </w:tblGrid>
      <w:tr w:rsidR="008048F3" w14:paraId="43D900F9" w14:textId="77777777" w:rsidTr="006347CC">
        <w:tc>
          <w:tcPr>
            <w:tcW w:w="3209" w:type="dxa"/>
          </w:tcPr>
          <w:p w14:paraId="619119DB" w14:textId="22483EF4" w:rsidR="008048F3" w:rsidRDefault="008048F3" w:rsidP="006347CC">
            <w:pPr>
              <w:jc w:val="center"/>
              <w:rPr>
                <w:lang w:val="en-GB" w:eastAsia="zh-CN"/>
              </w:rPr>
            </w:pPr>
          </w:p>
          <w:p w14:paraId="1699CA71" w14:textId="48A3EB62" w:rsidR="008048F3" w:rsidRPr="00F10996" w:rsidRDefault="008048F3" w:rsidP="007A18DD">
            <w:pPr>
              <w:pStyle w:val="ListParagraph"/>
              <w:numPr>
                <w:ilvl w:val="0"/>
                <w:numId w:val="26"/>
              </w:numPr>
              <w:jc w:val="center"/>
              <w:rPr>
                <w:lang w:val="en-GB" w:eastAsia="zh-CN"/>
              </w:rPr>
            </w:pPr>
          </w:p>
        </w:tc>
        <w:tc>
          <w:tcPr>
            <w:tcW w:w="3210" w:type="dxa"/>
          </w:tcPr>
          <w:p w14:paraId="24F80966" w14:textId="77777777" w:rsidR="008048F3" w:rsidRDefault="008048F3" w:rsidP="006347CC">
            <w:pPr>
              <w:jc w:val="center"/>
              <w:rPr>
                <w:lang w:val="en-GB" w:eastAsia="zh-CN"/>
              </w:rPr>
            </w:pPr>
            <w:r w:rsidRPr="00020CFA">
              <w:rPr>
                <w:noProof/>
                <w:lang w:eastAsia="zh-CN"/>
              </w:rPr>
              <w:drawing>
                <wp:inline distT="0" distB="0" distL="0" distR="0" wp14:anchorId="49F57BE5" wp14:editId="2145539A">
                  <wp:extent cx="3435585" cy="2314885"/>
                  <wp:effectExtent l="0" t="0" r="0" b="9525"/>
                  <wp:docPr id="58" name="Content Placeholder 7">
                    <a:extLst xmlns:a="http://schemas.openxmlformats.org/drawingml/2006/main">
                      <a:ext uri="{FF2B5EF4-FFF2-40B4-BE49-F238E27FC236}">
                        <a16:creationId xmlns:a16="http://schemas.microsoft.com/office/drawing/2014/main" id="{FCBCD994-F7D6-4D31-854D-3A8E702BA90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8" name="Content Placeholder 7">
                            <a:extLst>
                              <a:ext uri="{FF2B5EF4-FFF2-40B4-BE49-F238E27FC236}">
                                <a16:creationId xmlns:a16="http://schemas.microsoft.com/office/drawing/2014/main" id="{FCBCD994-F7D6-4D31-854D-3A8E702BA901}"/>
                              </a:ext>
                            </a:extLst>
                          </pic:cNvPr>
                          <pic:cNvPicPr>
                            <a:picLocks noGrp="1"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446719" cy="2322387"/>
                          </a:xfrm>
                          <a:prstGeom prst="rect">
                            <a:avLst/>
                          </a:prstGeom>
                        </pic:spPr>
                      </pic:pic>
                    </a:graphicData>
                  </a:graphic>
                </wp:inline>
              </w:drawing>
            </w:r>
          </w:p>
          <w:p w14:paraId="5A8D584F" w14:textId="6E5CB836" w:rsidR="008048F3" w:rsidRPr="00F10996" w:rsidRDefault="008048F3" w:rsidP="007A18DD">
            <w:pPr>
              <w:pStyle w:val="ListParagraph"/>
              <w:numPr>
                <w:ilvl w:val="0"/>
                <w:numId w:val="26"/>
              </w:numPr>
              <w:jc w:val="center"/>
              <w:rPr>
                <w:lang w:val="en-GB" w:eastAsia="zh-CN"/>
              </w:rPr>
            </w:pPr>
          </w:p>
        </w:tc>
        <w:tc>
          <w:tcPr>
            <w:tcW w:w="3210" w:type="dxa"/>
          </w:tcPr>
          <w:p w14:paraId="7B81A8C2" w14:textId="5389F926" w:rsidR="008048F3" w:rsidRDefault="008048F3" w:rsidP="006347CC">
            <w:pPr>
              <w:jc w:val="center"/>
              <w:rPr>
                <w:lang w:val="en-GB" w:eastAsia="zh-CN"/>
              </w:rPr>
            </w:pPr>
          </w:p>
          <w:p w14:paraId="3834276B" w14:textId="6F280BE1" w:rsidR="008048F3" w:rsidRPr="00F10996" w:rsidRDefault="008048F3" w:rsidP="007A18DD">
            <w:pPr>
              <w:pStyle w:val="ListParagraph"/>
              <w:numPr>
                <w:ilvl w:val="0"/>
                <w:numId w:val="26"/>
              </w:numPr>
              <w:jc w:val="center"/>
              <w:rPr>
                <w:lang w:val="en-GB" w:eastAsia="zh-CN"/>
              </w:rPr>
            </w:pPr>
          </w:p>
        </w:tc>
      </w:tr>
    </w:tbl>
    <w:p w14:paraId="770726C5" w14:textId="2F4D4E0D" w:rsidR="008048F3" w:rsidRDefault="00E062C7" w:rsidP="00FB16B6">
      <w:pPr>
        <w:pStyle w:val="Caption"/>
        <w:rPr>
          <w:lang w:val="en-GB" w:eastAsia="zh-CN"/>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45</w:t>
      </w:r>
      <w:r w:rsidR="00C0399A">
        <w:rPr>
          <w:noProof/>
        </w:rPr>
        <w:fldChar w:fldCharType="end"/>
      </w:r>
      <w:r>
        <w:rPr>
          <w:lang w:val="en-GB"/>
        </w:rPr>
        <w:t xml:space="preserve"> </w:t>
      </w:r>
      <w:r w:rsidR="008048F3">
        <w:rPr>
          <w:lang w:val="en-GB" w:eastAsia="zh-CN"/>
        </w:rPr>
        <w:t>Inter-gNB leakage</w:t>
      </w:r>
      <w:r w:rsidR="004A7746">
        <w:rPr>
          <w:lang w:val="en-GB" w:eastAsia="zh-CN"/>
        </w:rPr>
        <w:t xml:space="preserve"> between sectors 1 and 3</w:t>
      </w:r>
      <w:r w:rsidR="008048F3">
        <w:rPr>
          <w:lang w:val="en-GB" w:eastAsia="zh-CN"/>
        </w:rPr>
        <w:t xml:space="preserve"> for varying </w:t>
      </w:r>
      <m:oMath>
        <m:r>
          <m:rPr>
            <m:sty m:val="bi"/>
          </m:rPr>
          <w:rPr>
            <w:rFonts w:ascii="Cambria Math" w:hAnsi="Cambria Math"/>
            <w:lang w:val="en-GB" w:eastAsia="zh-CN"/>
          </w:rPr>
          <m:t xml:space="preserve">θ </m:t>
        </m:r>
      </m:oMath>
      <w:r w:rsidR="00AE1F3D">
        <w:rPr>
          <w:lang w:val="en-GB" w:eastAsia="zh-CN"/>
        </w:rPr>
        <w:t xml:space="preserve">with fixed </w:t>
      </w:r>
      <m:oMath>
        <m:r>
          <m:rPr>
            <m:sty m:val="bi"/>
          </m:rPr>
          <w:rPr>
            <w:rFonts w:ascii="Cambria Math" w:hAnsi="Cambria Math"/>
            <w:lang w:val="en-GB" w:eastAsia="zh-CN"/>
          </w:rPr>
          <m:t>ϕ=0</m:t>
        </m:r>
      </m:oMath>
      <w:r w:rsidR="008048F3">
        <w:rPr>
          <w:rFonts w:eastAsiaTheme="minorEastAsia"/>
          <w:lang w:val="en-GB" w:eastAsia="zh-CN"/>
        </w:rPr>
        <w:t xml:space="preserve"> degree </w:t>
      </w:r>
      <w:r w:rsidR="008048F3">
        <w:rPr>
          <w:lang w:val="en-GB" w:eastAsia="zh-CN"/>
        </w:rPr>
        <w:t xml:space="preserve">for the site setup in Figure </w:t>
      </w:r>
      <w:r w:rsidR="004A7746">
        <w:rPr>
          <w:lang w:val="en-GB" w:eastAsia="zh-CN"/>
        </w:rPr>
        <w:t>43</w:t>
      </w:r>
      <w:r w:rsidR="008048F3">
        <w:rPr>
          <w:lang w:val="en-GB" w:eastAsia="zh-CN"/>
        </w:rPr>
        <w:t>.</w:t>
      </w:r>
    </w:p>
    <w:p w14:paraId="4F1C2EE7" w14:textId="517381CE" w:rsidR="00662EE6" w:rsidRPr="00982F44" w:rsidRDefault="00662EE6" w:rsidP="00662EE6">
      <w:pPr>
        <w:rPr>
          <w:rFonts w:ascii="Arial" w:hAnsi="Arial" w:cs="Arial"/>
          <w:b/>
          <w:bCs/>
          <w:sz w:val="20"/>
          <w:szCs w:val="20"/>
          <w:lang w:val="en-GB"/>
        </w:rPr>
      </w:pPr>
      <w:r w:rsidRPr="0055606B">
        <w:rPr>
          <w:rFonts w:ascii="Arial" w:hAnsi="Arial" w:cs="Arial"/>
          <w:b/>
          <w:bCs/>
          <w:sz w:val="20"/>
          <w:szCs w:val="20"/>
          <w:lang w:val="en-GB"/>
        </w:rPr>
        <w:t xml:space="preserve">Observation </w:t>
      </w:r>
      <w:r w:rsidR="00AD7369">
        <w:rPr>
          <w:rFonts w:ascii="Arial" w:hAnsi="Arial" w:cs="Arial"/>
          <w:b/>
          <w:bCs/>
          <w:sz w:val="20"/>
          <w:szCs w:val="20"/>
          <w:lang w:val="en-GB"/>
        </w:rPr>
        <w:t>9</w:t>
      </w:r>
      <w:r w:rsidRPr="00982F44">
        <w:rPr>
          <w:rFonts w:ascii="Arial" w:hAnsi="Arial" w:cs="Arial"/>
          <w:b/>
          <w:bCs/>
          <w:sz w:val="20"/>
          <w:szCs w:val="20"/>
          <w:lang w:val="en-GB"/>
        </w:rPr>
        <w:t xml:space="preserve">: </w:t>
      </w:r>
    </w:p>
    <w:p w14:paraId="07402A77" w14:textId="27F10A55" w:rsidR="00662EE6" w:rsidRPr="008048F3" w:rsidRDefault="00662EE6" w:rsidP="00662EE6">
      <w:pPr>
        <w:rPr>
          <w:rFonts w:ascii="Arial" w:hAnsi="Arial" w:cs="Arial"/>
          <w:b/>
          <w:bCs/>
          <w:sz w:val="20"/>
          <w:szCs w:val="20"/>
          <w:lang w:val="en-GB"/>
        </w:rPr>
      </w:pPr>
      <w:r w:rsidRPr="0020106D">
        <w:rPr>
          <w:rFonts w:ascii="Arial" w:hAnsi="Arial" w:cs="Arial"/>
          <w:b/>
          <w:bCs/>
          <w:sz w:val="20"/>
          <w:szCs w:val="20"/>
          <w:lang w:val="en-GB"/>
        </w:rPr>
        <w:t xml:space="preserve">SBFD </w:t>
      </w:r>
      <w:r>
        <w:rPr>
          <w:rFonts w:ascii="Arial" w:hAnsi="Arial" w:cs="Arial"/>
          <w:b/>
          <w:bCs/>
          <w:sz w:val="20"/>
          <w:szCs w:val="20"/>
          <w:lang w:val="en-GB"/>
        </w:rPr>
        <w:t xml:space="preserve">inter-gNB </w:t>
      </w:r>
      <w:r w:rsidRPr="0020106D">
        <w:rPr>
          <w:rFonts w:ascii="Arial" w:hAnsi="Arial" w:cs="Arial"/>
          <w:b/>
          <w:bCs/>
          <w:sz w:val="20"/>
          <w:szCs w:val="20"/>
          <w:lang w:val="en-GB"/>
        </w:rPr>
        <w:t>antenna</w:t>
      </w:r>
      <w:r w:rsidRPr="00E50FD5">
        <w:rPr>
          <w:rFonts w:ascii="Arial" w:hAnsi="Arial" w:cs="Arial"/>
          <w:b/>
          <w:bCs/>
          <w:sz w:val="20"/>
          <w:szCs w:val="20"/>
          <w:lang w:val="en-GB"/>
        </w:rPr>
        <w:t xml:space="preserve"> </w:t>
      </w:r>
      <w:r>
        <w:rPr>
          <w:rFonts w:ascii="Arial" w:hAnsi="Arial" w:cs="Arial"/>
          <w:b/>
          <w:bCs/>
          <w:sz w:val="20"/>
          <w:szCs w:val="20"/>
          <w:lang w:val="en-GB"/>
        </w:rPr>
        <w:t xml:space="preserve">isolation </w:t>
      </w:r>
      <w:r w:rsidRPr="00E50FD5">
        <w:rPr>
          <w:rFonts w:ascii="Arial" w:hAnsi="Arial" w:cs="Arial"/>
          <w:b/>
          <w:bCs/>
          <w:sz w:val="20"/>
          <w:szCs w:val="20"/>
          <w:lang w:val="en-GB"/>
        </w:rPr>
        <w:t xml:space="preserve">performance highly depends </w:t>
      </w:r>
      <w:r>
        <w:rPr>
          <w:rFonts w:ascii="Arial" w:hAnsi="Arial" w:cs="Arial"/>
          <w:b/>
          <w:bCs/>
          <w:sz w:val="20"/>
          <w:szCs w:val="20"/>
          <w:lang w:val="en-GB"/>
        </w:rPr>
        <w:t>site installation and</w:t>
      </w:r>
      <w:r w:rsidRPr="008048F3">
        <w:rPr>
          <w:rFonts w:ascii="Arial" w:hAnsi="Arial" w:cs="Arial"/>
          <w:b/>
          <w:bCs/>
          <w:sz w:val="20"/>
          <w:szCs w:val="20"/>
          <w:lang w:val="en-GB"/>
        </w:rPr>
        <w:t xml:space="preserve"> achievable isolation can </w:t>
      </w:r>
      <w:r>
        <w:rPr>
          <w:rFonts w:ascii="Arial" w:hAnsi="Arial" w:cs="Arial"/>
          <w:b/>
          <w:bCs/>
          <w:sz w:val="20"/>
          <w:szCs w:val="20"/>
          <w:lang w:val="en-GB"/>
        </w:rPr>
        <w:t>vary</w:t>
      </w:r>
      <w:r w:rsidRPr="008048F3">
        <w:rPr>
          <w:rFonts w:ascii="Arial" w:hAnsi="Arial" w:cs="Arial"/>
          <w:b/>
          <w:bCs/>
          <w:sz w:val="20"/>
          <w:szCs w:val="20"/>
          <w:lang w:val="en-GB"/>
        </w:rPr>
        <w:t xml:space="preserve"> </w:t>
      </w:r>
      <w:r>
        <w:rPr>
          <w:rFonts w:ascii="Arial" w:hAnsi="Arial" w:cs="Arial"/>
          <w:b/>
          <w:bCs/>
          <w:sz w:val="20"/>
          <w:szCs w:val="20"/>
          <w:lang w:val="en-GB"/>
        </w:rPr>
        <w:t xml:space="preserve">significantly </w:t>
      </w:r>
      <w:r w:rsidRPr="008048F3">
        <w:rPr>
          <w:rFonts w:ascii="Arial" w:hAnsi="Arial" w:cs="Arial"/>
          <w:b/>
          <w:bCs/>
          <w:sz w:val="20"/>
          <w:szCs w:val="20"/>
          <w:lang w:val="en-GB"/>
        </w:rPr>
        <w:t xml:space="preserve">depending on the beam forming over steering range of the antennas. </w:t>
      </w:r>
    </w:p>
    <w:p w14:paraId="43A9C2D7" w14:textId="66C558C0" w:rsidR="00662EE6" w:rsidRPr="00982F44" w:rsidRDefault="00662EE6" w:rsidP="00662EE6">
      <w:pPr>
        <w:rPr>
          <w:rFonts w:ascii="Arial" w:hAnsi="Arial" w:cs="Arial"/>
          <w:b/>
          <w:bCs/>
          <w:sz w:val="20"/>
          <w:szCs w:val="20"/>
          <w:lang w:val="en-GB"/>
        </w:rPr>
      </w:pPr>
      <w:r w:rsidRPr="008048F3">
        <w:rPr>
          <w:rFonts w:ascii="Arial" w:hAnsi="Arial" w:cs="Arial"/>
          <w:b/>
          <w:bCs/>
          <w:sz w:val="20"/>
          <w:szCs w:val="20"/>
          <w:lang w:val="en-GB"/>
        </w:rPr>
        <w:t>Proposa</w:t>
      </w:r>
      <w:r>
        <w:rPr>
          <w:rFonts w:ascii="Arial" w:hAnsi="Arial" w:cs="Arial"/>
          <w:b/>
          <w:bCs/>
          <w:sz w:val="20"/>
          <w:szCs w:val="20"/>
          <w:lang w:val="en-GB"/>
        </w:rPr>
        <w:t xml:space="preserve">l </w:t>
      </w:r>
      <w:r w:rsidR="00DA7DC3">
        <w:rPr>
          <w:rFonts w:ascii="Arial" w:hAnsi="Arial" w:cs="Arial"/>
          <w:b/>
          <w:bCs/>
          <w:sz w:val="20"/>
          <w:szCs w:val="20"/>
          <w:lang w:val="en-GB"/>
        </w:rPr>
        <w:t>9</w:t>
      </w:r>
      <w:r w:rsidRPr="00982F44">
        <w:rPr>
          <w:rFonts w:ascii="Arial" w:hAnsi="Arial" w:cs="Arial"/>
          <w:b/>
          <w:bCs/>
          <w:sz w:val="20"/>
          <w:szCs w:val="20"/>
          <w:lang w:val="en-GB"/>
        </w:rPr>
        <w:t>:</w:t>
      </w:r>
    </w:p>
    <w:p w14:paraId="62A48101" w14:textId="049C3D96" w:rsidR="00662EE6" w:rsidRDefault="00662EE6" w:rsidP="00662EE6">
      <w:pPr>
        <w:rPr>
          <w:rFonts w:ascii="Arial" w:hAnsi="Arial" w:cs="Arial"/>
          <w:b/>
          <w:bCs/>
          <w:sz w:val="20"/>
          <w:szCs w:val="20"/>
          <w:lang w:val="en-GB"/>
        </w:rPr>
      </w:pPr>
      <w:r w:rsidRPr="009912F2">
        <w:rPr>
          <w:rFonts w:ascii="Arial" w:hAnsi="Arial" w:cs="Arial"/>
          <w:b/>
          <w:bCs/>
          <w:sz w:val="20"/>
          <w:szCs w:val="20"/>
          <w:lang w:val="en-GB"/>
        </w:rPr>
        <w:t xml:space="preserve">For link level </w:t>
      </w:r>
      <w:r>
        <w:rPr>
          <w:rFonts w:ascii="Arial" w:hAnsi="Arial" w:cs="Arial"/>
          <w:b/>
          <w:bCs/>
          <w:sz w:val="20"/>
          <w:szCs w:val="20"/>
          <w:lang w:val="en-GB"/>
        </w:rPr>
        <w:t xml:space="preserve">and system level </w:t>
      </w:r>
      <w:r w:rsidRPr="009912F2">
        <w:rPr>
          <w:rFonts w:ascii="Arial" w:hAnsi="Arial" w:cs="Arial"/>
          <w:b/>
          <w:bCs/>
          <w:sz w:val="20"/>
          <w:szCs w:val="20"/>
          <w:lang w:val="en-GB"/>
        </w:rPr>
        <w:t>assessment of SBFD</w:t>
      </w:r>
      <w:r>
        <w:rPr>
          <w:rFonts w:ascii="Arial" w:hAnsi="Arial" w:cs="Arial"/>
          <w:b/>
          <w:bCs/>
          <w:sz w:val="20"/>
          <w:szCs w:val="20"/>
          <w:lang w:val="en-GB"/>
        </w:rPr>
        <w:t xml:space="preserve"> for both co-channel and adjacent channel CLI</w:t>
      </w:r>
      <w:r w:rsidRPr="009912F2">
        <w:rPr>
          <w:rFonts w:ascii="Arial" w:hAnsi="Arial" w:cs="Arial"/>
          <w:b/>
          <w:bCs/>
          <w:sz w:val="20"/>
          <w:szCs w:val="20"/>
          <w:lang w:val="en-GB"/>
        </w:rPr>
        <w:t xml:space="preserve">, proper modelling of </w:t>
      </w:r>
      <w:r>
        <w:rPr>
          <w:rFonts w:ascii="Arial" w:hAnsi="Arial" w:cs="Arial"/>
          <w:b/>
          <w:bCs/>
          <w:sz w:val="20"/>
          <w:szCs w:val="20"/>
          <w:lang w:val="en-GB"/>
        </w:rPr>
        <w:t>inter-gNB isolation</w:t>
      </w:r>
      <w:r w:rsidRPr="00BC0123">
        <w:rPr>
          <w:rFonts w:ascii="Arial" w:hAnsi="Arial" w:cs="Arial"/>
          <w:b/>
          <w:bCs/>
          <w:sz w:val="20"/>
          <w:szCs w:val="20"/>
          <w:lang w:val="en-GB"/>
        </w:rPr>
        <w:t xml:space="preserve"> as </w:t>
      </w:r>
      <w:r>
        <w:rPr>
          <w:rFonts w:ascii="Arial" w:hAnsi="Arial" w:cs="Arial"/>
          <w:b/>
          <w:bCs/>
          <w:sz w:val="20"/>
          <w:szCs w:val="20"/>
          <w:lang w:val="en-GB"/>
        </w:rPr>
        <w:t xml:space="preserve">well as </w:t>
      </w:r>
      <w:r w:rsidRPr="00BC0123">
        <w:rPr>
          <w:rFonts w:ascii="Arial" w:hAnsi="Arial" w:cs="Arial"/>
          <w:b/>
          <w:bCs/>
          <w:sz w:val="20"/>
          <w:szCs w:val="20"/>
          <w:lang w:val="en-GB"/>
        </w:rPr>
        <w:t>modelling of beamforming impact on isolation should be considered.</w:t>
      </w:r>
    </w:p>
    <w:p w14:paraId="75714A4A" w14:textId="77777777" w:rsidR="008048F3" w:rsidRDefault="008048F3" w:rsidP="008048F3">
      <w:pPr>
        <w:jc w:val="center"/>
        <w:rPr>
          <w:lang w:val="en-GB" w:eastAsia="zh-CN"/>
        </w:rPr>
      </w:pPr>
    </w:p>
    <w:p w14:paraId="163BF4F8" w14:textId="77777777" w:rsidR="008048F3" w:rsidRPr="00003475" w:rsidRDefault="008048F3" w:rsidP="008048F3">
      <w:pPr>
        <w:pStyle w:val="Heading4"/>
        <w:rPr>
          <w:rFonts w:eastAsia="Calibri"/>
        </w:rPr>
      </w:pPr>
      <w:r w:rsidRPr="00003475">
        <w:rPr>
          <w:rFonts w:eastAsia="Calibri"/>
        </w:rPr>
        <w:t>Antenna isolation measurements</w:t>
      </w:r>
    </w:p>
    <w:p w14:paraId="153179C8" w14:textId="72D637C8" w:rsidR="008048F3" w:rsidRPr="008A3A07" w:rsidRDefault="008048F3" w:rsidP="008048F3">
      <w:pPr>
        <w:rPr>
          <w:rFonts w:ascii="Arial" w:hAnsi="Arial" w:cs="Arial"/>
          <w:sz w:val="20"/>
          <w:szCs w:val="20"/>
          <w:lang w:val="en-GB" w:eastAsia="zh-CN"/>
        </w:rPr>
      </w:pPr>
      <w:r w:rsidRPr="008A3A07">
        <w:rPr>
          <w:rFonts w:ascii="Arial" w:hAnsi="Arial" w:cs="Arial"/>
          <w:sz w:val="20"/>
          <w:szCs w:val="20"/>
          <w:lang w:val="en-GB" w:eastAsia="zh-CN"/>
        </w:rPr>
        <w:t xml:space="preserve">Measurements with two passive antennas for FR1 were performed to get more insight into co-location isolation. Two setups were considered in the measurement campaign: 120-degree sector and parallel, as shown in Figure </w:t>
      </w:r>
      <w:r w:rsidR="00D51396">
        <w:rPr>
          <w:rFonts w:ascii="Arial" w:hAnsi="Arial" w:cs="Arial"/>
          <w:sz w:val="20"/>
          <w:szCs w:val="20"/>
          <w:lang w:val="en-GB" w:eastAsia="zh-CN"/>
        </w:rPr>
        <w:t>4</w:t>
      </w:r>
      <w:r w:rsidR="00662EE6">
        <w:rPr>
          <w:rFonts w:ascii="Arial" w:hAnsi="Arial" w:cs="Arial"/>
          <w:sz w:val="20"/>
          <w:szCs w:val="20"/>
          <w:lang w:val="en-GB" w:eastAsia="zh-CN"/>
        </w:rPr>
        <w:t>6</w:t>
      </w:r>
      <w:r w:rsidRPr="008A3A07">
        <w:rPr>
          <w:rFonts w:ascii="Arial" w:hAnsi="Arial" w:cs="Arial"/>
          <w:sz w:val="20"/>
          <w:szCs w:val="20"/>
          <w:lang w:val="en-GB" w:eastAsia="zh-CN"/>
        </w:rPr>
        <w:t xml:space="preserve">. The isolation was taken by connecting an instrument to a specific column and polarization for each antenna and measuring the corresponding coupling magnitude. The measurements were taken for various distance between the antennas, and the obtained results are shown in Figure </w:t>
      </w:r>
      <w:r w:rsidR="00A7409F">
        <w:rPr>
          <w:rFonts w:ascii="Arial" w:hAnsi="Arial" w:cs="Arial"/>
          <w:sz w:val="20"/>
          <w:szCs w:val="20"/>
          <w:lang w:val="en-GB" w:eastAsia="zh-CN"/>
        </w:rPr>
        <w:t>4</w:t>
      </w:r>
      <w:r w:rsidR="00662EE6">
        <w:rPr>
          <w:rFonts w:ascii="Arial" w:hAnsi="Arial" w:cs="Arial"/>
          <w:sz w:val="20"/>
          <w:szCs w:val="20"/>
          <w:lang w:val="en-GB" w:eastAsia="zh-CN"/>
        </w:rPr>
        <w:t>7</w:t>
      </w:r>
      <w:r w:rsidRPr="008A3A07">
        <w:rPr>
          <w:rFonts w:ascii="Arial" w:hAnsi="Arial" w:cs="Arial"/>
          <w:sz w:val="20"/>
          <w:szCs w:val="20"/>
          <w:lang w:val="en-GB" w:eastAsia="zh-CN"/>
        </w:rPr>
        <w:t xml:space="preserve"> for both setups.</w:t>
      </w:r>
    </w:p>
    <w:p w14:paraId="39B43E5D" w14:textId="7E2FA7AE" w:rsidR="008048F3" w:rsidRDefault="00996C46" w:rsidP="00003475">
      <w:pPr>
        <w:tabs>
          <w:tab w:val="left" w:pos="8840"/>
        </w:tabs>
        <w:rPr>
          <w:lang w:val="en-GB" w:eastAsia="zh-CN"/>
        </w:rPr>
      </w:pPr>
      <w:r>
        <w:rPr>
          <w:lang w:val="en-GB" w:eastAsia="zh-CN"/>
        </w:rPr>
        <w:tab/>
      </w:r>
    </w:p>
    <w:p w14:paraId="52C95684" w14:textId="77777777" w:rsidR="008048F3" w:rsidRDefault="008048F3" w:rsidP="008048F3">
      <w:pPr>
        <w:jc w:val="center"/>
        <w:rPr>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3"/>
        <w:gridCol w:w="5046"/>
      </w:tblGrid>
      <w:tr w:rsidR="008048F3" w14:paraId="2DA83A75" w14:textId="77777777" w:rsidTr="006347CC">
        <w:tc>
          <w:tcPr>
            <w:tcW w:w="4814" w:type="dxa"/>
            <w:shd w:val="clear" w:color="auto" w:fill="auto"/>
          </w:tcPr>
          <w:p w14:paraId="1108F2E7" w14:textId="77777777" w:rsidR="008048F3" w:rsidRDefault="008048F3" w:rsidP="006347CC">
            <w:pPr>
              <w:rPr>
                <w:lang w:val="en-GB" w:eastAsia="zh-CN"/>
              </w:rPr>
            </w:pPr>
          </w:p>
          <w:p w14:paraId="1F5B3F71" w14:textId="77777777" w:rsidR="008048F3" w:rsidRDefault="008048F3" w:rsidP="006347CC">
            <w:pPr>
              <w:jc w:val="center"/>
              <w:rPr>
                <w:lang w:val="en-GB" w:eastAsia="zh-CN"/>
              </w:rPr>
            </w:pPr>
            <w:r>
              <w:rPr>
                <w:noProof/>
                <w:lang w:val="en-GB" w:eastAsia="zh-CN"/>
              </w:rPr>
              <w:drawing>
                <wp:inline distT="0" distB="0" distL="0" distR="0" wp14:anchorId="2C4BEF2D" wp14:editId="78236ACF">
                  <wp:extent cx="2520000" cy="936000"/>
                  <wp:effectExtent l="0" t="0" r="0" b="0"/>
                  <wp:docPr id="872242593" name="Picture 87224259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93" name="Picture 872242593" descr="Diagram&#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2520000" cy="936000"/>
                          </a:xfrm>
                          <a:prstGeom prst="rect">
                            <a:avLst/>
                          </a:prstGeom>
                        </pic:spPr>
                      </pic:pic>
                    </a:graphicData>
                  </a:graphic>
                </wp:inline>
              </w:drawing>
            </w:r>
          </w:p>
          <w:p w14:paraId="0A9D9C62" w14:textId="77777777" w:rsidR="008048F3" w:rsidRPr="00013197" w:rsidRDefault="008048F3" w:rsidP="007A18DD">
            <w:pPr>
              <w:pStyle w:val="ListParagraph"/>
              <w:numPr>
                <w:ilvl w:val="0"/>
                <w:numId w:val="28"/>
              </w:numPr>
              <w:rPr>
                <w:lang w:val="en-GB" w:eastAsia="zh-CN"/>
              </w:rPr>
            </w:pPr>
            <w:r>
              <w:rPr>
                <w:lang w:val="en-GB" w:eastAsia="zh-CN"/>
              </w:rPr>
              <w:t>120-degree sector</w:t>
            </w:r>
          </w:p>
        </w:tc>
        <w:tc>
          <w:tcPr>
            <w:tcW w:w="4815" w:type="dxa"/>
          </w:tcPr>
          <w:p w14:paraId="5B851645" w14:textId="77777777" w:rsidR="008048F3" w:rsidRDefault="008048F3" w:rsidP="006347CC">
            <w:pPr>
              <w:rPr>
                <w:noProof/>
              </w:rPr>
            </w:pPr>
            <w:r>
              <w:rPr>
                <w:noProof/>
              </w:rPr>
              <w:t xml:space="preserve">  </w:t>
            </w:r>
          </w:p>
          <w:p w14:paraId="1BB43786" w14:textId="77777777" w:rsidR="008048F3" w:rsidRDefault="008048F3" w:rsidP="006347CC">
            <w:pPr>
              <w:rPr>
                <w:lang w:val="en-GB" w:eastAsia="zh-CN"/>
              </w:rPr>
            </w:pPr>
            <w:r>
              <w:rPr>
                <w:noProof/>
                <w:lang w:val="en-GB" w:eastAsia="zh-CN"/>
              </w:rPr>
              <w:drawing>
                <wp:inline distT="0" distB="0" distL="0" distR="0" wp14:anchorId="01C582C3" wp14:editId="11361430">
                  <wp:extent cx="3063600" cy="936000"/>
                  <wp:effectExtent l="0" t="0" r="3810" b="0"/>
                  <wp:docPr id="872242594" name="Picture 87224259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94" name="Picture 872242594" descr="A picture containing diagram&#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3063600" cy="936000"/>
                          </a:xfrm>
                          <a:prstGeom prst="rect">
                            <a:avLst/>
                          </a:prstGeom>
                        </pic:spPr>
                      </pic:pic>
                    </a:graphicData>
                  </a:graphic>
                </wp:inline>
              </w:drawing>
            </w:r>
          </w:p>
          <w:p w14:paraId="6BC2DD14" w14:textId="77777777" w:rsidR="008048F3" w:rsidRPr="00013197" w:rsidRDefault="008048F3" w:rsidP="007A18DD">
            <w:pPr>
              <w:pStyle w:val="ListParagraph"/>
              <w:numPr>
                <w:ilvl w:val="0"/>
                <w:numId w:val="28"/>
              </w:numPr>
              <w:jc w:val="center"/>
              <w:rPr>
                <w:lang w:val="en-GB" w:eastAsia="zh-CN"/>
              </w:rPr>
            </w:pPr>
            <w:r>
              <w:rPr>
                <w:lang w:val="en-GB" w:eastAsia="zh-CN"/>
              </w:rPr>
              <w:t>Parallel setup</w:t>
            </w:r>
          </w:p>
        </w:tc>
      </w:tr>
    </w:tbl>
    <w:p w14:paraId="29D76D74" w14:textId="03118874" w:rsidR="008048F3" w:rsidRDefault="0029599A" w:rsidP="008A3A07">
      <w:pPr>
        <w:pStyle w:val="Caption"/>
        <w:rPr>
          <w:lang w:val="en-GB"/>
        </w:rPr>
      </w:pPr>
      <w:r>
        <w:rPr>
          <w:lang w:val="en-GB" w:eastAsia="zh-CN"/>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46</w:t>
      </w:r>
      <w:r w:rsidR="00C0399A">
        <w:rPr>
          <w:noProof/>
        </w:rPr>
        <w:fldChar w:fldCharType="end"/>
      </w:r>
      <w:r>
        <w:rPr>
          <w:lang w:val="en-GB"/>
        </w:rPr>
        <w:t xml:space="preserve"> </w:t>
      </w:r>
      <w:r w:rsidR="008048F3">
        <w:rPr>
          <w:lang w:val="en-GB" w:eastAsia="zh-CN"/>
        </w:rPr>
        <w:t>Passive antenna measurement setup.</w:t>
      </w:r>
    </w:p>
    <w:p w14:paraId="488EB18A" w14:textId="77777777" w:rsidR="008048F3" w:rsidRDefault="008048F3" w:rsidP="008048F3">
      <w:pPr>
        <w:jc w:val="center"/>
        <w:rPr>
          <w:lang w:val="en-GB"/>
        </w:rPr>
      </w:pPr>
      <w:r>
        <w:rPr>
          <w:noProof/>
          <w:lang w:val="en-GB"/>
        </w:rPr>
        <w:drawing>
          <wp:inline distT="0" distB="0" distL="0" distR="0" wp14:anchorId="62B12265" wp14:editId="40816CEF">
            <wp:extent cx="3736800" cy="2200485"/>
            <wp:effectExtent l="0" t="0" r="0" b="0"/>
            <wp:docPr id="1335628510" name="Picture 133562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10" name="Picture 1335628510"/>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3736800" cy="2200485"/>
                    </a:xfrm>
                    <a:prstGeom prst="rect">
                      <a:avLst/>
                    </a:prstGeom>
                    <a:noFill/>
                    <a:ln>
                      <a:noFill/>
                    </a:ln>
                  </pic:spPr>
                </pic:pic>
              </a:graphicData>
            </a:graphic>
          </wp:inline>
        </w:drawing>
      </w:r>
    </w:p>
    <w:p w14:paraId="253DD007" w14:textId="52AC6C75" w:rsidR="008048F3" w:rsidRDefault="00DA3B67" w:rsidP="008A3A07">
      <w:pPr>
        <w:pStyle w:val="Caption"/>
        <w:rPr>
          <w:lang w:val="en-GB"/>
        </w:rPr>
      </w:pPr>
      <w:r>
        <w:rPr>
          <w:lang w:val="en-GB"/>
        </w:rPr>
        <w:t xml:space="preserve"> </w:t>
      </w:r>
      <w:r w:rsidRPr="00E13780">
        <w:rPr>
          <w:lang w:val="en-GB"/>
        </w:rPr>
        <w:t xml:space="preserve">Figure </w:t>
      </w:r>
      <w:r w:rsidR="00C0399A">
        <w:fldChar w:fldCharType="begin"/>
      </w:r>
      <w:r w:rsidR="00C0399A" w:rsidRPr="00E13780">
        <w:rPr>
          <w:lang w:val="en-GB"/>
        </w:rPr>
        <w:instrText xml:space="preserve"> SEQ Figure \* ARABIC </w:instrText>
      </w:r>
      <w:r w:rsidR="00C0399A">
        <w:fldChar w:fldCharType="separate"/>
      </w:r>
      <w:r w:rsidR="00F206D3" w:rsidRPr="00E13780">
        <w:rPr>
          <w:lang w:val="en-GB"/>
        </w:rPr>
        <w:t>47</w:t>
      </w:r>
      <w:r w:rsidR="00C0399A">
        <w:rPr>
          <w:noProof/>
        </w:rPr>
        <w:fldChar w:fldCharType="end"/>
      </w:r>
      <w:r>
        <w:rPr>
          <w:lang w:val="en-GB"/>
        </w:rPr>
        <w:t xml:space="preserve"> </w:t>
      </w:r>
      <w:r w:rsidR="008048F3">
        <w:rPr>
          <w:lang w:val="en-GB"/>
        </w:rPr>
        <w:t>Coupling magnitude between passive antennas as a function of the distance between them.</w:t>
      </w:r>
    </w:p>
    <w:p w14:paraId="20D3D64B" w14:textId="715B42F5" w:rsidR="006024BD" w:rsidRPr="00982F44" w:rsidRDefault="006024BD" w:rsidP="006024BD">
      <w:pPr>
        <w:rPr>
          <w:rFonts w:ascii="Arial" w:hAnsi="Arial" w:cs="Arial"/>
          <w:b/>
          <w:bCs/>
          <w:sz w:val="20"/>
          <w:szCs w:val="20"/>
          <w:lang w:val="en-GB"/>
        </w:rPr>
      </w:pPr>
      <w:r w:rsidRPr="0055606B">
        <w:rPr>
          <w:rFonts w:ascii="Arial" w:hAnsi="Arial" w:cs="Arial"/>
          <w:b/>
          <w:bCs/>
          <w:sz w:val="20"/>
          <w:szCs w:val="20"/>
          <w:lang w:val="en-GB"/>
        </w:rPr>
        <w:t xml:space="preserve">Observation </w:t>
      </w:r>
      <w:r>
        <w:rPr>
          <w:rFonts w:ascii="Arial" w:hAnsi="Arial" w:cs="Arial"/>
          <w:b/>
          <w:bCs/>
          <w:sz w:val="20"/>
          <w:szCs w:val="20"/>
          <w:lang w:val="en-GB"/>
        </w:rPr>
        <w:t>10</w:t>
      </w:r>
      <w:r w:rsidRPr="00982F44">
        <w:rPr>
          <w:rFonts w:ascii="Arial" w:hAnsi="Arial" w:cs="Arial"/>
          <w:b/>
          <w:bCs/>
          <w:sz w:val="20"/>
          <w:szCs w:val="20"/>
          <w:lang w:val="en-GB"/>
        </w:rPr>
        <w:t xml:space="preserve">: </w:t>
      </w:r>
    </w:p>
    <w:p w14:paraId="79D0BD8E" w14:textId="06C157FF" w:rsidR="006024BD" w:rsidRPr="008048F3" w:rsidRDefault="00352DC7" w:rsidP="006024BD">
      <w:pPr>
        <w:rPr>
          <w:rFonts w:ascii="Arial" w:hAnsi="Arial" w:cs="Arial"/>
          <w:b/>
          <w:bCs/>
          <w:sz w:val="20"/>
          <w:szCs w:val="20"/>
          <w:lang w:val="en-GB"/>
        </w:rPr>
      </w:pPr>
      <w:r>
        <w:rPr>
          <w:rFonts w:ascii="Arial" w:hAnsi="Arial" w:cs="Arial"/>
          <w:b/>
          <w:bCs/>
          <w:sz w:val="20"/>
          <w:szCs w:val="20"/>
          <w:lang w:val="en-GB"/>
        </w:rPr>
        <w:t xml:space="preserve">Measurements of physical </w:t>
      </w:r>
      <w:r w:rsidR="00CD4561">
        <w:rPr>
          <w:rFonts w:ascii="Arial" w:hAnsi="Arial" w:cs="Arial"/>
          <w:b/>
          <w:bCs/>
          <w:sz w:val="20"/>
          <w:szCs w:val="20"/>
          <w:lang w:val="en-GB"/>
        </w:rPr>
        <w:t xml:space="preserve">passive </w:t>
      </w:r>
      <w:r>
        <w:rPr>
          <w:rFonts w:ascii="Arial" w:hAnsi="Arial" w:cs="Arial"/>
          <w:b/>
          <w:bCs/>
          <w:sz w:val="20"/>
          <w:szCs w:val="20"/>
          <w:lang w:val="en-GB"/>
        </w:rPr>
        <w:t xml:space="preserve">antennas for different set ups </w:t>
      </w:r>
      <w:r w:rsidR="00CD4561">
        <w:rPr>
          <w:rFonts w:ascii="Arial" w:hAnsi="Arial" w:cs="Arial"/>
          <w:b/>
          <w:bCs/>
          <w:sz w:val="20"/>
          <w:szCs w:val="20"/>
          <w:lang w:val="en-GB"/>
        </w:rPr>
        <w:t>indicate isolation level of 40-50 dB for co-located antennas</w:t>
      </w:r>
      <w:r w:rsidR="006024BD" w:rsidRPr="008048F3">
        <w:rPr>
          <w:rFonts w:ascii="Arial" w:hAnsi="Arial" w:cs="Arial"/>
          <w:b/>
          <w:bCs/>
          <w:sz w:val="20"/>
          <w:szCs w:val="20"/>
          <w:lang w:val="en-GB"/>
        </w:rPr>
        <w:t xml:space="preserve">. </w:t>
      </w:r>
    </w:p>
    <w:p w14:paraId="4F626EAA" w14:textId="77777777" w:rsidR="008048F3" w:rsidRDefault="008048F3" w:rsidP="008048F3">
      <w:pPr>
        <w:jc w:val="center"/>
        <w:rPr>
          <w:lang w:val="en-GB"/>
        </w:rPr>
      </w:pPr>
    </w:p>
    <w:p w14:paraId="0E3C4C99" w14:textId="77777777" w:rsidR="008048F3" w:rsidRPr="0053580F" w:rsidRDefault="008048F3" w:rsidP="008048F3">
      <w:pPr>
        <w:rPr>
          <w:lang w:val="en-GB" w:eastAsia="zh-CN"/>
        </w:rPr>
      </w:pPr>
    </w:p>
    <w:p w14:paraId="26A7D6A2" w14:textId="07BDF425" w:rsidR="008048F3" w:rsidRDefault="007F5244" w:rsidP="008048F3">
      <w:pPr>
        <w:rPr>
          <w:lang w:val="en-GB" w:eastAsia="zh-CN"/>
        </w:rPr>
      </w:pPr>
      <w:r>
        <w:t>Parameterized antenna model for link and system far field simulation</w:t>
      </w:r>
    </w:p>
    <w:p w14:paraId="33533A49" w14:textId="1D4BF474" w:rsidR="00E375E9" w:rsidRDefault="004932F7" w:rsidP="008048F3">
      <w:pPr>
        <w:pStyle w:val="BodyText"/>
        <w:rPr>
          <w:rFonts w:ascii="Arial" w:hAnsi="Arial" w:cs="Arial"/>
          <w:sz w:val="20"/>
          <w:szCs w:val="20"/>
          <w:lang w:val="en-GB"/>
        </w:rPr>
      </w:pPr>
      <w:r w:rsidRPr="00587EC7">
        <w:rPr>
          <w:rFonts w:ascii="Arial" w:hAnsi="Arial" w:cs="Arial"/>
          <w:sz w:val="20"/>
          <w:szCs w:val="20"/>
          <w:lang w:val="en-GB"/>
        </w:rPr>
        <w:t>A</w:t>
      </w:r>
      <w:r w:rsidRPr="00E13780">
        <w:rPr>
          <w:rFonts w:ascii="Arial" w:hAnsi="Arial" w:cs="Arial"/>
          <w:sz w:val="20"/>
          <w:szCs w:val="20"/>
          <w:lang w:val="en-GB"/>
        </w:rPr>
        <w:t>s described in more detail previously</w:t>
      </w:r>
      <w:r>
        <w:rPr>
          <w:rFonts w:ascii="Arial" w:hAnsi="Arial" w:cs="Arial"/>
          <w:sz w:val="20"/>
          <w:szCs w:val="20"/>
          <w:lang w:val="en-GB"/>
        </w:rPr>
        <w:t>, f</w:t>
      </w:r>
      <w:r w:rsidR="008048F3" w:rsidRPr="008A3A07">
        <w:rPr>
          <w:rFonts w:ascii="Arial" w:hAnsi="Arial" w:cs="Arial"/>
          <w:sz w:val="20"/>
          <w:szCs w:val="20"/>
          <w:lang w:val="en-GB"/>
        </w:rPr>
        <w:t xml:space="preserve">or SBFD operation isolation between transmitter and receiver is achieved by transmitter to receiver antenna isolation, suppression of emission close to the carrier and digital interference cancelation. The isolation between the transmitter and the receiver antenna is achieved by splitting the array antenna into a separate transmitter antenna and receiver antenna. To enhance the isolation and reduce the separation distance between the transmitter antenna and receiver antenna an isolator (ISO) can be placed between the antennas. The isolation can be significantly improved by an isolator to suppress surface waves and element radiation characteristics towards the other antenna. The array configuration will also affect the isolation. The element separation and usage of sub-array structures will have impact on isolation. In general, the isolation will depend on frequency, since tuned components such as transmission lines and elements are considered. The isolation will also depend on beam steering, since the isolation is constituted by summation of multiple contribution with different phases, where each phase contribution depends on frequency and element separation. </w:t>
      </w:r>
    </w:p>
    <w:p w14:paraId="7CC35FAA" w14:textId="05EDC4C9" w:rsidR="00E375E9" w:rsidRPr="00E13780" w:rsidRDefault="00F339A9" w:rsidP="008048F3">
      <w:pPr>
        <w:pStyle w:val="BodyText"/>
        <w:rPr>
          <w:rFonts w:ascii="Arial" w:hAnsi="Arial" w:cs="Arial"/>
          <w:sz w:val="18"/>
          <w:szCs w:val="18"/>
          <w:lang w:val="en-GB"/>
        </w:rPr>
      </w:pPr>
      <w:r w:rsidRPr="007A7182">
        <w:rPr>
          <w:rFonts w:ascii="Arial" w:hAnsi="Arial" w:cs="Arial"/>
          <w:sz w:val="20"/>
          <w:szCs w:val="20"/>
          <w:lang w:val="en-GB"/>
        </w:rPr>
        <w:t>In addition to a model for studying near field interactions for determining feasible TX-RX isolation, f</w:t>
      </w:r>
      <w:r w:rsidR="0086760B" w:rsidRPr="00E13780">
        <w:rPr>
          <w:rFonts w:ascii="Arial" w:hAnsi="Arial" w:cs="Arial"/>
          <w:sz w:val="20"/>
          <w:szCs w:val="20"/>
          <w:lang w:val="en-GB"/>
        </w:rPr>
        <w:t xml:space="preserve">or link and system modelling in the far field, a parameterized antenna model is needed. </w:t>
      </w:r>
    </w:p>
    <w:p w14:paraId="0FE1BBB4" w14:textId="735F8A8D" w:rsidR="008048F3" w:rsidRPr="008A3A07" w:rsidRDefault="008048F3" w:rsidP="008048F3">
      <w:pPr>
        <w:pStyle w:val="BodyText"/>
        <w:rPr>
          <w:rFonts w:ascii="Arial" w:hAnsi="Arial" w:cs="Arial"/>
          <w:sz w:val="20"/>
          <w:szCs w:val="20"/>
          <w:lang w:val="en-GB"/>
        </w:rPr>
      </w:pPr>
      <w:r w:rsidRPr="008A3A07">
        <w:rPr>
          <w:rFonts w:ascii="Arial" w:hAnsi="Arial" w:cs="Arial"/>
          <w:sz w:val="20"/>
          <w:szCs w:val="20"/>
          <w:lang w:val="en-GB"/>
        </w:rPr>
        <w:t xml:space="preserve">In Figure </w:t>
      </w:r>
      <w:r w:rsidR="00DA3B67" w:rsidRPr="008A3A07">
        <w:rPr>
          <w:rFonts w:ascii="Arial" w:hAnsi="Arial" w:cs="Arial"/>
          <w:sz w:val="20"/>
          <w:szCs w:val="20"/>
          <w:lang w:val="en-GB"/>
        </w:rPr>
        <w:t>4</w:t>
      </w:r>
      <w:r w:rsidR="00662EE6">
        <w:rPr>
          <w:rFonts w:ascii="Arial" w:hAnsi="Arial" w:cs="Arial"/>
          <w:sz w:val="20"/>
          <w:szCs w:val="20"/>
          <w:lang w:val="en-GB"/>
        </w:rPr>
        <w:t>8</w:t>
      </w:r>
      <w:r w:rsidRPr="008A3A07">
        <w:rPr>
          <w:rFonts w:ascii="Arial" w:hAnsi="Arial" w:cs="Arial"/>
          <w:sz w:val="20"/>
          <w:szCs w:val="20"/>
          <w:lang w:val="en-GB"/>
        </w:rPr>
        <w:t xml:space="preserve">, an overview of an array antenna configuration for SBFD is visualised. It contains of a transmitter array antenna and a receiver array antenna. Each array antenna constitutes of an array antenna (AA) that is connected to a radio distribution network (RDN). In the RDN elements in the AA can be combined to create sub-arrays. The TAB interface defined in TS 38.104 between the array antenna (RDN+AA) and the radio electronics is visualised as a reference. </w:t>
      </w:r>
    </w:p>
    <w:p w14:paraId="61EA9A5E" w14:textId="77777777" w:rsidR="008048F3" w:rsidRPr="008A3A07" w:rsidRDefault="008048F3" w:rsidP="008048F3">
      <w:pPr>
        <w:pStyle w:val="BodyText"/>
        <w:jc w:val="center"/>
        <w:rPr>
          <w:rFonts w:ascii="Arial" w:hAnsi="Arial" w:cs="Arial"/>
        </w:rPr>
      </w:pPr>
      <w:r w:rsidRPr="008A3A07">
        <w:rPr>
          <w:rFonts w:ascii="Arial" w:hAnsi="Arial" w:cs="Arial"/>
          <w:noProof/>
        </w:rPr>
        <w:drawing>
          <wp:inline distT="0" distB="0" distL="0" distR="0" wp14:anchorId="403CEA69" wp14:editId="7BF992F6">
            <wp:extent cx="3473582" cy="32480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476582" cy="3250830"/>
                    </a:xfrm>
                    <a:prstGeom prst="rect">
                      <a:avLst/>
                    </a:prstGeom>
                    <a:noFill/>
                    <a:ln>
                      <a:noFill/>
                    </a:ln>
                  </pic:spPr>
                </pic:pic>
              </a:graphicData>
            </a:graphic>
          </wp:inline>
        </w:drawing>
      </w:r>
    </w:p>
    <w:p w14:paraId="0030E7E9" w14:textId="41E631F8" w:rsidR="008048F3" w:rsidRPr="00FA6BDB" w:rsidRDefault="00665EC9" w:rsidP="00FB16B6">
      <w:pPr>
        <w:pStyle w:val="Caption"/>
        <w:rPr>
          <w:rFonts w:ascii="Arial" w:hAnsi="Arial" w:cs="Arial"/>
          <w:sz w:val="20"/>
          <w:szCs w:val="20"/>
          <w:lang w:val="en-GB"/>
        </w:rPr>
      </w:pPr>
      <w:r w:rsidRPr="00E13780">
        <w:rPr>
          <w:rFonts w:ascii="Arial" w:hAnsi="Arial" w:cs="Arial"/>
          <w:sz w:val="20"/>
          <w:szCs w:val="20"/>
          <w:lang w:val="en-GB"/>
        </w:rPr>
        <w:t xml:space="preserve">Figure </w:t>
      </w:r>
      <w:r w:rsidRPr="00FA6BDB">
        <w:rPr>
          <w:rFonts w:ascii="Arial" w:hAnsi="Arial" w:cs="Arial"/>
          <w:sz w:val="20"/>
          <w:szCs w:val="20"/>
        </w:rPr>
        <w:fldChar w:fldCharType="begin"/>
      </w:r>
      <w:r w:rsidRPr="00E13780">
        <w:rPr>
          <w:rFonts w:ascii="Arial" w:hAnsi="Arial" w:cs="Arial"/>
          <w:lang w:val="en-GB"/>
        </w:rPr>
        <w:instrText xml:space="preserve"> SEQ Figure \* ARABIC </w:instrText>
      </w:r>
      <w:r w:rsidRPr="00FA6BDB">
        <w:rPr>
          <w:rFonts w:ascii="Arial" w:hAnsi="Arial" w:cs="Arial"/>
          <w:sz w:val="20"/>
          <w:szCs w:val="20"/>
        </w:rPr>
        <w:fldChar w:fldCharType="separate"/>
      </w:r>
      <w:r w:rsidR="00F206D3" w:rsidRPr="00E13780">
        <w:rPr>
          <w:rFonts w:ascii="Arial" w:hAnsi="Arial" w:cs="Arial"/>
          <w:lang w:val="en-GB"/>
        </w:rPr>
        <w:t>48</w:t>
      </w:r>
      <w:r w:rsidRPr="00FA6BDB">
        <w:rPr>
          <w:rFonts w:ascii="Arial" w:hAnsi="Arial" w:cs="Arial"/>
          <w:sz w:val="20"/>
          <w:szCs w:val="20"/>
        </w:rPr>
        <w:fldChar w:fldCharType="end"/>
      </w:r>
      <w:r w:rsidRPr="00FA6BDB">
        <w:rPr>
          <w:rFonts w:ascii="Arial" w:hAnsi="Arial" w:cs="Arial"/>
          <w:sz w:val="20"/>
          <w:szCs w:val="20"/>
          <w:lang w:val="en-GB"/>
        </w:rPr>
        <w:t xml:space="preserve"> </w:t>
      </w:r>
      <w:r w:rsidR="008048F3" w:rsidRPr="00FA6BDB">
        <w:rPr>
          <w:rFonts w:ascii="Arial" w:hAnsi="Arial" w:cs="Arial"/>
          <w:sz w:val="20"/>
          <w:szCs w:val="20"/>
          <w:lang w:val="en-GB" w:eastAsia="x-none"/>
        </w:rPr>
        <w:t>SBFD BS antenna overview</w:t>
      </w:r>
    </w:p>
    <w:p w14:paraId="6F3D8E5D" w14:textId="3717D98D" w:rsidR="008048F3" w:rsidRPr="008A3A07" w:rsidRDefault="008048F3" w:rsidP="008048F3">
      <w:pPr>
        <w:pStyle w:val="BodyText"/>
        <w:rPr>
          <w:rFonts w:ascii="Arial" w:hAnsi="Arial" w:cs="Arial"/>
          <w:sz w:val="20"/>
          <w:szCs w:val="20"/>
          <w:lang w:val="en-GB"/>
        </w:rPr>
      </w:pPr>
      <w:r w:rsidRPr="008A3A07">
        <w:rPr>
          <w:rFonts w:ascii="Arial" w:hAnsi="Arial" w:cs="Arial"/>
          <w:sz w:val="20"/>
          <w:szCs w:val="20"/>
          <w:lang w:val="en-GB"/>
        </w:rPr>
        <w:t xml:space="preserve">To replicate impact from the composite array antenna beamforming (BF) is required for both the transmitter branch and the receiver branch. The beamforming applies a linear phase progression to control the main beam direction. With this approach the impact on isolation can be studied as function of beam steering direction. In Figure </w:t>
      </w:r>
      <w:r w:rsidR="00C12807" w:rsidRPr="008A3A07">
        <w:rPr>
          <w:rFonts w:ascii="Arial" w:hAnsi="Arial" w:cs="Arial"/>
          <w:sz w:val="20"/>
          <w:szCs w:val="20"/>
          <w:lang w:val="en-GB"/>
        </w:rPr>
        <w:t>4</w:t>
      </w:r>
      <w:r w:rsidR="00662EE6">
        <w:rPr>
          <w:rFonts w:ascii="Arial" w:hAnsi="Arial" w:cs="Arial"/>
          <w:sz w:val="20"/>
          <w:szCs w:val="20"/>
          <w:lang w:val="en-GB"/>
        </w:rPr>
        <w:t>8</w:t>
      </w:r>
      <w:r w:rsidRPr="008A3A07">
        <w:rPr>
          <w:rFonts w:ascii="Arial" w:hAnsi="Arial" w:cs="Arial"/>
          <w:sz w:val="20"/>
          <w:szCs w:val="20"/>
          <w:lang w:val="en-GB"/>
        </w:rPr>
        <w:t>, it can be noticed that isolation can be referred to at least four different interfaces (I</w:t>
      </w:r>
      <w:r w:rsidRPr="008A3A07">
        <w:rPr>
          <w:rFonts w:ascii="Arial" w:hAnsi="Arial" w:cs="Arial"/>
          <w:sz w:val="20"/>
          <w:szCs w:val="20"/>
          <w:vertAlign w:val="subscript"/>
          <w:lang w:val="en-GB"/>
        </w:rPr>
        <w:t>1</w:t>
      </w:r>
      <w:r w:rsidRPr="008A3A07">
        <w:rPr>
          <w:rFonts w:ascii="Arial" w:hAnsi="Arial" w:cs="Arial"/>
          <w:sz w:val="20"/>
          <w:szCs w:val="20"/>
          <w:lang w:val="en-GB"/>
        </w:rPr>
        <w:t>, I</w:t>
      </w:r>
      <w:r w:rsidRPr="008A3A07">
        <w:rPr>
          <w:rFonts w:ascii="Arial" w:hAnsi="Arial" w:cs="Arial"/>
          <w:sz w:val="20"/>
          <w:szCs w:val="20"/>
          <w:vertAlign w:val="subscript"/>
          <w:lang w:val="en-GB"/>
        </w:rPr>
        <w:t>2</w:t>
      </w:r>
      <w:r w:rsidRPr="008A3A07">
        <w:rPr>
          <w:rFonts w:ascii="Arial" w:hAnsi="Arial" w:cs="Arial"/>
          <w:sz w:val="20"/>
          <w:szCs w:val="20"/>
          <w:lang w:val="en-GB"/>
        </w:rPr>
        <w:t>, I</w:t>
      </w:r>
      <w:r w:rsidRPr="008A3A07">
        <w:rPr>
          <w:rFonts w:ascii="Arial" w:hAnsi="Arial" w:cs="Arial"/>
          <w:sz w:val="20"/>
          <w:szCs w:val="20"/>
          <w:vertAlign w:val="subscript"/>
          <w:lang w:val="en-GB"/>
        </w:rPr>
        <w:t>3</w:t>
      </w:r>
      <w:r w:rsidRPr="008A3A07">
        <w:rPr>
          <w:rFonts w:ascii="Arial" w:hAnsi="Arial" w:cs="Arial"/>
          <w:sz w:val="20"/>
          <w:szCs w:val="20"/>
          <w:lang w:val="en-GB"/>
        </w:rPr>
        <w:t xml:space="preserve"> and I</w:t>
      </w:r>
      <w:r w:rsidRPr="008A3A07">
        <w:rPr>
          <w:rFonts w:ascii="Arial" w:hAnsi="Arial" w:cs="Arial"/>
          <w:sz w:val="20"/>
          <w:szCs w:val="20"/>
          <w:vertAlign w:val="subscript"/>
          <w:lang w:val="en-GB"/>
        </w:rPr>
        <w:t>4</w:t>
      </w:r>
      <w:r w:rsidRPr="008A3A07">
        <w:rPr>
          <w:rFonts w:ascii="Arial" w:hAnsi="Arial" w:cs="Arial"/>
          <w:sz w:val="20"/>
          <w:szCs w:val="20"/>
          <w:lang w:val="en-GB"/>
        </w:rPr>
        <w:t>). In this contribution the isolation between transmitter antenna and receiver antenna is defined in logarithmical scale as:</w:t>
      </w:r>
    </w:p>
    <w:p w14:paraId="278B72E2" w14:textId="7E19C34B" w:rsidR="008048F3" w:rsidRPr="008A3A07" w:rsidRDefault="008048F3" w:rsidP="008048F3">
      <w:pPr>
        <w:pStyle w:val="BodyText"/>
        <w:jc w:val="center"/>
        <w:rPr>
          <w:rFonts w:ascii="Arial" w:hAnsi="Arial" w:cs="Arial"/>
          <w:sz w:val="20"/>
          <w:szCs w:val="20"/>
          <w:lang w:val="en-GB"/>
        </w:rPr>
      </w:pPr>
      <m:oMath>
        <m:r>
          <w:rPr>
            <w:rFonts w:ascii="Cambria Math" w:hAnsi="Cambria Math" w:cs="Arial"/>
            <w:sz w:val="20"/>
            <w:szCs w:val="20"/>
          </w:rPr>
          <m:t>I</m:t>
        </m:r>
        <m:r>
          <w:rPr>
            <w:rFonts w:ascii="Cambria Math" w:hAnsi="Cambria Math" w:cs="Arial"/>
            <w:sz w:val="20"/>
            <w:szCs w:val="20"/>
            <w:lang w:val="en-GB"/>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tx</m:t>
            </m:r>
          </m:sub>
        </m:sSub>
        <m:r>
          <w:rPr>
            <w:rFonts w:ascii="Cambria Math" w:hAnsi="Cambria Math" w:cs="Arial"/>
            <w:sz w:val="20"/>
            <w:szCs w:val="20"/>
            <w:lang w:val="en-GB"/>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rx</m:t>
            </m:r>
          </m:sub>
        </m:sSub>
      </m:oMath>
      <w:r w:rsidRPr="008A3A07">
        <w:rPr>
          <w:rFonts w:ascii="Arial" w:hAnsi="Arial" w:cs="Arial"/>
          <w:sz w:val="20"/>
          <w:szCs w:val="20"/>
          <w:lang w:val="en-GB"/>
        </w:rPr>
        <w:tab/>
      </w:r>
      <w:r w:rsidRPr="008A3A07">
        <w:rPr>
          <w:rFonts w:ascii="Arial" w:hAnsi="Arial" w:cs="Arial"/>
          <w:sz w:val="20"/>
          <w:szCs w:val="20"/>
          <w:lang w:val="en-GB"/>
        </w:rPr>
        <w:tab/>
      </w:r>
    </w:p>
    <w:p w14:paraId="2BC31BF3" w14:textId="77777777" w:rsidR="008048F3" w:rsidRPr="008A3A07" w:rsidRDefault="008048F3" w:rsidP="008048F3">
      <w:pPr>
        <w:pStyle w:val="BodyText"/>
        <w:rPr>
          <w:rFonts w:ascii="Arial" w:hAnsi="Arial" w:cs="Arial"/>
          <w:sz w:val="20"/>
          <w:szCs w:val="20"/>
          <w:lang w:val="en-GB"/>
        </w:rPr>
      </w:pPr>
      <w:r w:rsidRPr="008A3A07">
        <w:rPr>
          <w:rFonts w:ascii="Arial" w:hAnsi="Arial" w:cs="Arial"/>
          <w:sz w:val="20"/>
          <w:szCs w:val="20"/>
          <w:lang w:val="en-GB"/>
        </w:rPr>
        <w:t>, which means that the isolation is a positive. The isolation I</w:t>
      </w:r>
      <w:r w:rsidRPr="008A3A07">
        <w:rPr>
          <w:rFonts w:ascii="Arial" w:hAnsi="Arial" w:cs="Arial"/>
          <w:sz w:val="20"/>
          <w:szCs w:val="20"/>
          <w:vertAlign w:val="subscript"/>
          <w:lang w:val="en-GB"/>
        </w:rPr>
        <w:t>4</w:t>
      </w:r>
      <w:r w:rsidRPr="008A3A07">
        <w:rPr>
          <w:rFonts w:ascii="Arial" w:hAnsi="Arial" w:cs="Arial"/>
          <w:sz w:val="20"/>
          <w:szCs w:val="20"/>
          <w:lang w:val="en-GB"/>
        </w:rPr>
        <w:t xml:space="preserve"> captures isolation characteristics between single elements and will vary due to selection of element position in the transmitter array and receiver array. A transmitter element located closest to the edge of the receiver antenna will have the lowest isolation. Isolation between sub-arrays (I</w:t>
      </w:r>
      <w:r w:rsidRPr="008A3A07">
        <w:rPr>
          <w:rFonts w:ascii="Arial" w:hAnsi="Arial" w:cs="Arial"/>
          <w:sz w:val="20"/>
          <w:szCs w:val="20"/>
          <w:vertAlign w:val="subscript"/>
          <w:lang w:val="en-GB"/>
        </w:rPr>
        <w:t>3</w:t>
      </w:r>
      <w:r w:rsidRPr="008A3A07">
        <w:rPr>
          <w:rFonts w:ascii="Arial" w:hAnsi="Arial" w:cs="Arial"/>
          <w:sz w:val="20"/>
          <w:szCs w:val="20"/>
          <w:lang w:val="en-GB"/>
        </w:rPr>
        <w:t>) can also be of interest. The isolation I</w:t>
      </w:r>
      <w:r w:rsidRPr="008A3A07">
        <w:rPr>
          <w:rFonts w:ascii="Arial" w:hAnsi="Arial" w:cs="Arial"/>
          <w:sz w:val="20"/>
          <w:szCs w:val="20"/>
          <w:vertAlign w:val="subscript"/>
          <w:lang w:val="en-GB"/>
        </w:rPr>
        <w:t>2</w:t>
      </w:r>
      <w:r w:rsidRPr="008A3A07">
        <w:rPr>
          <w:rFonts w:ascii="Arial" w:hAnsi="Arial" w:cs="Arial"/>
          <w:sz w:val="20"/>
          <w:szCs w:val="20"/>
          <w:lang w:val="en-GB"/>
        </w:rPr>
        <w:t>, captures the composite transmitter array characteristics to a single sub-array on the receiver side. This can be of interest to study aspects related to digital interference cancellations algorithms. For network simulations the impact related to composite array isolation I</w:t>
      </w:r>
      <w:r w:rsidRPr="008A3A07">
        <w:rPr>
          <w:rFonts w:ascii="Arial" w:hAnsi="Arial" w:cs="Arial"/>
          <w:sz w:val="20"/>
          <w:szCs w:val="20"/>
          <w:vertAlign w:val="subscript"/>
          <w:lang w:val="en-GB"/>
        </w:rPr>
        <w:t>1</w:t>
      </w:r>
      <w:r w:rsidRPr="008A3A07">
        <w:rPr>
          <w:rFonts w:ascii="Arial" w:hAnsi="Arial" w:cs="Arial"/>
          <w:sz w:val="20"/>
          <w:szCs w:val="20"/>
          <w:lang w:val="en-GB"/>
        </w:rPr>
        <w:t xml:space="preserve"> is of interest. The isolation will include spatial selectivity on both transmitter side and receive side. </w:t>
      </w:r>
    </w:p>
    <w:p w14:paraId="7713F691" w14:textId="64AE99DA" w:rsidR="008048F3" w:rsidRPr="008A3A07" w:rsidRDefault="008048F3" w:rsidP="008048F3">
      <w:pPr>
        <w:pStyle w:val="BodyText"/>
        <w:rPr>
          <w:rFonts w:ascii="Arial" w:hAnsi="Arial" w:cs="Arial"/>
          <w:sz w:val="20"/>
          <w:szCs w:val="20"/>
          <w:lang w:val="en-GB"/>
        </w:rPr>
      </w:pPr>
      <w:r w:rsidRPr="008A3A07">
        <w:rPr>
          <w:rFonts w:ascii="Arial" w:hAnsi="Arial" w:cs="Arial"/>
          <w:sz w:val="20"/>
          <w:szCs w:val="20"/>
          <w:lang w:val="en-GB"/>
        </w:rPr>
        <w:t>The isolation can be evaluated if the RDN or AA is seen as N-port RF network and the scattering matrix is known. The sca</w:t>
      </w:r>
      <w:r w:rsidR="004435C8">
        <w:rPr>
          <w:rFonts w:ascii="Arial" w:hAnsi="Arial" w:cs="Arial"/>
          <w:sz w:val="20"/>
          <w:szCs w:val="20"/>
          <w:lang w:val="en-GB"/>
        </w:rPr>
        <w:t>tte</w:t>
      </w:r>
      <w:r w:rsidRPr="008A3A07">
        <w:rPr>
          <w:rFonts w:ascii="Arial" w:hAnsi="Arial" w:cs="Arial"/>
          <w:sz w:val="20"/>
          <w:szCs w:val="20"/>
          <w:lang w:val="en-GB"/>
        </w:rPr>
        <w:t>ring matrix is typically acquired from finite element method (FEM) simulations of a complete design or measurements conducted on a complete design</w:t>
      </w:r>
      <w:r w:rsidR="00713933">
        <w:rPr>
          <w:rFonts w:ascii="Arial" w:hAnsi="Arial" w:cs="Arial"/>
          <w:sz w:val="20"/>
          <w:szCs w:val="20"/>
          <w:lang w:val="en-GB"/>
        </w:rPr>
        <w:t>, as discussed in the previous sections</w:t>
      </w:r>
      <w:r w:rsidRPr="008A3A07">
        <w:rPr>
          <w:rFonts w:ascii="Arial" w:hAnsi="Arial" w:cs="Arial"/>
          <w:sz w:val="20"/>
          <w:szCs w:val="20"/>
          <w:lang w:val="en-GB"/>
        </w:rPr>
        <w:t xml:space="preserve">. Since the availability of SBFD antennas is very limited and FEM simulations are time consuming and complex a coupling model is required to model isolation for different array geometries. </w:t>
      </w:r>
    </w:p>
    <w:p w14:paraId="614B1D29" w14:textId="77777777" w:rsidR="008048F3" w:rsidRPr="008A3A07" w:rsidRDefault="008048F3" w:rsidP="008048F3">
      <w:pPr>
        <w:pStyle w:val="BodyText"/>
        <w:rPr>
          <w:rFonts w:ascii="Arial" w:hAnsi="Arial" w:cs="Arial"/>
          <w:sz w:val="20"/>
          <w:szCs w:val="20"/>
          <w:lang w:val="en-GB"/>
        </w:rPr>
      </w:pPr>
      <w:r w:rsidRPr="008A3A07">
        <w:rPr>
          <w:rFonts w:ascii="Arial" w:hAnsi="Arial" w:cs="Arial"/>
          <w:sz w:val="20"/>
          <w:szCs w:val="20"/>
          <w:lang w:val="en-GB"/>
        </w:rPr>
        <w:t xml:space="preserve">For the case where the transmitter antenna and the receiver antenna are separated along the vertical axis (the transmitter antenna is located above the receiver antenna) vertical sub-arrays can be used to improve the isolation. Vertical sub-array structures are very common for both passive base station antennas and AAS base stations. The reason is the vertical sub-arrays allows for optimizing the beamforming capability to where UEs are located within the coverage area. For a macro deployment the UEs are typically located within a very narrow angular range (10 degrees). </w:t>
      </w:r>
    </w:p>
    <w:p w14:paraId="19AA8DCE" w14:textId="43BA9CF4" w:rsidR="008048F3" w:rsidRPr="008A3A07" w:rsidRDefault="008048F3" w:rsidP="008048F3">
      <w:pPr>
        <w:pStyle w:val="BodyText"/>
        <w:rPr>
          <w:rFonts w:ascii="Arial" w:hAnsi="Arial" w:cs="Arial"/>
          <w:sz w:val="20"/>
          <w:szCs w:val="20"/>
          <w:lang w:val="en-GB"/>
        </w:rPr>
      </w:pPr>
      <w:r w:rsidRPr="008A3A07">
        <w:rPr>
          <w:rFonts w:ascii="Arial" w:hAnsi="Arial" w:cs="Arial"/>
          <w:sz w:val="20"/>
          <w:szCs w:val="20"/>
          <w:lang w:val="en-GB"/>
        </w:rPr>
        <w:t xml:space="preserve">In Figure </w:t>
      </w:r>
      <w:r w:rsidR="00662EE6" w:rsidRPr="008A3A07">
        <w:rPr>
          <w:rFonts w:ascii="Arial" w:hAnsi="Arial" w:cs="Arial"/>
          <w:sz w:val="20"/>
          <w:szCs w:val="20"/>
          <w:lang w:val="en-GB"/>
        </w:rPr>
        <w:t>4</w:t>
      </w:r>
      <w:r w:rsidR="00662EE6">
        <w:rPr>
          <w:rFonts w:ascii="Arial" w:hAnsi="Arial" w:cs="Arial"/>
          <w:sz w:val="20"/>
          <w:szCs w:val="20"/>
          <w:lang w:val="en-GB"/>
        </w:rPr>
        <w:t>9</w:t>
      </w:r>
      <w:r w:rsidRPr="008A3A07">
        <w:rPr>
          <w:rFonts w:ascii="Arial" w:hAnsi="Arial" w:cs="Arial"/>
          <w:sz w:val="20"/>
          <w:szCs w:val="20"/>
          <w:lang w:val="en-GB"/>
        </w:rPr>
        <w:t xml:space="preserve">, the concept of vertical sub-arrays is visualized, and essential related parameters are described. </w:t>
      </w:r>
    </w:p>
    <w:p w14:paraId="3F0EDE7E" w14:textId="77777777" w:rsidR="008048F3" w:rsidRPr="008A3A07" w:rsidRDefault="008048F3" w:rsidP="008048F3">
      <w:pPr>
        <w:pStyle w:val="BodyText"/>
        <w:jc w:val="center"/>
        <w:rPr>
          <w:rFonts w:ascii="Arial" w:hAnsi="Arial" w:cs="Arial"/>
        </w:rPr>
      </w:pPr>
      <w:r w:rsidRPr="008A3A07">
        <w:rPr>
          <w:rFonts w:ascii="Arial" w:hAnsi="Arial" w:cs="Arial"/>
          <w:lang w:val="en-GB"/>
        </w:rPr>
        <w:t xml:space="preserve"> </w:t>
      </w:r>
      <w:r w:rsidRPr="008A3A07">
        <w:rPr>
          <w:rFonts w:ascii="Arial" w:hAnsi="Arial" w:cs="Arial"/>
          <w:noProof/>
        </w:rPr>
        <w:drawing>
          <wp:inline distT="0" distB="0" distL="0" distR="0" wp14:anchorId="3087D8E3" wp14:editId="66983722">
            <wp:extent cx="2267839" cy="3592489"/>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74106" cy="3602416"/>
                    </a:xfrm>
                    <a:prstGeom prst="rect">
                      <a:avLst/>
                    </a:prstGeom>
                    <a:noFill/>
                    <a:ln>
                      <a:noFill/>
                    </a:ln>
                  </pic:spPr>
                </pic:pic>
              </a:graphicData>
            </a:graphic>
          </wp:inline>
        </w:drawing>
      </w:r>
    </w:p>
    <w:p w14:paraId="387A6CA1" w14:textId="69240F96" w:rsidR="008048F3" w:rsidRPr="008A3A07" w:rsidRDefault="0029599A" w:rsidP="0029599A">
      <w:pPr>
        <w:pStyle w:val="Caption"/>
        <w:rPr>
          <w:rFonts w:ascii="Arial" w:hAnsi="Arial" w:cs="Arial"/>
          <w:lang w:val="en-GB"/>
        </w:rPr>
      </w:pPr>
      <w:r w:rsidRPr="008A3A07">
        <w:rPr>
          <w:rFonts w:ascii="Arial" w:hAnsi="Arial" w:cs="Arial"/>
          <w:lang w:val="en-GB"/>
        </w:rPr>
        <w:t xml:space="preserve"> </w:t>
      </w:r>
      <w:r w:rsidRPr="00E13780">
        <w:rPr>
          <w:rFonts w:ascii="Arial" w:hAnsi="Arial" w:cs="Arial"/>
          <w:sz w:val="20"/>
          <w:szCs w:val="20"/>
          <w:lang w:val="en-GB"/>
        </w:rPr>
        <w:t xml:space="preserve">Figure </w:t>
      </w:r>
      <w:r w:rsidRPr="008A3A07">
        <w:rPr>
          <w:rFonts w:ascii="Arial" w:hAnsi="Arial" w:cs="Arial"/>
          <w:sz w:val="20"/>
          <w:szCs w:val="20"/>
        </w:rPr>
        <w:fldChar w:fldCharType="begin"/>
      </w:r>
      <w:r w:rsidRPr="00E13780">
        <w:rPr>
          <w:rFonts w:ascii="Arial" w:hAnsi="Arial" w:cs="Arial"/>
          <w:sz w:val="20"/>
          <w:szCs w:val="20"/>
          <w:lang w:val="en-GB"/>
        </w:rPr>
        <w:instrText xml:space="preserve"> SEQ Figure \* ARABIC </w:instrText>
      </w:r>
      <w:r w:rsidRPr="008A3A07">
        <w:rPr>
          <w:rFonts w:ascii="Arial" w:hAnsi="Arial" w:cs="Arial"/>
          <w:sz w:val="20"/>
          <w:szCs w:val="20"/>
        </w:rPr>
        <w:fldChar w:fldCharType="separate"/>
      </w:r>
      <w:r w:rsidR="00F206D3" w:rsidRPr="00E13780">
        <w:rPr>
          <w:rFonts w:ascii="Arial" w:hAnsi="Arial" w:cs="Arial"/>
          <w:sz w:val="20"/>
          <w:szCs w:val="20"/>
          <w:lang w:val="en-GB"/>
        </w:rPr>
        <w:t>49</w:t>
      </w:r>
      <w:r w:rsidRPr="008A3A07">
        <w:rPr>
          <w:rFonts w:ascii="Arial" w:hAnsi="Arial" w:cs="Arial"/>
          <w:sz w:val="20"/>
          <w:szCs w:val="20"/>
        </w:rPr>
        <w:fldChar w:fldCharType="end"/>
      </w:r>
      <w:r w:rsidRPr="008A3A07">
        <w:rPr>
          <w:rFonts w:ascii="Arial" w:hAnsi="Arial" w:cs="Arial"/>
          <w:sz w:val="20"/>
          <w:szCs w:val="20"/>
          <w:lang w:val="en-GB"/>
        </w:rPr>
        <w:t xml:space="preserve"> </w:t>
      </w:r>
      <w:r w:rsidR="008048F3" w:rsidRPr="008A3A07">
        <w:rPr>
          <w:rFonts w:ascii="Arial" w:hAnsi="Arial" w:cs="Arial"/>
          <w:sz w:val="20"/>
          <w:szCs w:val="20"/>
          <w:lang w:val="en-GB" w:eastAsia="x-none"/>
        </w:rPr>
        <w:t>Base station array antenna geometries</w:t>
      </w:r>
    </w:p>
    <w:p w14:paraId="4BA622B2" w14:textId="55D722AD" w:rsidR="008048F3" w:rsidRPr="008A3A07" w:rsidRDefault="008048F3" w:rsidP="008048F3">
      <w:pPr>
        <w:pStyle w:val="BodyText"/>
        <w:rPr>
          <w:rFonts w:ascii="Arial" w:hAnsi="Arial" w:cs="Arial"/>
          <w:sz w:val="20"/>
          <w:szCs w:val="20"/>
          <w:lang w:val="en-GB"/>
        </w:rPr>
      </w:pPr>
      <w:r w:rsidRPr="008A3A07">
        <w:rPr>
          <w:rFonts w:ascii="Arial" w:hAnsi="Arial" w:cs="Arial"/>
          <w:sz w:val="20"/>
          <w:szCs w:val="20"/>
          <w:lang w:val="en-GB"/>
        </w:rPr>
        <w:t>It is here assumed that the transmitter antenna is placed on top of the receiver antenna. The distance between the transmitter array antenna edge and the receiver array antenna edge is d</w:t>
      </w:r>
      <w:r w:rsidRPr="008A3A07">
        <w:rPr>
          <w:rFonts w:ascii="Arial" w:hAnsi="Arial" w:cs="Arial"/>
          <w:sz w:val="20"/>
          <w:szCs w:val="20"/>
          <w:vertAlign w:val="subscript"/>
          <w:lang w:val="en-GB"/>
        </w:rPr>
        <w:t xml:space="preserve">tr </w:t>
      </w:r>
      <w:r w:rsidR="00194204">
        <w:rPr>
          <w:rFonts w:ascii="Arial" w:hAnsi="Arial" w:cs="Arial"/>
          <w:sz w:val="20"/>
          <w:szCs w:val="20"/>
          <w:lang w:val="en-GB"/>
        </w:rPr>
        <w:t>(</w:t>
      </w:r>
      <w:r w:rsidRPr="008A3A07">
        <w:rPr>
          <w:rFonts w:ascii="Arial" w:hAnsi="Arial" w:cs="Arial"/>
          <w:sz w:val="20"/>
          <w:szCs w:val="20"/>
          <w:lang w:val="en-GB"/>
        </w:rPr>
        <w:t>m</w:t>
      </w:r>
      <w:r w:rsidR="00194204">
        <w:rPr>
          <w:rFonts w:ascii="Arial" w:hAnsi="Arial" w:cs="Arial"/>
          <w:sz w:val="20"/>
          <w:szCs w:val="20"/>
          <w:lang w:val="en-GB"/>
        </w:rPr>
        <w:t>)</w:t>
      </w:r>
      <w:r w:rsidRPr="008A3A07">
        <w:rPr>
          <w:rFonts w:ascii="Arial" w:hAnsi="Arial" w:cs="Arial"/>
          <w:sz w:val="20"/>
          <w:szCs w:val="20"/>
          <w:lang w:val="en-GB"/>
        </w:rPr>
        <w:t>. The separation is typically in the range 3</w:t>
      </w:r>
      <w:r w:rsidR="00796B71">
        <w:rPr>
          <w:rFonts w:ascii="Symbol" w:hAnsi="Symbol" w:cs="Arial"/>
          <w:sz w:val="20"/>
          <w:szCs w:val="20"/>
          <w:lang w:val="en-GB"/>
        </w:rPr>
        <w:t>l</w:t>
      </w:r>
      <w:r w:rsidRPr="008A3A07">
        <w:rPr>
          <w:rFonts w:ascii="Arial" w:hAnsi="Arial" w:cs="Arial"/>
          <w:sz w:val="20"/>
          <w:szCs w:val="20"/>
          <w:lang w:val="en-GB"/>
        </w:rPr>
        <w:t xml:space="preserve"> to 5</w:t>
      </w:r>
      <w:r w:rsidR="008A3A07">
        <w:rPr>
          <w:rFonts w:ascii="Symbol" w:hAnsi="Symbol" w:cs="Arial"/>
          <w:sz w:val="20"/>
          <w:szCs w:val="20"/>
          <w:lang w:val="en-GB"/>
        </w:rPr>
        <w:t>l</w:t>
      </w:r>
      <w:r w:rsidRPr="008A3A07">
        <w:rPr>
          <w:rFonts w:ascii="Arial" w:hAnsi="Arial" w:cs="Arial"/>
          <w:sz w:val="20"/>
          <w:szCs w:val="20"/>
          <w:lang w:val="en-GB"/>
        </w:rPr>
        <w:t xml:space="preserve"> depending on considered design technologies for the isolator between the transmitter and receiver antenna. It can be noticed that the total physical area required for a SBFD antenna will be significantly larger compared to a traditional FDD/TDD base station array antenna. Depending on operating frequency, base station class (Wide Area, Medium Range, Local Area) and number of supported MIMO layers, number of supported carriers, number of supported bands the design freedom with respect to available area for the SBFD antenna system significantly differ. </w:t>
      </w:r>
    </w:p>
    <w:p w14:paraId="3F8DE812" w14:textId="77777777" w:rsidR="008048F3" w:rsidRPr="008A3A07" w:rsidRDefault="008048F3" w:rsidP="008048F3">
      <w:pPr>
        <w:rPr>
          <w:rFonts w:ascii="Arial" w:hAnsi="Arial" w:cs="Arial"/>
          <w:sz w:val="20"/>
          <w:szCs w:val="20"/>
          <w:lang w:val="en-GB"/>
        </w:rPr>
      </w:pPr>
      <w:r w:rsidRPr="008A3A07">
        <w:rPr>
          <w:rFonts w:ascii="Arial" w:hAnsi="Arial" w:cs="Arial"/>
          <w:sz w:val="20"/>
          <w:szCs w:val="20"/>
          <w:lang w:val="en-GB"/>
        </w:rPr>
        <w:t xml:space="preserve">To model SBFD performance properly an array antenna model supporting sub-arrays is required. The antenna model consists of two essential parts: model description and parameters. The model description describes the radiation pattern by a set of mathematical equations as function of vertical and horizontal angles and the parameters describes a relevant base station implementation. </w:t>
      </w:r>
    </w:p>
    <w:p w14:paraId="420CD979" w14:textId="34D5159C" w:rsidR="008048F3" w:rsidRPr="008A3A07" w:rsidRDefault="008048F3" w:rsidP="008048F3">
      <w:pPr>
        <w:rPr>
          <w:rFonts w:ascii="Arial" w:hAnsi="Arial" w:cs="Arial"/>
          <w:sz w:val="20"/>
          <w:szCs w:val="20"/>
          <w:lang w:val="en-GB"/>
        </w:rPr>
      </w:pPr>
      <w:r w:rsidRPr="008A3A07">
        <w:rPr>
          <w:rFonts w:ascii="Arial" w:hAnsi="Arial" w:cs="Arial"/>
          <w:sz w:val="20"/>
          <w:szCs w:val="20"/>
          <w:lang w:val="en-GB"/>
        </w:rPr>
        <w:t>Currently, a sub-array antenna model is defined for the frequency range 1710 to 4990 MHz in TR 38.803. This frequency range covers just a fraction of the combined frequency range covered by FR1</w:t>
      </w:r>
      <w:r w:rsidR="004D3124">
        <w:rPr>
          <w:rFonts w:ascii="Arial" w:hAnsi="Arial" w:cs="Arial"/>
          <w:sz w:val="20"/>
          <w:szCs w:val="20"/>
          <w:lang w:val="en-GB"/>
        </w:rPr>
        <w:t>and FR2.</w:t>
      </w:r>
      <w:r w:rsidRPr="008A3A07">
        <w:rPr>
          <w:rFonts w:ascii="Arial" w:hAnsi="Arial" w:cs="Arial"/>
          <w:sz w:val="20"/>
          <w:szCs w:val="20"/>
          <w:lang w:val="en-GB"/>
        </w:rPr>
        <w:t xml:space="preserve"> Therefore, the applicability for the extended antenna model needs to be extended. The extension of the antenna model can be done by defining new parameter set for remaining frequencies of interest for different relevant deployment scenarios. Eventually, multiple parameter sets are required to cover all spectrum including FR1 and FR2.</w:t>
      </w:r>
    </w:p>
    <w:p w14:paraId="01FFD61F" w14:textId="61EFA914" w:rsidR="008048F3" w:rsidRPr="008A3A07" w:rsidRDefault="008048F3" w:rsidP="008048F3">
      <w:pPr>
        <w:rPr>
          <w:rFonts w:ascii="Arial" w:hAnsi="Arial" w:cs="Arial"/>
          <w:sz w:val="20"/>
          <w:szCs w:val="20"/>
          <w:lang w:val="en-GB"/>
        </w:rPr>
      </w:pPr>
      <w:r w:rsidRPr="008A3A07">
        <w:rPr>
          <w:rFonts w:ascii="Arial" w:hAnsi="Arial" w:cs="Arial"/>
          <w:sz w:val="20"/>
          <w:szCs w:val="20"/>
          <w:lang w:val="en-GB"/>
        </w:rPr>
        <w:t xml:space="preserve">The sub-array model currently defined in TS 38.803 is described by equations summarized in Table </w:t>
      </w:r>
      <w:r w:rsidR="00454BCD" w:rsidRPr="008A3A07">
        <w:rPr>
          <w:rFonts w:ascii="Arial" w:hAnsi="Arial" w:cs="Arial"/>
          <w:sz w:val="20"/>
          <w:szCs w:val="20"/>
          <w:lang w:val="en-GB"/>
        </w:rPr>
        <w:t>2</w:t>
      </w:r>
      <w:r w:rsidRPr="008A3A07">
        <w:rPr>
          <w:rFonts w:ascii="Arial" w:hAnsi="Arial" w:cs="Arial"/>
          <w:sz w:val="20"/>
          <w:szCs w:val="20"/>
          <w:lang w:val="en-GB"/>
        </w:rPr>
        <w:t xml:space="preserve">. This model is capable of modelling array antennas with vertical sub-array structure for all frequencies where 3GPP currently have defined operating bands from 400 MHz up to millimetre frequencies. </w:t>
      </w:r>
    </w:p>
    <w:p w14:paraId="4B9A2E78" w14:textId="77777777" w:rsidR="00A26162" w:rsidRDefault="00454BCD" w:rsidP="00FB16B6">
      <w:pPr>
        <w:pStyle w:val="Caption"/>
        <w:rPr>
          <w:rFonts w:ascii="Arial" w:eastAsia="SimSun" w:hAnsi="Arial" w:cs="Arial"/>
          <w:b w:val="0"/>
          <w:sz w:val="20"/>
          <w:szCs w:val="20"/>
          <w:lang w:val="en-GB"/>
        </w:rPr>
      </w:pPr>
      <w:r w:rsidRPr="0029599A">
        <w:rPr>
          <w:rFonts w:ascii="Arial" w:eastAsia="SimSun" w:hAnsi="Arial" w:cs="Arial"/>
          <w:b w:val="0"/>
          <w:sz w:val="20"/>
          <w:szCs w:val="20"/>
          <w:lang w:val="en-GB"/>
        </w:rPr>
        <w:t xml:space="preserve"> </w:t>
      </w:r>
    </w:p>
    <w:p w14:paraId="0D00FB55" w14:textId="77777777" w:rsidR="00A26162" w:rsidRDefault="00A26162" w:rsidP="00FB16B6">
      <w:pPr>
        <w:pStyle w:val="Caption"/>
        <w:rPr>
          <w:rFonts w:ascii="Arial" w:eastAsia="SimSun" w:hAnsi="Arial" w:cs="Arial"/>
          <w:b w:val="0"/>
          <w:sz w:val="20"/>
          <w:szCs w:val="20"/>
          <w:lang w:val="en-GB"/>
        </w:rPr>
      </w:pPr>
    </w:p>
    <w:p w14:paraId="4EC60A99" w14:textId="74F59924" w:rsidR="008048F3" w:rsidRPr="002C2C05" w:rsidRDefault="00454BCD" w:rsidP="00FB16B6">
      <w:pPr>
        <w:pStyle w:val="Caption"/>
        <w:rPr>
          <w:rFonts w:ascii="Arial" w:eastAsia="SimSun" w:hAnsi="Arial" w:cs="Arial"/>
          <w:sz w:val="20"/>
          <w:szCs w:val="20"/>
          <w:lang w:val="en-GB"/>
        </w:rPr>
      </w:pPr>
      <w:r w:rsidRPr="008A3A07">
        <w:rPr>
          <w:rFonts w:ascii="Arial" w:hAnsi="Arial" w:cs="Arial"/>
        </w:rPr>
        <w:t xml:space="preserve">Table </w:t>
      </w:r>
      <w:r w:rsidRPr="008A3A07">
        <w:rPr>
          <w:rFonts w:ascii="Arial" w:hAnsi="Arial" w:cs="Arial"/>
        </w:rPr>
        <w:fldChar w:fldCharType="begin"/>
      </w:r>
      <w:r w:rsidRPr="008A3A07">
        <w:rPr>
          <w:rFonts w:ascii="Arial" w:hAnsi="Arial" w:cs="Arial"/>
        </w:rPr>
        <w:instrText xml:space="preserve"> SEQ Table \* ARABIC </w:instrText>
      </w:r>
      <w:r w:rsidRPr="008A3A07">
        <w:rPr>
          <w:rFonts w:ascii="Arial" w:hAnsi="Arial" w:cs="Arial"/>
        </w:rPr>
        <w:fldChar w:fldCharType="separate"/>
      </w:r>
      <w:r w:rsidRPr="008A3A07">
        <w:rPr>
          <w:rFonts w:ascii="Arial" w:hAnsi="Arial" w:cs="Arial"/>
          <w:noProof/>
        </w:rPr>
        <w:t>2</w:t>
      </w:r>
      <w:r w:rsidRPr="008A3A07">
        <w:rPr>
          <w:rFonts w:ascii="Arial" w:hAnsi="Arial" w:cs="Arial"/>
        </w:rPr>
        <w:fldChar w:fldCharType="end"/>
      </w:r>
      <w:r w:rsidRPr="008A3A07">
        <w:rPr>
          <w:rFonts w:ascii="Arial" w:hAnsi="Arial" w:cs="Arial"/>
          <w:lang w:val="en-GB"/>
        </w:rPr>
        <w:t xml:space="preserve"> </w:t>
      </w:r>
      <w:r w:rsidR="008048F3" w:rsidRPr="0029599A">
        <w:rPr>
          <w:rFonts w:ascii="Arial" w:eastAsia="SimSun" w:hAnsi="Arial" w:cs="Arial"/>
          <w:sz w:val="20"/>
          <w:szCs w:val="20"/>
          <w:lang w:val="en-GB"/>
        </w:rPr>
        <w:t xml:space="preserve">Array antenna model description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8048F3" w:rsidRPr="008A3A07" w14:paraId="28BE0CBE" w14:textId="77777777" w:rsidTr="006347CC">
        <w:trPr>
          <w:tblHeader/>
          <w:jc w:val="center"/>
        </w:trPr>
        <w:tc>
          <w:tcPr>
            <w:tcW w:w="1838" w:type="dxa"/>
          </w:tcPr>
          <w:p w14:paraId="1E91774A" w14:textId="77777777" w:rsidR="008048F3" w:rsidRPr="00A26162" w:rsidRDefault="008048F3" w:rsidP="006347CC">
            <w:pPr>
              <w:keepNext/>
              <w:keepLines/>
              <w:spacing w:after="0" w:line="240" w:lineRule="auto"/>
              <w:jc w:val="center"/>
              <w:rPr>
                <w:rFonts w:ascii="Arial" w:eastAsia="Times New Roman" w:hAnsi="Arial" w:cs="Arial"/>
                <w:b/>
                <w:sz w:val="18"/>
                <w:szCs w:val="20"/>
                <w:lang w:val="en-GB"/>
              </w:rPr>
            </w:pPr>
            <w:r w:rsidRPr="00A26162">
              <w:rPr>
                <w:rFonts w:ascii="Arial" w:eastAsia="Times New Roman" w:hAnsi="Arial" w:cs="Arial"/>
                <w:b/>
                <w:sz w:val="18"/>
                <w:szCs w:val="20"/>
                <w:lang w:val="en-GB"/>
              </w:rPr>
              <w:t>Description</w:t>
            </w:r>
          </w:p>
        </w:tc>
        <w:tc>
          <w:tcPr>
            <w:tcW w:w="7796" w:type="dxa"/>
            <w:shd w:val="clear" w:color="auto" w:fill="auto"/>
          </w:tcPr>
          <w:p w14:paraId="4D9A04FC" w14:textId="77777777" w:rsidR="008048F3" w:rsidRPr="008A3A07" w:rsidRDefault="008048F3" w:rsidP="006347CC">
            <w:pPr>
              <w:keepNext/>
              <w:keepLines/>
              <w:spacing w:after="0" w:line="240" w:lineRule="auto"/>
              <w:jc w:val="center"/>
              <w:rPr>
                <w:rFonts w:ascii="Arial" w:eastAsia="Times New Roman" w:hAnsi="Arial" w:cs="Arial"/>
                <w:b/>
                <w:sz w:val="18"/>
                <w:szCs w:val="20"/>
                <w:lang w:val="en-GB"/>
              </w:rPr>
            </w:pPr>
            <w:r w:rsidRPr="008A3A07">
              <w:rPr>
                <w:rFonts w:ascii="Arial" w:eastAsia="Times New Roman" w:hAnsi="Arial" w:cs="Arial"/>
                <w:b/>
                <w:sz w:val="18"/>
                <w:szCs w:val="20"/>
                <w:lang w:val="en-GB"/>
              </w:rPr>
              <w:t>Equation</w:t>
            </w:r>
          </w:p>
        </w:tc>
      </w:tr>
      <w:tr w:rsidR="008048F3" w:rsidRPr="008A3A07" w14:paraId="676B2CA4" w14:textId="77777777" w:rsidTr="006347CC">
        <w:trPr>
          <w:jc w:val="center"/>
        </w:trPr>
        <w:tc>
          <w:tcPr>
            <w:tcW w:w="1838" w:type="dxa"/>
          </w:tcPr>
          <w:p w14:paraId="1DFB9CA8"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eastAsia="zh-CN"/>
              </w:rPr>
            </w:pPr>
            <w:r w:rsidRPr="0029599A">
              <w:rPr>
                <w:rFonts w:ascii="Arial" w:eastAsia="Times New Roman" w:hAnsi="Arial" w:cs="Arial"/>
                <w:sz w:val="18"/>
                <w:szCs w:val="18"/>
                <w:lang w:val="en-GB" w:eastAsia="zh-CN"/>
              </w:rPr>
              <w:t>Peak normalized element radiation pattern</w:t>
            </w:r>
          </w:p>
        </w:tc>
        <w:tc>
          <w:tcPr>
            <w:tcW w:w="7796" w:type="dxa"/>
            <w:shd w:val="clear" w:color="auto" w:fill="auto"/>
          </w:tcPr>
          <w:p w14:paraId="58B5A562" w14:textId="77777777" w:rsidR="008048F3" w:rsidRPr="0029599A" w:rsidRDefault="008048F3" w:rsidP="006347CC">
            <w:pPr>
              <w:keepNext/>
              <w:keepLines/>
              <w:spacing w:after="0" w:line="240" w:lineRule="auto"/>
              <w:jc w:val="center"/>
              <w:rPr>
                <w:rFonts w:ascii="Arial" w:eastAsia="Times New Roman" w:hAnsi="Arial" w:cs="Arial"/>
                <w:sz w:val="18"/>
                <w:szCs w:val="18"/>
                <w:lang w:eastAsia="zh-CN"/>
              </w:rPr>
            </w:pPr>
            <m:oMathPara>
              <m:oMathParaPr>
                <m:jc m:val="centerGroup"/>
              </m:oMathParaPr>
              <m:oMath>
                <m:r>
                  <w:rPr>
                    <w:rFonts w:ascii="Cambria Math" w:eastAsia="Times New Roman" w:hAnsi="Cambria Math" w:cs="Arial"/>
                    <w:sz w:val="18"/>
                    <w:szCs w:val="18"/>
                    <w:lang w:eastAsia="zh-CN"/>
                  </w:rPr>
                  <m:t>A</m:t>
                </m:r>
                <m:d>
                  <m:dPr>
                    <m:ctrlPr>
                      <w:rPr>
                        <w:rFonts w:ascii="Cambria Math" w:eastAsia="Times New Roman" w:hAnsi="Cambria Math" w:cs="Arial"/>
                        <w:i/>
                        <w:iCs/>
                        <w:sz w:val="18"/>
                        <w:szCs w:val="18"/>
                        <w:lang w:eastAsia="zh-CN"/>
                      </w:rPr>
                    </m:ctrlPr>
                  </m:dPr>
                  <m:e>
                    <m:r>
                      <w:rPr>
                        <w:rFonts w:ascii="Cambria Math" w:eastAsia="Times New Roman" w:hAnsi="Cambria Math" w:cs="Arial"/>
                        <w:sz w:val="18"/>
                        <w:szCs w:val="18"/>
                        <w:lang w:eastAsia="zh-CN"/>
                      </w:rPr>
                      <m:t>θ,φ</m:t>
                    </m:r>
                  </m:e>
                </m:d>
                <m:r>
                  <w:rPr>
                    <w:rFonts w:ascii="Cambria Math" w:eastAsia="Times New Roman" w:hAnsi="Cambria Math" w:cs="Arial"/>
                    <w:sz w:val="18"/>
                    <w:szCs w:val="18"/>
                    <w:lang w:eastAsia="zh-CN"/>
                  </w:rPr>
                  <m:t>=-</m:t>
                </m:r>
                <m:r>
                  <m:rPr>
                    <m:sty m:val="p"/>
                  </m:rPr>
                  <w:rPr>
                    <w:rFonts w:ascii="Cambria Math" w:eastAsia="Times New Roman" w:hAnsi="Cambria Math" w:cs="Arial"/>
                    <w:sz w:val="18"/>
                    <w:szCs w:val="18"/>
                    <w:lang w:eastAsia="zh-CN"/>
                  </w:rPr>
                  <m:t>min</m:t>
                </m:r>
                <m:d>
                  <m:dPr>
                    <m:begChr m:val="["/>
                    <m:endChr m:val="]"/>
                    <m:ctrlPr>
                      <w:rPr>
                        <w:rFonts w:ascii="Cambria Math" w:eastAsia="Times New Roman" w:hAnsi="Cambria Math" w:cs="Arial"/>
                        <w:i/>
                        <w:iCs/>
                        <w:sz w:val="18"/>
                        <w:szCs w:val="18"/>
                        <w:lang w:eastAsia="zh-CN"/>
                      </w:rPr>
                    </m:ctrlPr>
                  </m:dPr>
                  <m:e>
                    <m:r>
                      <w:rPr>
                        <w:rFonts w:ascii="Cambria Math" w:eastAsia="Times New Roman" w:hAnsi="Cambria Math" w:cs="Arial"/>
                        <w:sz w:val="18"/>
                        <w:szCs w:val="18"/>
                        <w:lang w:eastAsia="zh-CN"/>
                      </w:rPr>
                      <m:t>-</m:t>
                    </m:r>
                    <m:d>
                      <m:dPr>
                        <m:ctrlPr>
                          <w:rPr>
                            <w:rFonts w:ascii="Cambria Math" w:eastAsia="Times New Roman" w:hAnsi="Cambria Math" w:cs="Arial"/>
                            <w:i/>
                            <w:iCs/>
                            <w:sz w:val="18"/>
                            <w:szCs w:val="18"/>
                            <w:lang w:eastAsia="zh-CN"/>
                          </w:rPr>
                        </m:ctrlPr>
                      </m:dPr>
                      <m:e>
                        <m:r>
                          <w:rPr>
                            <w:rFonts w:ascii="Cambria Math" w:eastAsia="Times New Roman" w:hAnsi="Cambria Math" w:cs="Arial"/>
                            <w:sz w:val="18"/>
                            <w:szCs w:val="18"/>
                            <w:lang w:eastAsia="zh-CN"/>
                          </w:rPr>
                          <m:t>-</m:t>
                        </m:r>
                        <m:r>
                          <m:rPr>
                            <m:sty m:val="p"/>
                          </m:rPr>
                          <w:rPr>
                            <w:rFonts w:ascii="Cambria Math" w:eastAsia="Times New Roman" w:hAnsi="Cambria Math" w:cs="Arial"/>
                            <w:sz w:val="18"/>
                            <w:szCs w:val="18"/>
                            <w:lang w:eastAsia="zh-CN"/>
                          </w:rPr>
                          <m:t>min</m:t>
                        </m:r>
                        <m:d>
                          <m:dPr>
                            <m:begChr m:val="["/>
                            <m:endChr m:val="]"/>
                            <m:ctrlPr>
                              <w:rPr>
                                <w:rFonts w:ascii="Cambria Math" w:eastAsia="Times New Roman" w:hAnsi="Cambria Math" w:cs="Arial"/>
                                <w:i/>
                                <w:iCs/>
                                <w:sz w:val="18"/>
                                <w:szCs w:val="18"/>
                                <w:lang w:eastAsia="zh-CN"/>
                              </w:rPr>
                            </m:ctrlPr>
                          </m:dPr>
                          <m:e>
                            <m:r>
                              <w:rPr>
                                <w:rFonts w:ascii="Cambria Math" w:eastAsia="Times New Roman" w:hAnsi="Cambria Math" w:cs="Arial"/>
                                <w:sz w:val="18"/>
                                <w:szCs w:val="18"/>
                                <w:lang w:eastAsia="zh-CN"/>
                              </w:rPr>
                              <m:t>12</m:t>
                            </m:r>
                            <m:sSup>
                              <m:sSupPr>
                                <m:ctrlPr>
                                  <w:rPr>
                                    <w:rFonts w:ascii="Cambria Math" w:eastAsia="Times New Roman" w:hAnsi="Cambria Math" w:cs="Arial"/>
                                    <w:i/>
                                    <w:iCs/>
                                    <w:sz w:val="18"/>
                                    <w:szCs w:val="18"/>
                                    <w:lang w:eastAsia="zh-CN"/>
                                  </w:rPr>
                                </m:ctrlPr>
                              </m:sSupPr>
                              <m:e>
                                <m:d>
                                  <m:dPr>
                                    <m:ctrlPr>
                                      <w:rPr>
                                        <w:rFonts w:ascii="Cambria Math" w:eastAsia="Times New Roman" w:hAnsi="Cambria Math" w:cs="Arial"/>
                                        <w:i/>
                                        <w:iCs/>
                                        <w:sz w:val="18"/>
                                        <w:szCs w:val="18"/>
                                        <w:lang w:eastAsia="zh-CN"/>
                                      </w:rPr>
                                    </m:ctrlPr>
                                  </m:dPr>
                                  <m:e>
                                    <m:f>
                                      <m:fPr>
                                        <m:ctrlPr>
                                          <w:rPr>
                                            <w:rFonts w:ascii="Cambria Math" w:eastAsia="Times New Roman" w:hAnsi="Cambria Math" w:cs="Arial"/>
                                            <w:i/>
                                            <w:iCs/>
                                            <w:sz w:val="18"/>
                                            <w:szCs w:val="18"/>
                                            <w:lang w:eastAsia="zh-CN"/>
                                          </w:rPr>
                                        </m:ctrlPr>
                                      </m:fPr>
                                      <m:num>
                                        <m:r>
                                          <w:rPr>
                                            <w:rFonts w:ascii="Cambria Math" w:eastAsia="Times New Roman" w:hAnsi="Cambria Math" w:cs="Arial"/>
                                            <w:sz w:val="18"/>
                                            <w:szCs w:val="18"/>
                                            <w:lang w:eastAsia="zh-CN"/>
                                          </w:rPr>
                                          <m:t>φ</m:t>
                                        </m:r>
                                      </m:num>
                                      <m:den>
                                        <m:sSub>
                                          <m:sSubPr>
                                            <m:ctrlPr>
                                              <w:rPr>
                                                <w:rFonts w:ascii="Cambria Math" w:eastAsia="Times New Roman" w:hAnsi="Cambria Math" w:cs="Arial"/>
                                                <w:i/>
                                                <w:iCs/>
                                                <w:sz w:val="18"/>
                                                <w:szCs w:val="18"/>
                                                <w:lang w:eastAsia="zh-CN"/>
                                              </w:rPr>
                                            </m:ctrlPr>
                                          </m:sSubPr>
                                          <m:e>
                                            <m:r>
                                              <w:rPr>
                                                <w:rFonts w:ascii="Cambria Math" w:eastAsia="Times New Roman" w:hAnsi="Cambria Math" w:cs="Arial"/>
                                                <w:sz w:val="18"/>
                                                <w:szCs w:val="18"/>
                                                <w:lang w:eastAsia="zh-CN"/>
                                              </w:rPr>
                                              <m:t>φ</m:t>
                                            </m:r>
                                          </m:e>
                                          <m:sub>
                                            <m:r>
                                              <w:rPr>
                                                <w:rFonts w:ascii="Cambria Math" w:eastAsia="Times New Roman" w:hAnsi="Cambria Math" w:cs="Arial"/>
                                                <w:sz w:val="18"/>
                                                <w:szCs w:val="18"/>
                                                <w:lang w:eastAsia="zh-CN"/>
                                              </w:rPr>
                                              <m:t>3dB</m:t>
                                            </m:r>
                                          </m:sub>
                                        </m:sSub>
                                      </m:den>
                                    </m:f>
                                  </m:e>
                                </m:d>
                              </m:e>
                              <m:sup>
                                <m:r>
                                  <w:rPr>
                                    <w:rFonts w:ascii="Cambria Math" w:eastAsia="Times New Roman" w:hAnsi="Cambria Math" w:cs="Arial"/>
                                    <w:sz w:val="18"/>
                                    <w:szCs w:val="18"/>
                                    <w:lang w:eastAsia="zh-CN"/>
                                  </w:rPr>
                                  <m:t>2</m:t>
                                </m:r>
                              </m:sup>
                            </m:sSup>
                            <m:r>
                              <w:rPr>
                                <w:rFonts w:ascii="Cambria Math" w:eastAsia="Times New Roman" w:hAnsi="Cambria Math" w:cs="Arial"/>
                                <w:sz w:val="18"/>
                                <w:szCs w:val="18"/>
                                <w:lang w:eastAsia="zh-CN"/>
                              </w:rPr>
                              <m:t>,</m:t>
                            </m:r>
                            <m:sSub>
                              <m:sSubPr>
                                <m:ctrlPr>
                                  <w:rPr>
                                    <w:rFonts w:ascii="Cambria Math" w:eastAsia="Times New Roman" w:hAnsi="Cambria Math" w:cs="Arial"/>
                                    <w:i/>
                                    <w:iCs/>
                                    <w:sz w:val="18"/>
                                    <w:szCs w:val="18"/>
                                    <w:lang w:eastAsia="zh-CN"/>
                                  </w:rPr>
                                </m:ctrlPr>
                              </m:sSubPr>
                              <m:e>
                                <m:r>
                                  <w:rPr>
                                    <w:rFonts w:ascii="Cambria Math" w:eastAsia="Times New Roman" w:hAnsi="Cambria Math" w:cs="Arial"/>
                                    <w:sz w:val="18"/>
                                    <w:szCs w:val="18"/>
                                    <w:lang w:eastAsia="zh-CN"/>
                                  </w:rPr>
                                  <m:t>A</m:t>
                                </m:r>
                              </m:e>
                              <m:sub>
                                <m:r>
                                  <w:rPr>
                                    <w:rFonts w:ascii="Cambria Math" w:eastAsia="Times New Roman" w:hAnsi="Cambria Math" w:cs="Arial"/>
                                    <w:sz w:val="18"/>
                                    <w:szCs w:val="18"/>
                                    <w:lang w:eastAsia="zh-CN"/>
                                  </w:rPr>
                                  <m:t>m</m:t>
                                </m:r>
                              </m:sub>
                            </m:sSub>
                          </m:e>
                        </m:d>
                        <m:r>
                          <w:rPr>
                            <w:rFonts w:ascii="Cambria Math" w:eastAsia="Times New Roman" w:hAnsi="Cambria Math" w:cs="Arial"/>
                            <w:sz w:val="18"/>
                            <w:szCs w:val="18"/>
                            <w:lang w:eastAsia="zh-CN"/>
                          </w:rPr>
                          <m:t>-</m:t>
                        </m:r>
                        <m:r>
                          <m:rPr>
                            <m:sty m:val="p"/>
                          </m:rPr>
                          <w:rPr>
                            <w:rFonts w:ascii="Cambria Math" w:eastAsia="Times New Roman" w:hAnsi="Cambria Math" w:cs="Arial"/>
                            <w:sz w:val="18"/>
                            <w:szCs w:val="18"/>
                            <w:lang w:eastAsia="zh-CN"/>
                          </w:rPr>
                          <m:t>min</m:t>
                        </m:r>
                        <m:d>
                          <m:dPr>
                            <m:begChr m:val="["/>
                            <m:endChr m:val="]"/>
                            <m:ctrlPr>
                              <w:rPr>
                                <w:rFonts w:ascii="Cambria Math" w:eastAsia="Times New Roman" w:hAnsi="Cambria Math" w:cs="Arial"/>
                                <w:i/>
                                <w:iCs/>
                                <w:sz w:val="18"/>
                                <w:szCs w:val="18"/>
                                <w:lang w:eastAsia="zh-CN"/>
                              </w:rPr>
                            </m:ctrlPr>
                          </m:dPr>
                          <m:e>
                            <m:r>
                              <w:rPr>
                                <w:rFonts w:ascii="Cambria Math" w:eastAsia="Times New Roman" w:hAnsi="Cambria Math" w:cs="Arial"/>
                                <w:sz w:val="18"/>
                                <w:szCs w:val="18"/>
                                <w:lang w:eastAsia="zh-CN"/>
                              </w:rPr>
                              <m:t>12</m:t>
                            </m:r>
                            <m:sSup>
                              <m:sSupPr>
                                <m:ctrlPr>
                                  <w:rPr>
                                    <w:rFonts w:ascii="Cambria Math" w:eastAsia="Times New Roman" w:hAnsi="Cambria Math" w:cs="Arial"/>
                                    <w:i/>
                                    <w:iCs/>
                                    <w:sz w:val="18"/>
                                    <w:szCs w:val="18"/>
                                    <w:lang w:eastAsia="zh-CN"/>
                                  </w:rPr>
                                </m:ctrlPr>
                              </m:sSupPr>
                              <m:e>
                                <m:d>
                                  <m:dPr>
                                    <m:ctrlPr>
                                      <w:rPr>
                                        <w:rFonts w:ascii="Cambria Math" w:eastAsia="Times New Roman" w:hAnsi="Cambria Math" w:cs="Arial"/>
                                        <w:i/>
                                        <w:iCs/>
                                        <w:sz w:val="18"/>
                                        <w:szCs w:val="18"/>
                                        <w:lang w:eastAsia="zh-CN"/>
                                      </w:rPr>
                                    </m:ctrlPr>
                                  </m:dPr>
                                  <m:e>
                                    <m:f>
                                      <m:fPr>
                                        <m:ctrlPr>
                                          <w:rPr>
                                            <w:rFonts w:ascii="Cambria Math" w:eastAsia="Times New Roman" w:hAnsi="Cambria Math" w:cs="Arial"/>
                                            <w:i/>
                                            <w:iCs/>
                                            <w:sz w:val="18"/>
                                            <w:szCs w:val="18"/>
                                            <w:lang w:eastAsia="zh-CN"/>
                                          </w:rPr>
                                        </m:ctrlPr>
                                      </m:fPr>
                                      <m:num>
                                        <m:r>
                                          <w:rPr>
                                            <w:rFonts w:ascii="Cambria Math" w:eastAsia="Times New Roman" w:hAnsi="Cambria Math" w:cs="Arial"/>
                                            <w:sz w:val="18"/>
                                            <w:szCs w:val="18"/>
                                            <w:lang w:eastAsia="zh-CN"/>
                                          </w:rPr>
                                          <m:t>θ-90</m:t>
                                        </m:r>
                                      </m:num>
                                      <m:den>
                                        <m:sSub>
                                          <m:sSubPr>
                                            <m:ctrlPr>
                                              <w:rPr>
                                                <w:rFonts w:ascii="Cambria Math" w:eastAsia="Times New Roman" w:hAnsi="Cambria Math" w:cs="Arial"/>
                                                <w:i/>
                                                <w:iCs/>
                                                <w:sz w:val="18"/>
                                                <w:szCs w:val="18"/>
                                                <w:lang w:eastAsia="zh-CN"/>
                                              </w:rPr>
                                            </m:ctrlPr>
                                          </m:sSubPr>
                                          <m:e>
                                            <m:r>
                                              <w:rPr>
                                                <w:rFonts w:ascii="Cambria Math" w:eastAsia="Times New Roman" w:hAnsi="Cambria Math" w:cs="Arial"/>
                                                <w:sz w:val="18"/>
                                                <w:szCs w:val="18"/>
                                                <w:lang w:eastAsia="zh-CN"/>
                                              </w:rPr>
                                              <m:t>θ</m:t>
                                            </m:r>
                                          </m:e>
                                          <m:sub>
                                            <m:r>
                                              <w:rPr>
                                                <w:rFonts w:ascii="Cambria Math" w:eastAsia="Times New Roman" w:hAnsi="Cambria Math" w:cs="Arial"/>
                                                <w:sz w:val="18"/>
                                                <w:szCs w:val="18"/>
                                                <w:lang w:eastAsia="zh-CN"/>
                                              </w:rPr>
                                              <m:t>3dB</m:t>
                                            </m:r>
                                          </m:sub>
                                        </m:sSub>
                                      </m:den>
                                    </m:f>
                                  </m:e>
                                </m:d>
                              </m:e>
                              <m:sup>
                                <m:r>
                                  <w:rPr>
                                    <w:rFonts w:ascii="Cambria Math" w:eastAsia="Times New Roman" w:hAnsi="Cambria Math" w:cs="Arial"/>
                                    <w:sz w:val="18"/>
                                    <w:szCs w:val="18"/>
                                    <w:lang w:eastAsia="zh-CN"/>
                                  </w:rPr>
                                  <m:t>2</m:t>
                                </m:r>
                              </m:sup>
                            </m:sSup>
                            <m:r>
                              <w:rPr>
                                <w:rFonts w:ascii="Cambria Math" w:eastAsia="Times New Roman" w:hAnsi="Cambria Math" w:cs="Arial"/>
                                <w:sz w:val="18"/>
                                <w:szCs w:val="18"/>
                                <w:lang w:eastAsia="zh-CN"/>
                              </w:rPr>
                              <m:t>,</m:t>
                            </m:r>
                            <m:sSub>
                              <m:sSubPr>
                                <m:ctrlPr>
                                  <w:rPr>
                                    <w:rFonts w:ascii="Cambria Math" w:eastAsia="Times New Roman" w:hAnsi="Cambria Math" w:cs="Arial"/>
                                    <w:i/>
                                    <w:iCs/>
                                    <w:sz w:val="18"/>
                                    <w:szCs w:val="18"/>
                                    <w:lang w:eastAsia="zh-CN"/>
                                  </w:rPr>
                                </m:ctrlPr>
                              </m:sSubPr>
                              <m:e>
                                <m:r>
                                  <w:rPr>
                                    <w:rFonts w:ascii="Cambria Math" w:eastAsia="Times New Roman" w:hAnsi="Cambria Math" w:cs="Arial"/>
                                    <w:sz w:val="18"/>
                                    <w:szCs w:val="18"/>
                                    <w:lang w:eastAsia="zh-CN"/>
                                  </w:rPr>
                                  <m:t>SLA</m:t>
                                </m:r>
                              </m:e>
                              <m:sub>
                                <m:r>
                                  <w:rPr>
                                    <w:rFonts w:ascii="Cambria Math" w:eastAsia="Times New Roman" w:hAnsi="Cambria Math" w:cs="Arial"/>
                                    <w:sz w:val="18"/>
                                    <w:szCs w:val="18"/>
                                    <w:lang w:eastAsia="zh-CN"/>
                                  </w:rPr>
                                  <m:t>v</m:t>
                                </m:r>
                              </m:sub>
                            </m:sSub>
                          </m:e>
                        </m:d>
                        <m:r>
                          <m:rPr>
                            <m:sty m:val="p"/>
                          </m:rPr>
                          <w:rPr>
                            <w:rFonts w:ascii="Cambria Math" w:eastAsia="Times New Roman" w:hAnsi="Cambria Math" w:cs="Arial"/>
                            <w:sz w:val="18"/>
                            <w:szCs w:val="18"/>
                            <w:lang w:eastAsia="zh-CN"/>
                          </w:rPr>
                          <m:t> </m:t>
                        </m:r>
                      </m:e>
                    </m:d>
                    <m:r>
                      <w:rPr>
                        <w:rFonts w:ascii="Cambria Math" w:eastAsia="Times New Roman" w:hAnsi="Cambria Math" w:cs="Arial"/>
                        <w:sz w:val="18"/>
                        <w:szCs w:val="18"/>
                        <w:lang w:eastAsia="zh-CN"/>
                      </w:rPr>
                      <m:t>,</m:t>
                    </m:r>
                    <m:sSub>
                      <m:sSubPr>
                        <m:ctrlPr>
                          <w:rPr>
                            <w:rFonts w:ascii="Cambria Math" w:eastAsia="Times New Roman" w:hAnsi="Cambria Math" w:cs="Arial"/>
                            <w:i/>
                            <w:iCs/>
                            <w:sz w:val="18"/>
                            <w:szCs w:val="18"/>
                            <w:lang w:eastAsia="zh-CN"/>
                          </w:rPr>
                        </m:ctrlPr>
                      </m:sSubPr>
                      <m:e>
                        <m:r>
                          <w:rPr>
                            <w:rFonts w:ascii="Cambria Math" w:eastAsia="Times New Roman" w:hAnsi="Cambria Math" w:cs="Arial"/>
                            <w:sz w:val="18"/>
                            <w:szCs w:val="18"/>
                            <w:lang w:eastAsia="zh-CN"/>
                          </w:rPr>
                          <m:t>A</m:t>
                        </m:r>
                      </m:e>
                      <m:sub>
                        <m:r>
                          <w:rPr>
                            <w:rFonts w:ascii="Cambria Math" w:eastAsia="Times New Roman" w:hAnsi="Cambria Math" w:cs="Arial"/>
                            <w:sz w:val="18"/>
                            <w:szCs w:val="18"/>
                            <w:lang w:eastAsia="zh-CN"/>
                          </w:rPr>
                          <m:t>m</m:t>
                        </m:r>
                      </m:sub>
                    </m:sSub>
                  </m:e>
                </m:d>
              </m:oMath>
            </m:oMathPara>
          </w:p>
          <w:p w14:paraId="4B967DF6"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eastAsia="zh-CN"/>
              </w:rPr>
            </w:pPr>
          </w:p>
        </w:tc>
      </w:tr>
      <w:tr w:rsidR="008048F3" w:rsidRPr="008A3A07" w14:paraId="3799464C" w14:textId="77777777" w:rsidTr="006347CC">
        <w:trPr>
          <w:jc w:val="center"/>
        </w:trPr>
        <w:tc>
          <w:tcPr>
            <w:tcW w:w="1838" w:type="dxa"/>
          </w:tcPr>
          <w:p w14:paraId="159C8D76"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Peak gain normalized element radiation pattern</w:t>
            </w:r>
          </w:p>
        </w:tc>
        <w:tc>
          <w:tcPr>
            <w:tcW w:w="7796" w:type="dxa"/>
            <w:shd w:val="clear" w:color="auto" w:fill="auto"/>
          </w:tcPr>
          <w:p w14:paraId="31EBA157" w14:textId="77777777" w:rsidR="008048F3" w:rsidRPr="0029599A" w:rsidRDefault="001B1622" w:rsidP="006347CC">
            <w:pPr>
              <w:keepNext/>
              <w:keepLines/>
              <w:spacing w:after="0" w:line="240" w:lineRule="auto"/>
              <w:jc w:val="center"/>
              <w:rPr>
                <w:rFonts w:ascii="Arial" w:eastAsia="Times New Roman" w:hAnsi="Arial" w:cs="Arial"/>
                <w:sz w:val="18"/>
                <w:szCs w:val="20"/>
                <w:lang w:val="en-GB" w:eastAsia="x-none"/>
              </w:rPr>
            </w:pPr>
            <m:oMathPara>
              <m:oMath>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A</m:t>
                    </m:r>
                  </m:e>
                  <m:sub>
                    <m:r>
                      <w:rPr>
                        <w:rFonts w:ascii="Cambria Math" w:eastAsia="Times New Roman" w:hAnsi="Cambria Math" w:cs="Arial"/>
                        <w:sz w:val="18"/>
                        <w:szCs w:val="20"/>
                        <w:lang w:val="en-GB" w:eastAsia="x-none"/>
                      </w:rPr>
                      <m:t>E</m:t>
                    </m:r>
                  </m:sub>
                </m:sSub>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θ,φ</m:t>
                    </m:r>
                  </m:e>
                </m:d>
                <m:r>
                  <w:rPr>
                    <w:rFonts w:ascii="Cambria Math" w:eastAsia="Times New Roman" w:hAnsi="Cambria Math" w:cs="Arial"/>
                    <w:sz w:val="18"/>
                    <w:szCs w:val="20"/>
                    <w:lang w:val="en-GB" w:eastAsia="x-none"/>
                  </w:rPr>
                  <m:t>=</m:t>
                </m:r>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G</m:t>
                    </m:r>
                  </m:e>
                  <m:sub>
                    <m:r>
                      <w:rPr>
                        <w:rFonts w:ascii="Cambria Math" w:eastAsia="Times New Roman" w:hAnsi="Cambria Math" w:cs="Arial"/>
                        <w:sz w:val="18"/>
                        <w:szCs w:val="20"/>
                        <w:lang w:val="en-GB" w:eastAsia="x-none"/>
                      </w:rPr>
                      <m:t>E,max</m:t>
                    </m:r>
                  </m:sub>
                </m:sSub>
                <m:r>
                  <w:rPr>
                    <w:rFonts w:ascii="Cambria Math" w:eastAsia="Times New Roman" w:hAnsi="Cambria Math" w:cs="Arial"/>
                    <w:sz w:val="18"/>
                    <w:szCs w:val="20"/>
                    <w:lang w:val="en-GB" w:eastAsia="x-none"/>
                  </w:rPr>
                  <m:t>+A</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θ,φ</m:t>
                    </m:r>
                  </m:e>
                </m:d>
              </m:oMath>
            </m:oMathPara>
          </w:p>
        </w:tc>
      </w:tr>
      <w:tr w:rsidR="008048F3" w:rsidRPr="008A3A07" w14:paraId="1671D710" w14:textId="77777777" w:rsidTr="006347CC">
        <w:trPr>
          <w:jc w:val="center"/>
        </w:trPr>
        <w:tc>
          <w:tcPr>
            <w:tcW w:w="1838" w:type="dxa"/>
          </w:tcPr>
          <w:p w14:paraId="0E2A9439" w14:textId="77777777" w:rsidR="008048F3" w:rsidRPr="0029599A" w:rsidRDefault="008048F3" w:rsidP="006347CC">
            <w:pPr>
              <w:keepNext/>
              <w:keepLines/>
              <w:spacing w:after="0" w:line="240" w:lineRule="auto"/>
              <w:jc w:val="center"/>
              <w:rPr>
                <w:rFonts w:ascii="Arial" w:eastAsia="Times New Roman" w:hAnsi="Arial" w:cs="Arial"/>
                <w:sz w:val="18"/>
                <w:szCs w:val="18"/>
                <w:lang w:val="en-GB" w:eastAsia="x-none"/>
              </w:rPr>
            </w:pPr>
            <w:r w:rsidRPr="0029599A">
              <w:rPr>
                <w:rFonts w:ascii="Arial" w:eastAsia="Times New Roman" w:hAnsi="Arial" w:cs="Arial"/>
                <w:sz w:val="18"/>
                <w:szCs w:val="18"/>
                <w:lang w:val="en-GB"/>
              </w:rPr>
              <w:t>Sub-array excitation</w:t>
            </w:r>
          </w:p>
        </w:tc>
        <w:tc>
          <w:tcPr>
            <w:tcW w:w="7796" w:type="dxa"/>
            <w:shd w:val="clear" w:color="auto" w:fill="auto"/>
          </w:tcPr>
          <w:p w14:paraId="1285148B" w14:textId="77777777" w:rsidR="008048F3" w:rsidRPr="0029599A" w:rsidRDefault="001B1622" w:rsidP="006347CC">
            <w:pPr>
              <w:keepNext/>
              <w:keepLines/>
              <w:spacing w:after="0" w:line="240" w:lineRule="auto"/>
              <w:jc w:val="center"/>
              <w:rPr>
                <w:rFonts w:ascii="Arial" w:eastAsia="Times New Roman" w:hAnsi="Arial" w:cs="Arial"/>
                <w:iCs/>
                <w:sz w:val="18"/>
                <w:szCs w:val="20"/>
                <w:lang w:val="en-GB" w:eastAsia="x-none"/>
              </w:rPr>
            </w:pPr>
            <m:oMathPara>
              <m:oMath>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w</m:t>
                    </m:r>
                  </m:e>
                  <m:sub>
                    <m:r>
                      <w:rPr>
                        <w:rFonts w:ascii="Cambria Math" w:eastAsia="Times New Roman" w:hAnsi="Cambria Math" w:cs="Arial"/>
                        <w:sz w:val="18"/>
                        <w:szCs w:val="20"/>
                        <w:lang w:val="en-GB" w:eastAsia="x-none"/>
                      </w:rPr>
                      <m:t>m</m:t>
                    </m:r>
                  </m:sub>
                </m:sSub>
                <m:r>
                  <w:rPr>
                    <w:rFonts w:ascii="Cambria Math" w:eastAsia="Times New Roman" w:hAnsi="Cambria Math" w:cs="Arial"/>
                    <w:sz w:val="18"/>
                    <w:szCs w:val="20"/>
                    <w:lang w:val="en-GB" w:eastAsia="x-none"/>
                  </w:rPr>
                  <m:t>=</m:t>
                </m:r>
                <m:f>
                  <m:fPr>
                    <m:ctrlPr>
                      <w:rPr>
                        <w:rFonts w:ascii="Cambria Math" w:eastAsia="Times New Roman" w:hAnsi="Cambria Math" w:cs="Arial"/>
                        <w:i/>
                        <w:iCs/>
                        <w:sz w:val="18"/>
                        <w:szCs w:val="20"/>
                        <w:lang w:val="en-GB" w:eastAsia="x-none"/>
                      </w:rPr>
                    </m:ctrlPr>
                  </m:fPr>
                  <m:num>
                    <m:r>
                      <w:rPr>
                        <w:rFonts w:ascii="Cambria Math" w:eastAsia="Times New Roman" w:hAnsi="Cambria Math" w:cs="Arial"/>
                        <w:sz w:val="18"/>
                        <w:szCs w:val="20"/>
                        <w:lang w:val="en-GB" w:eastAsia="zh-CN"/>
                      </w:rPr>
                      <m:t>1</m:t>
                    </m:r>
                  </m:num>
                  <m:den>
                    <m:rad>
                      <m:radPr>
                        <m:degHide m:val="1"/>
                        <m:ctrlPr>
                          <w:rPr>
                            <w:rFonts w:ascii="Cambria Math" w:eastAsia="Times New Roman" w:hAnsi="Cambria Math" w:cs="Arial"/>
                            <w:i/>
                            <w:iCs/>
                            <w:sz w:val="18"/>
                            <w:szCs w:val="20"/>
                            <w:lang w:val="en-GB" w:eastAsia="x-none"/>
                          </w:rPr>
                        </m:ctrlPr>
                      </m:radPr>
                      <m:deg/>
                      <m:e>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M</m:t>
                            </m:r>
                          </m:e>
                          <m:sub>
                            <m:r>
                              <w:rPr>
                                <w:rFonts w:ascii="Cambria Math" w:eastAsia="Times New Roman" w:hAnsi="Cambria Math" w:cs="Arial"/>
                                <w:sz w:val="18"/>
                                <w:szCs w:val="20"/>
                                <w:lang w:val="en-GB" w:eastAsia="x-none"/>
                              </w:rPr>
                              <m:t>sub</m:t>
                            </m:r>
                          </m:sub>
                        </m:sSub>
                      </m:e>
                    </m:rad>
                  </m:den>
                </m:f>
                <m:r>
                  <m:rPr>
                    <m:sty m:val="p"/>
                  </m:rPr>
                  <w:rPr>
                    <w:rFonts w:ascii="Cambria Math" w:eastAsia="Times New Roman" w:hAnsi="Cambria Math" w:cs="Arial"/>
                    <w:sz w:val="18"/>
                    <w:szCs w:val="20"/>
                    <w:lang w:val="en-GB" w:eastAsia="x-none"/>
                  </w:rPr>
                  <m:t>exp</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j2π</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m-1</m:t>
                        </m:r>
                      </m:e>
                    </m:d>
                    <m:f>
                      <m:fPr>
                        <m:ctrlPr>
                          <w:rPr>
                            <w:rFonts w:ascii="Cambria Math" w:eastAsia="Times New Roman" w:hAnsi="Cambria Math" w:cs="Arial"/>
                            <w:i/>
                            <w:iCs/>
                            <w:sz w:val="18"/>
                            <w:szCs w:val="20"/>
                            <w:lang w:val="en-GB" w:eastAsia="x-none"/>
                          </w:rPr>
                        </m:ctrlPr>
                      </m:fPr>
                      <m:num>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d</m:t>
                            </m:r>
                          </m:e>
                          <m:sub>
                            <m:r>
                              <w:rPr>
                                <w:rFonts w:ascii="Cambria Math" w:eastAsia="Times New Roman" w:hAnsi="Cambria Math" w:cs="Arial"/>
                                <w:sz w:val="18"/>
                                <w:szCs w:val="20"/>
                                <w:lang w:val="en-GB" w:eastAsia="x-none"/>
                              </w:rPr>
                              <m:t>v,sub</m:t>
                            </m:r>
                          </m:sub>
                        </m:sSub>
                      </m:num>
                      <m:den>
                        <m:r>
                          <w:rPr>
                            <w:rFonts w:ascii="Cambria Math" w:eastAsia="Times New Roman" w:hAnsi="Cambria Math" w:cs="Arial"/>
                            <w:sz w:val="18"/>
                            <w:szCs w:val="20"/>
                            <w:lang w:val="en-GB" w:eastAsia="x-none"/>
                          </w:rPr>
                          <m:t>λ</m:t>
                        </m:r>
                      </m:den>
                    </m:f>
                    <m:r>
                      <m:rPr>
                        <m:sty m:val="p"/>
                      </m:rPr>
                      <w:rPr>
                        <w:rFonts w:ascii="Cambria Math" w:eastAsia="Times New Roman" w:hAnsi="Cambria Math" w:cs="Arial"/>
                        <w:sz w:val="18"/>
                        <w:szCs w:val="20"/>
                        <w:lang w:val="en-GB" w:eastAsia="x-none"/>
                      </w:rPr>
                      <m:t>sin</m:t>
                    </m:r>
                    <m:d>
                      <m:dPr>
                        <m:ctrlPr>
                          <w:rPr>
                            <w:rFonts w:ascii="Cambria Math" w:eastAsia="Times New Roman" w:hAnsi="Cambria Math" w:cs="Arial"/>
                            <w:i/>
                            <w:iCs/>
                            <w:sz w:val="18"/>
                            <w:szCs w:val="20"/>
                            <w:lang w:val="en-GB" w:eastAsia="x-none"/>
                          </w:rPr>
                        </m:ctrlPr>
                      </m:dPr>
                      <m:e>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θ</m:t>
                            </m:r>
                          </m:e>
                          <m:sub>
                            <m:r>
                              <w:rPr>
                                <w:rFonts w:ascii="Cambria Math" w:eastAsia="Times New Roman" w:hAnsi="Cambria Math" w:cs="Arial"/>
                                <w:sz w:val="18"/>
                                <w:szCs w:val="20"/>
                                <w:lang w:val="en-GB" w:eastAsia="x-none"/>
                              </w:rPr>
                              <m:t>subtilt</m:t>
                            </m:r>
                          </m:sub>
                        </m:sSub>
                      </m:e>
                    </m:d>
                  </m:e>
                </m:d>
              </m:oMath>
            </m:oMathPara>
          </w:p>
        </w:tc>
      </w:tr>
      <w:tr w:rsidR="008048F3" w:rsidRPr="008A3A07" w14:paraId="6DDD54AD" w14:textId="77777777" w:rsidTr="006347CC">
        <w:trPr>
          <w:jc w:val="center"/>
        </w:trPr>
        <w:tc>
          <w:tcPr>
            <w:tcW w:w="1838" w:type="dxa"/>
          </w:tcPr>
          <w:p w14:paraId="28544DFE"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Sub-array radiation pattern</w:t>
            </w:r>
          </w:p>
        </w:tc>
        <w:tc>
          <w:tcPr>
            <w:tcW w:w="7796" w:type="dxa"/>
            <w:shd w:val="clear" w:color="auto" w:fill="auto"/>
          </w:tcPr>
          <w:p w14:paraId="4540C032" w14:textId="77777777" w:rsidR="008048F3" w:rsidRPr="0029599A" w:rsidRDefault="001B1622" w:rsidP="006347CC">
            <w:pPr>
              <w:keepNext/>
              <w:keepLines/>
              <w:spacing w:after="0" w:line="240" w:lineRule="auto"/>
              <w:jc w:val="center"/>
              <w:rPr>
                <w:rFonts w:ascii="Arial" w:eastAsia="Times New Roman" w:hAnsi="Arial" w:cs="Arial"/>
                <w:iCs/>
                <w:sz w:val="18"/>
                <w:szCs w:val="20"/>
                <w:lang w:val="en-GB" w:eastAsia="x-none"/>
              </w:rPr>
            </w:pPr>
            <m:oMathPara>
              <m:oMath>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A</m:t>
                    </m:r>
                  </m:e>
                  <m:sub>
                    <m:r>
                      <w:rPr>
                        <w:rFonts w:ascii="Cambria Math" w:eastAsia="Times New Roman" w:hAnsi="Cambria Math" w:cs="Arial"/>
                        <w:sz w:val="18"/>
                        <w:szCs w:val="20"/>
                        <w:lang w:val="en-GB" w:eastAsia="x-none"/>
                      </w:rPr>
                      <m:t>sub</m:t>
                    </m:r>
                  </m:sub>
                </m:sSub>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θ,φ</m:t>
                    </m:r>
                  </m:e>
                </m:d>
                <m:r>
                  <w:rPr>
                    <w:rFonts w:ascii="Cambria Math" w:eastAsia="Times New Roman" w:hAnsi="Cambria Math" w:cs="Arial"/>
                    <w:sz w:val="18"/>
                    <w:szCs w:val="20"/>
                    <w:lang w:val="en-GB" w:eastAsia="x-none"/>
                  </w:rPr>
                  <m:t>=</m:t>
                </m:r>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A</m:t>
                    </m:r>
                  </m:e>
                  <m:sub>
                    <m:r>
                      <w:rPr>
                        <w:rFonts w:ascii="Cambria Math" w:eastAsia="Times New Roman" w:hAnsi="Cambria Math" w:cs="Arial"/>
                        <w:sz w:val="18"/>
                        <w:szCs w:val="20"/>
                        <w:lang w:val="en-GB" w:eastAsia="x-none"/>
                      </w:rPr>
                      <m:t>E</m:t>
                    </m:r>
                  </m:sub>
                </m:sSub>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θ,φ</m:t>
                    </m:r>
                  </m:e>
                </m:d>
                <m:r>
                  <w:rPr>
                    <w:rFonts w:ascii="Cambria Math" w:eastAsia="Times New Roman" w:hAnsi="Cambria Math" w:cs="Arial"/>
                    <w:sz w:val="18"/>
                    <w:szCs w:val="20"/>
                    <w:lang w:val="en-GB" w:eastAsia="x-none"/>
                  </w:rPr>
                  <m:t>+10</m:t>
                </m:r>
                <m:sSub>
                  <m:sSubPr>
                    <m:ctrlPr>
                      <w:rPr>
                        <w:rFonts w:ascii="Cambria Math" w:eastAsia="Times New Roman" w:hAnsi="Cambria Math" w:cs="Arial"/>
                        <w:i/>
                        <w:iCs/>
                        <w:sz w:val="18"/>
                        <w:szCs w:val="20"/>
                        <w:lang w:val="en-GB" w:eastAsia="x-none"/>
                      </w:rPr>
                    </m:ctrlPr>
                  </m:sSubPr>
                  <m:e>
                    <m:r>
                      <m:rPr>
                        <m:sty m:val="p"/>
                      </m:rPr>
                      <w:rPr>
                        <w:rFonts w:ascii="Cambria Math" w:eastAsia="Times New Roman" w:hAnsi="Cambria Math" w:cs="Arial"/>
                        <w:sz w:val="18"/>
                        <w:szCs w:val="20"/>
                        <w:lang w:val="en-GB" w:eastAsia="x-none"/>
                      </w:rPr>
                      <m:t>log</m:t>
                    </m:r>
                  </m:e>
                  <m:sub>
                    <m:r>
                      <m:rPr>
                        <m:sty m:val="p"/>
                      </m:rPr>
                      <w:rPr>
                        <w:rFonts w:ascii="Cambria Math" w:eastAsia="Times New Roman" w:hAnsi="Cambria Math" w:cs="Arial"/>
                        <w:sz w:val="18"/>
                        <w:szCs w:val="20"/>
                        <w:lang w:val="en-GB" w:eastAsia="x-none"/>
                      </w:rPr>
                      <m:t>10</m:t>
                    </m:r>
                  </m:sub>
                </m:sSub>
                <m:d>
                  <m:dPr>
                    <m:ctrlPr>
                      <w:rPr>
                        <w:rFonts w:ascii="Cambria Math" w:eastAsia="Times New Roman" w:hAnsi="Cambria Math" w:cs="Arial"/>
                        <w:i/>
                        <w:iCs/>
                        <w:sz w:val="18"/>
                        <w:szCs w:val="20"/>
                        <w:lang w:val="en-GB" w:eastAsia="x-none"/>
                      </w:rPr>
                    </m:ctrlPr>
                  </m:dPr>
                  <m:e>
                    <m:sSup>
                      <m:sSupPr>
                        <m:ctrlPr>
                          <w:rPr>
                            <w:rFonts w:ascii="Cambria Math" w:eastAsia="Times New Roman" w:hAnsi="Cambria Math" w:cs="Arial"/>
                            <w:i/>
                            <w:iCs/>
                            <w:sz w:val="18"/>
                            <w:szCs w:val="20"/>
                            <w:lang w:val="en-GB" w:eastAsia="x-none"/>
                          </w:rPr>
                        </m:ctrlPr>
                      </m:sSupPr>
                      <m:e>
                        <m:d>
                          <m:dPr>
                            <m:begChr m:val="|"/>
                            <m:endChr m:val="|"/>
                            <m:ctrlPr>
                              <w:rPr>
                                <w:rFonts w:ascii="Cambria Math" w:eastAsia="Times New Roman" w:hAnsi="Cambria Math" w:cs="Arial"/>
                                <w:i/>
                                <w:iCs/>
                                <w:sz w:val="18"/>
                                <w:szCs w:val="20"/>
                                <w:lang w:val="en-GB" w:eastAsia="x-none"/>
                              </w:rPr>
                            </m:ctrlPr>
                          </m:dPr>
                          <m:e>
                            <m:nary>
                              <m:naryPr>
                                <m:chr m:val="∑"/>
                                <m:limLoc m:val="undOvr"/>
                                <m:ctrlPr>
                                  <w:rPr>
                                    <w:rFonts w:ascii="Cambria Math" w:eastAsia="Times New Roman" w:hAnsi="Cambria Math" w:cs="Arial"/>
                                    <w:i/>
                                    <w:iCs/>
                                    <w:sz w:val="18"/>
                                    <w:szCs w:val="20"/>
                                    <w:lang w:val="en-GB" w:eastAsia="x-none"/>
                                  </w:rPr>
                                </m:ctrlPr>
                              </m:naryPr>
                              <m:sub>
                                <m:r>
                                  <w:rPr>
                                    <w:rFonts w:ascii="Cambria Math" w:eastAsia="Times New Roman" w:hAnsi="Cambria Math" w:cs="Arial"/>
                                    <w:sz w:val="18"/>
                                    <w:szCs w:val="20"/>
                                    <w:lang w:val="en-GB" w:eastAsia="x-none"/>
                                  </w:rPr>
                                  <m:t>m=1</m:t>
                                </m:r>
                              </m:sub>
                              <m:sup>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M</m:t>
                                    </m:r>
                                  </m:e>
                                  <m:sub>
                                    <m:r>
                                      <w:rPr>
                                        <w:rFonts w:ascii="Cambria Math" w:eastAsia="Times New Roman" w:hAnsi="Cambria Math" w:cs="Arial"/>
                                        <w:sz w:val="18"/>
                                        <w:szCs w:val="20"/>
                                        <w:lang w:val="en-GB" w:eastAsia="x-none"/>
                                      </w:rPr>
                                      <m:t>sub</m:t>
                                    </m:r>
                                  </m:sub>
                                </m:sSub>
                              </m:sup>
                              <m:e>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w</m:t>
                                    </m:r>
                                  </m:e>
                                  <m:sub>
                                    <m:r>
                                      <w:rPr>
                                        <w:rFonts w:ascii="Cambria Math" w:eastAsia="Times New Roman" w:hAnsi="Cambria Math" w:cs="Arial"/>
                                        <w:sz w:val="18"/>
                                        <w:szCs w:val="20"/>
                                        <w:lang w:val="en-GB" w:eastAsia="x-none"/>
                                      </w:rPr>
                                      <m:t>m</m:t>
                                    </m:r>
                                  </m:sub>
                                </m:sSub>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v</m:t>
                                    </m:r>
                                  </m:e>
                                  <m:sub>
                                    <m:r>
                                      <w:rPr>
                                        <w:rFonts w:ascii="Cambria Math" w:eastAsia="Times New Roman" w:hAnsi="Cambria Math" w:cs="Arial"/>
                                        <w:sz w:val="18"/>
                                        <w:szCs w:val="20"/>
                                        <w:lang w:val="en-GB" w:eastAsia="x-none"/>
                                      </w:rPr>
                                      <m:t>m</m:t>
                                    </m:r>
                                  </m:sub>
                                </m:sSub>
                              </m:e>
                            </m:nary>
                          </m:e>
                        </m:d>
                      </m:e>
                      <m:sup>
                        <m:r>
                          <w:rPr>
                            <w:rFonts w:ascii="Cambria Math" w:eastAsia="Times New Roman" w:hAnsi="Cambria Math" w:cs="Arial"/>
                            <w:sz w:val="18"/>
                            <w:szCs w:val="20"/>
                            <w:lang w:val="en-GB" w:eastAsia="x-none"/>
                          </w:rPr>
                          <m:t>2</m:t>
                        </m:r>
                      </m:sup>
                    </m:sSup>
                  </m:e>
                </m:d>
              </m:oMath>
            </m:oMathPara>
          </w:p>
          <w:p w14:paraId="601A1D79" w14:textId="77777777" w:rsidR="008048F3" w:rsidRPr="008A3A07" w:rsidRDefault="008048F3" w:rsidP="006347CC">
            <w:pPr>
              <w:keepNext/>
              <w:keepLines/>
              <w:spacing w:after="0" w:line="240" w:lineRule="auto"/>
              <w:jc w:val="center"/>
              <w:rPr>
                <w:rFonts w:ascii="Arial" w:eastAsia="Times New Roman" w:hAnsi="Arial" w:cs="Arial"/>
                <w:iCs/>
                <w:sz w:val="18"/>
                <w:szCs w:val="20"/>
                <w:lang w:val="en-GB" w:eastAsia="x-none"/>
              </w:rPr>
            </w:pPr>
            <w:r w:rsidRPr="008A3A07">
              <w:rPr>
                <w:rFonts w:ascii="Arial" w:eastAsia="Times New Roman" w:hAnsi="Arial" w:cs="Arial"/>
                <w:iCs/>
                <w:sz w:val="18"/>
                <w:szCs w:val="20"/>
                <w:lang w:val="en-GB" w:eastAsia="x-none"/>
              </w:rPr>
              <w:t>, where</w:t>
            </w:r>
          </w:p>
          <w:p w14:paraId="64E98698" w14:textId="77777777" w:rsidR="008048F3" w:rsidRPr="0029599A" w:rsidRDefault="001B1622" w:rsidP="006347CC">
            <w:pPr>
              <w:keepNext/>
              <w:keepLines/>
              <w:spacing w:after="0" w:line="240" w:lineRule="auto"/>
              <w:jc w:val="center"/>
              <w:rPr>
                <w:rFonts w:ascii="Arial" w:eastAsia="Times New Roman" w:hAnsi="Arial" w:cs="Arial"/>
                <w:sz w:val="18"/>
                <w:szCs w:val="18"/>
                <w:lang w:val="en-GB" w:eastAsia="x-none"/>
              </w:rPr>
            </w:pPr>
            <m:oMathPara>
              <m:oMath>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v</m:t>
                    </m:r>
                  </m:e>
                  <m:sub>
                    <m:r>
                      <w:rPr>
                        <w:rFonts w:ascii="Cambria Math" w:eastAsia="Times New Roman" w:hAnsi="Cambria Math" w:cs="Arial"/>
                        <w:sz w:val="18"/>
                        <w:szCs w:val="20"/>
                        <w:lang w:val="en-GB" w:eastAsia="x-none"/>
                      </w:rPr>
                      <m:t>m</m:t>
                    </m:r>
                  </m:sub>
                </m:sSub>
                <m:r>
                  <w:rPr>
                    <w:rFonts w:ascii="Cambria Math" w:eastAsia="Times New Roman" w:hAnsi="Cambria Math" w:cs="Arial"/>
                    <w:sz w:val="18"/>
                    <w:szCs w:val="20"/>
                    <w:lang w:val="en-GB" w:eastAsia="x-none"/>
                  </w:rPr>
                  <m:t>=</m:t>
                </m:r>
                <m:r>
                  <m:rPr>
                    <m:sty m:val="p"/>
                  </m:rPr>
                  <w:rPr>
                    <w:rFonts w:ascii="Cambria Math" w:eastAsia="Times New Roman" w:hAnsi="Cambria Math" w:cs="Arial"/>
                    <w:sz w:val="18"/>
                    <w:szCs w:val="20"/>
                    <w:lang w:val="en-GB" w:eastAsia="x-none"/>
                  </w:rPr>
                  <m:t>exp</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j2π</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m-1</m:t>
                        </m:r>
                      </m:e>
                    </m:d>
                    <m:f>
                      <m:fPr>
                        <m:ctrlPr>
                          <w:rPr>
                            <w:rFonts w:ascii="Cambria Math" w:eastAsia="Times New Roman" w:hAnsi="Cambria Math" w:cs="Arial"/>
                            <w:i/>
                            <w:iCs/>
                            <w:sz w:val="18"/>
                            <w:szCs w:val="20"/>
                            <w:lang w:val="en-GB" w:eastAsia="x-none"/>
                          </w:rPr>
                        </m:ctrlPr>
                      </m:fPr>
                      <m:num>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d</m:t>
                            </m:r>
                          </m:e>
                          <m:sub>
                            <m:r>
                              <w:rPr>
                                <w:rFonts w:ascii="Cambria Math" w:eastAsia="Times New Roman" w:hAnsi="Cambria Math" w:cs="Arial"/>
                                <w:sz w:val="18"/>
                                <w:szCs w:val="20"/>
                                <w:lang w:val="en-GB" w:eastAsia="x-none"/>
                              </w:rPr>
                              <m:t>v,sub</m:t>
                            </m:r>
                          </m:sub>
                        </m:sSub>
                      </m:num>
                      <m:den>
                        <m:r>
                          <w:rPr>
                            <w:rFonts w:ascii="Cambria Math" w:eastAsia="Times New Roman" w:hAnsi="Cambria Math" w:cs="Arial"/>
                            <w:sz w:val="18"/>
                            <w:szCs w:val="20"/>
                            <w:lang w:val="en-GB" w:eastAsia="x-none"/>
                          </w:rPr>
                          <m:t>λ</m:t>
                        </m:r>
                      </m:den>
                    </m:f>
                    <m:r>
                      <m:rPr>
                        <m:sty m:val="p"/>
                      </m:rPr>
                      <w:rPr>
                        <w:rFonts w:ascii="Cambria Math" w:eastAsia="Times New Roman" w:hAnsi="Cambria Math" w:cs="Arial"/>
                        <w:sz w:val="18"/>
                        <w:szCs w:val="20"/>
                        <w:lang w:val="en-GB" w:eastAsia="x-none"/>
                      </w:rPr>
                      <m:t>cos</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m:t>
                        </m:r>
                      </m:e>
                    </m:d>
                  </m:e>
                </m:d>
              </m:oMath>
            </m:oMathPara>
          </w:p>
        </w:tc>
      </w:tr>
      <w:tr w:rsidR="008048F3" w:rsidRPr="008A3A07" w14:paraId="35FEDDF9" w14:textId="77777777" w:rsidTr="006347CC">
        <w:trPr>
          <w:jc w:val="center"/>
        </w:trPr>
        <w:tc>
          <w:tcPr>
            <w:tcW w:w="1838" w:type="dxa"/>
          </w:tcPr>
          <w:p w14:paraId="5F065A6C"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Array excitation</w:t>
            </w:r>
          </w:p>
        </w:tc>
        <w:tc>
          <w:tcPr>
            <w:tcW w:w="7796" w:type="dxa"/>
            <w:shd w:val="clear" w:color="auto" w:fill="auto"/>
          </w:tcPr>
          <w:p w14:paraId="11C7B887" w14:textId="77777777" w:rsidR="008048F3" w:rsidRPr="0029599A" w:rsidRDefault="001B1622" w:rsidP="006347CC">
            <w:pPr>
              <w:keepNext/>
              <w:keepLines/>
              <w:spacing w:after="0" w:line="240" w:lineRule="auto"/>
              <w:jc w:val="center"/>
              <w:rPr>
                <w:rFonts w:ascii="Arial" w:eastAsia="Times New Roman" w:hAnsi="Arial" w:cs="Arial"/>
                <w:sz w:val="18"/>
                <w:szCs w:val="20"/>
                <w:lang w:eastAsia="x-none"/>
              </w:rPr>
            </w:pPr>
            <m:oMathPara>
              <m:oMath>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w</m:t>
                    </m:r>
                  </m:e>
                  <m:sub>
                    <m:r>
                      <w:rPr>
                        <w:rFonts w:ascii="Cambria Math" w:eastAsia="Times New Roman" w:hAnsi="Cambria Math" w:cs="Arial"/>
                        <w:sz w:val="18"/>
                        <w:szCs w:val="20"/>
                        <w:lang w:val="en-GB" w:eastAsia="x-none"/>
                      </w:rPr>
                      <m:t>m</m:t>
                    </m:r>
                    <m:r>
                      <w:rPr>
                        <w:rFonts w:ascii="Cambria Math" w:eastAsia="Times New Roman" w:hAnsi="Cambria Math" w:cs="Arial"/>
                        <w:sz w:val="18"/>
                        <w:szCs w:val="20"/>
                        <w:lang w:eastAsia="x-none"/>
                      </w:rPr>
                      <m:t>,</m:t>
                    </m:r>
                    <m:r>
                      <w:rPr>
                        <w:rFonts w:ascii="Cambria Math" w:eastAsia="Times New Roman" w:hAnsi="Cambria Math" w:cs="Arial"/>
                        <w:sz w:val="18"/>
                        <w:szCs w:val="20"/>
                        <w:lang w:val="en-GB" w:eastAsia="x-none"/>
                      </w:rPr>
                      <m:t>n</m:t>
                    </m:r>
                  </m:sub>
                </m:sSub>
                <m:r>
                  <w:rPr>
                    <w:rFonts w:ascii="Cambria Math" w:eastAsia="Times New Roman" w:hAnsi="Cambria Math" w:cs="Arial"/>
                    <w:sz w:val="18"/>
                    <w:szCs w:val="20"/>
                    <w:lang w:eastAsia="x-none"/>
                  </w:rPr>
                  <m:t>=</m:t>
                </m:r>
                <m:f>
                  <m:fPr>
                    <m:ctrlPr>
                      <w:rPr>
                        <w:rFonts w:ascii="Cambria Math" w:eastAsia="Times New Roman" w:hAnsi="Cambria Math" w:cs="Arial"/>
                        <w:i/>
                        <w:iCs/>
                        <w:sz w:val="18"/>
                        <w:szCs w:val="20"/>
                        <w:lang w:val="en-GB" w:eastAsia="x-none"/>
                      </w:rPr>
                    </m:ctrlPr>
                  </m:fPr>
                  <m:num>
                    <m:r>
                      <w:rPr>
                        <w:rFonts w:ascii="Cambria Math" w:eastAsia="Times New Roman" w:hAnsi="Cambria Math" w:cs="Arial"/>
                        <w:sz w:val="18"/>
                        <w:szCs w:val="20"/>
                        <w:lang w:val="en-GB" w:eastAsia="x-none"/>
                      </w:rPr>
                      <m:t>1</m:t>
                    </m:r>
                  </m:num>
                  <m:den>
                    <m:rad>
                      <m:radPr>
                        <m:degHide m:val="1"/>
                        <m:ctrlPr>
                          <w:rPr>
                            <w:rFonts w:ascii="Cambria Math" w:eastAsia="Times New Roman" w:hAnsi="Cambria Math" w:cs="Arial"/>
                            <w:i/>
                            <w:iCs/>
                            <w:sz w:val="18"/>
                            <w:szCs w:val="20"/>
                            <w:lang w:val="en-GB" w:eastAsia="x-none"/>
                          </w:rPr>
                        </m:ctrlPr>
                      </m:radPr>
                      <m:deg/>
                      <m:e>
                        <m:r>
                          <w:rPr>
                            <w:rFonts w:ascii="Cambria Math" w:eastAsia="Times New Roman" w:hAnsi="Cambria Math" w:cs="Arial"/>
                            <w:sz w:val="18"/>
                            <w:szCs w:val="20"/>
                            <w:lang w:val="en-GB" w:eastAsia="x-none"/>
                          </w:rPr>
                          <m:t>MN</m:t>
                        </m:r>
                      </m:e>
                    </m:rad>
                  </m:den>
                </m:f>
                <m:r>
                  <m:rPr>
                    <m:sty m:val="p"/>
                  </m:rPr>
                  <w:rPr>
                    <w:rFonts w:ascii="Cambria Math" w:eastAsia="Times New Roman" w:hAnsi="Cambria Math" w:cs="Arial"/>
                    <w:sz w:val="18"/>
                    <w:szCs w:val="20"/>
                    <w:lang w:eastAsia="x-none"/>
                  </w:rPr>
                  <m:t>exp</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j</m:t>
                    </m:r>
                    <m:r>
                      <w:rPr>
                        <w:rFonts w:ascii="Cambria Math" w:eastAsia="Times New Roman" w:hAnsi="Cambria Math" w:cs="Arial"/>
                        <w:sz w:val="18"/>
                        <w:szCs w:val="20"/>
                        <w:lang w:eastAsia="x-none"/>
                      </w:rPr>
                      <m:t>2</m:t>
                    </m:r>
                    <m:r>
                      <w:rPr>
                        <w:rFonts w:ascii="Cambria Math" w:eastAsia="Times New Roman" w:hAnsi="Cambria Math" w:cs="Arial"/>
                        <w:sz w:val="18"/>
                        <w:szCs w:val="20"/>
                        <w:lang w:val="en-GB" w:eastAsia="x-none"/>
                      </w:rPr>
                      <m:t>π</m:t>
                    </m:r>
                    <m:d>
                      <m:dPr>
                        <m:ctrlPr>
                          <w:rPr>
                            <w:rFonts w:ascii="Cambria Math" w:eastAsia="Times New Roman" w:hAnsi="Cambria Math" w:cs="Arial"/>
                            <w:i/>
                            <w:iCs/>
                            <w:sz w:val="18"/>
                            <w:szCs w:val="20"/>
                            <w:lang w:val="en-GB" w:eastAsia="x-none"/>
                          </w:rPr>
                        </m:ctrlPr>
                      </m:dPr>
                      <m:e>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m</m:t>
                            </m:r>
                            <m:r>
                              <w:rPr>
                                <w:rFonts w:ascii="Cambria Math" w:eastAsia="Times New Roman" w:hAnsi="Cambria Math" w:cs="Arial"/>
                                <w:sz w:val="18"/>
                                <w:szCs w:val="20"/>
                                <w:lang w:eastAsia="x-none"/>
                              </w:rPr>
                              <m:t>-1</m:t>
                            </m:r>
                          </m:e>
                        </m:d>
                        <m:f>
                          <m:fPr>
                            <m:ctrlPr>
                              <w:rPr>
                                <w:rFonts w:ascii="Cambria Math" w:eastAsia="Times New Roman" w:hAnsi="Cambria Math" w:cs="Arial"/>
                                <w:i/>
                                <w:iCs/>
                                <w:sz w:val="18"/>
                                <w:szCs w:val="20"/>
                                <w:lang w:val="en-GB" w:eastAsia="x-none"/>
                              </w:rPr>
                            </m:ctrlPr>
                          </m:fPr>
                          <m:num>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d</m:t>
                                </m:r>
                              </m:e>
                              <m:sub>
                                <m:r>
                                  <w:rPr>
                                    <w:rFonts w:ascii="Cambria Math" w:eastAsia="Times New Roman" w:hAnsi="Cambria Math" w:cs="Arial"/>
                                    <w:sz w:val="18"/>
                                    <w:szCs w:val="20"/>
                                    <w:lang w:val="en-GB" w:eastAsia="x-none"/>
                                  </w:rPr>
                                  <m:t>v</m:t>
                                </m:r>
                              </m:sub>
                            </m:sSub>
                          </m:num>
                          <m:den>
                            <m:r>
                              <w:rPr>
                                <w:rFonts w:ascii="Cambria Math" w:eastAsia="Times New Roman" w:hAnsi="Cambria Math" w:cs="Arial"/>
                                <w:sz w:val="18"/>
                                <w:szCs w:val="20"/>
                                <w:lang w:val="en-GB" w:eastAsia="x-none"/>
                              </w:rPr>
                              <m:t>λ</m:t>
                            </m:r>
                          </m:den>
                        </m:f>
                        <m:r>
                          <m:rPr>
                            <m:sty m:val="p"/>
                          </m:rPr>
                          <w:rPr>
                            <w:rFonts w:ascii="Cambria Math" w:eastAsia="Times New Roman" w:hAnsi="Cambria Math" w:cs="Arial"/>
                            <w:sz w:val="18"/>
                            <w:szCs w:val="20"/>
                            <w:lang w:eastAsia="x-none"/>
                          </w:rPr>
                          <m:t>sin</m:t>
                        </m:r>
                        <m:d>
                          <m:dPr>
                            <m:ctrlPr>
                              <w:rPr>
                                <w:rFonts w:ascii="Cambria Math" w:eastAsia="Times New Roman" w:hAnsi="Cambria Math" w:cs="Arial"/>
                                <w:i/>
                                <w:iCs/>
                                <w:sz w:val="18"/>
                                <w:szCs w:val="20"/>
                                <w:lang w:val="en-GB" w:eastAsia="x-none"/>
                              </w:rPr>
                            </m:ctrlPr>
                          </m:dPr>
                          <m:e>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θ</m:t>
                                </m:r>
                              </m:e>
                              <m:sub>
                                <m:r>
                                  <w:rPr>
                                    <w:rFonts w:ascii="Cambria Math" w:eastAsia="Times New Roman" w:hAnsi="Cambria Math" w:cs="Arial"/>
                                    <w:sz w:val="18"/>
                                    <w:szCs w:val="20"/>
                                    <w:lang w:val="en-GB" w:eastAsia="x-none"/>
                                  </w:rPr>
                                  <m:t>etilt</m:t>
                                </m:r>
                              </m:sub>
                            </m:sSub>
                          </m:e>
                        </m:d>
                        <m:r>
                          <w:rPr>
                            <w:rFonts w:ascii="Cambria Math" w:eastAsia="Times New Roman" w:hAnsi="Cambria Math" w:cs="Arial"/>
                            <w:sz w:val="18"/>
                            <w:szCs w:val="20"/>
                            <w:lang w:eastAsia="x-none"/>
                          </w:rPr>
                          <m:t>-</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n</m:t>
                            </m:r>
                            <m:r>
                              <w:rPr>
                                <w:rFonts w:ascii="Cambria Math" w:eastAsia="Times New Roman" w:hAnsi="Cambria Math" w:cs="Arial"/>
                                <w:sz w:val="18"/>
                                <w:szCs w:val="20"/>
                                <w:lang w:eastAsia="x-none"/>
                              </w:rPr>
                              <m:t>-1</m:t>
                            </m:r>
                          </m:e>
                        </m:d>
                        <m:f>
                          <m:fPr>
                            <m:ctrlPr>
                              <w:rPr>
                                <w:rFonts w:ascii="Cambria Math" w:eastAsia="Times New Roman" w:hAnsi="Cambria Math" w:cs="Arial"/>
                                <w:i/>
                                <w:iCs/>
                                <w:sz w:val="18"/>
                                <w:szCs w:val="20"/>
                                <w:lang w:val="en-GB" w:eastAsia="x-none"/>
                              </w:rPr>
                            </m:ctrlPr>
                          </m:fPr>
                          <m:num>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d</m:t>
                                </m:r>
                              </m:e>
                              <m:sub>
                                <m:r>
                                  <w:rPr>
                                    <w:rFonts w:ascii="Cambria Math" w:eastAsia="Times New Roman" w:hAnsi="Cambria Math" w:cs="Arial"/>
                                    <w:sz w:val="18"/>
                                    <w:szCs w:val="20"/>
                                    <w:lang w:eastAsia="x-none"/>
                                  </w:rPr>
                                  <m:t>h</m:t>
                                </m:r>
                              </m:sub>
                            </m:sSub>
                          </m:num>
                          <m:den>
                            <m:r>
                              <w:rPr>
                                <w:rFonts w:ascii="Cambria Math" w:eastAsia="Times New Roman" w:hAnsi="Cambria Math" w:cs="Arial"/>
                                <w:sz w:val="18"/>
                                <w:szCs w:val="20"/>
                                <w:lang w:val="en-GB" w:eastAsia="x-none"/>
                              </w:rPr>
                              <m:t>λ</m:t>
                            </m:r>
                          </m:den>
                        </m:f>
                        <m:r>
                          <m:rPr>
                            <m:sty m:val="p"/>
                          </m:rPr>
                          <w:rPr>
                            <w:rFonts w:ascii="Cambria Math" w:eastAsia="Times New Roman" w:hAnsi="Cambria Math" w:cs="Arial"/>
                            <w:sz w:val="18"/>
                            <w:szCs w:val="20"/>
                            <w:lang w:eastAsia="x-none"/>
                          </w:rPr>
                          <m:t>cos</m:t>
                        </m:r>
                        <m:d>
                          <m:dPr>
                            <m:ctrlPr>
                              <w:rPr>
                                <w:rFonts w:ascii="Cambria Math" w:eastAsia="Times New Roman" w:hAnsi="Cambria Math" w:cs="Arial"/>
                                <w:i/>
                                <w:iCs/>
                                <w:sz w:val="18"/>
                                <w:szCs w:val="20"/>
                                <w:lang w:val="en-GB" w:eastAsia="x-none"/>
                              </w:rPr>
                            </m:ctrlPr>
                          </m:dPr>
                          <m:e>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θ</m:t>
                                </m:r>
                              </m:e>
                              <m:sub>
                                <m:r>
                                  <w:rPr>
                                    <w:rFonts w:ascii="Cambria Math" w:eastAsia="Times New Roman" w:hAnsi="Cambria Math" w:cs="Arial"/>
                                    <w:sz w:val="18"/>
                                    <w:szCs w:val="20"/>
                                    <w:lang w:val="en-GB" w:eastAsia="x-none"/>
                                  </w:rPr>
                                  <m:t>etilt</m:t>
                                </m:r>
                              </m:sub>
                            </m:sSub>
                          </m:e>
                        </m:d>
                        <m:r>
                          <m:rPr>
                            <m:sty m:val="p"/>
                          </m:rPr>
                          <w:rPr>
                            <w:rFonts w:ascii="Cambria Math" w:eastAsia="Times New Roman" w:hAnsi="Cambria Math" w:cs="Arial"/>
                            <w:sz w:val="18"/>
                            <w:szCs w:val="20"/>
                            <w:lang w:eastAsia="x-none"/>
                          </w:rPr>
                          <m:t>sin</m:t>
                        </m:r>
                        <m:d>
                          <m:dPr>
                            <m:ctrlPr>
                              <w:rPr>
                                <w:rFonts w:ascii="Cambria Math" w:eastAsia="Times New Roman" w:hAnsi="Cambria Math" w:cs="Arial"/>
                                <w:i/>
                                <w:iCs/>
                                <w:sz w:val="18"/>
                                <w:szCs w:val="20"/>
                                <w:lang w:val="en-GB" w:eastAsia="x-none"/>
                              </w:rPr>
                            </m:ctrlPr>
                          </m:dPr>
                          <m:e>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φ</m:t>
                                </m:r>
                              </m:e>
                              <m:sub>
                                <m:r>
                                  <w:rPr>
                                    <w:rFonts w:ascii="Cambria Math" w:eastAsia="Times New Roman" w:hAnsi="Cambria Math" w:cs="Arial"/>
                                    <w:sz w:val="18"/>
                                    <w:szCs w:val="20"/>
                                    <w:lang w:val="en-GB" w:eastAsia="x-none"/>
                                  </w:rPr>
                                  <m:t>escan</m:t>
                                </m:r>
                              </m:sub>
                            </m:sSub>
                          </m:e>
                        </m:d>
                      </m:e>
                    </m:d>
                  </m:e>
                </m:d>
              </m:oMath>
            </m:oMathPara>
          </w:p>
        </w:tc>
      </w:tr>
      <w:tr w:rsidR="008048F3" w:rsidRPr="008A3A07" w14:paraId="2C7137DA" w14:textId="77777777" w:rsidTr="006347CC">
        <w:trPr>
          <w:jc w:val="center"/>
        </w:trPr>
        <w:tc>
          <w:tcPr>
            <w:tcW w:w="1838" w:type="dxa"/>
          </w:tcPr>
          <w:p w14:paraId="0D966583"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Composite array radiation pattern</w:t>
            </w:r>
          </w:p>
        </w:tc>
        <w:tc>
          <w:tcPr>
            <w:tcW w:w="7796" w:type="dxa"/>
            <w:shd w:val="clear" w:color="auto" w:fill="auto"/>
          </w:tcPr>
          <w:p w14:paraId="5DC11413" w14:textId="77777777" w:rsidR="008048F3" w:rsidRPr="0029599A" w:rsidRDefault="001B1622" w:rsidP="006347CC">
            <w:pPr>
              <w:keepNext/>
              <w:keepLines/>
              <w:spacing w:after="0" w:line="240" w:lineRule="auto"/>
              <w:jc w:val="center"/>
              <w:rPr>
                <w:rFonts w:ascii="Arial" w:eastAsia="Times New Roman" w:hAnsi="Arial" w:cs="Arial"/>
                <w:iCs/>
                <w:sz w:val="18"/>
                <w:szCs w:val="20"/>
                <w:lang w:val="en-GB" w:eastAsia="x-none"/>
              </w:rPr>
            </w:pPr>
            <m:oMathPara>
              <m:oMath>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A</m:t>
                    </m:r>
                  </m:e>
                  <m:sub>
                    <m:r>
                      <w:rPr>
                        <w:rFonts w:ascii="Cambria Math" w:eastAsia="Times New Roman" w:hAnsi="Cambria Math" w:cs="Arial"/>
                        <w:sz w:val="18"/>
                        <w:szCs w:val="20"/>
                        <w:lang w:val="en-GB" w:eastAsia="x-none"/>
                      </w:rPr>
                      <m:t>A</m:t>
                    </m:r>
                  </m:sub>
                </m:sSub>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θ,φ</m:t>
                    </m:r>
                  </m:e>
                </m:d>
                <m:r>
                  <w:rPr>
                    <w:rFonts w:ascii="Cambria Math" w:eastAsia="Times New Roman" w:hAnsi="Cambria Math" w:cs="Arial"/>
                    <w:sz w:val="18"/>
                    <w:szCs w:val="20"/>
                    <w:lang w:val="en-GB" w:eastAsia="x-none"/>
                  </w:rPr>
                  <m:t>=</m:t>
                </m:r>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A</m:t>
                    </m:r>
                  </m:e>
                  <m:sub>
                    <m:r>
                      <w:rPr>
                        <w:rFonts w:ascii="Cambria Math" w:eastAsia="Times New Roman" w:hAnsi="Cambria Math" w:cs="Arial"/>
                        <w:sz w:val="18"/>
                        <w:szCs w:val="20"/>
                        <w:lang w:val="en-GB" w:eastAsia="x-none"/>
                      </w:rPr>
                      <m:t>sub</m:t>
                    </m:r>
                  </m:sub>
                </m:sSub>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θ,φ</m:t>
                    </m:r>
                  </m:e>
                </m:d>
                <m:r>
                  <w:rPr>
                    <w:rFonts w:ascii="Cambria Math" w:eastAsia="Times New Roman" w:hAnsi="Cambria Math" w:cs="Arial"/>
                    <w:sz w:val="18"/>
                    <w:szCs w:val="20"/>
                    <w:lang w:val="en-GB" w:eastAsia="x-none"/>
                  </w:rPr>
                  <m:t>+10</m:t>
                </m:r>
                <m:sSub>
                  <m:sSubPr>
                    <m:ctrlPr>
                      <w:rPr>
                        <w:rFonts w:ascii="Cambria Math" w:eastAsia="Times New Roman" w:hAnsi="Cambria Math" w:cs="Arial"/>
                        <w:i/>
                        <w:iCs/>
                        <w:sz w:val="18"/>
                        <w:szCs w:val="20"/>
                        <w:lang w:val="en-GB" w:eastAsia="x-none"/>
                      </w:rPr>
                    </m:ctrlPr>
                  </m:sSubPr>
                  <m:e>
                    <m:r>
                      <m:rPr>
                        <m:sty m:val="p"/>
                      </m:rPr>
                      <w:rPr>
                        <w:rFonts w:ascii="Cambria Math" w:eastAsia="Times New Roman" w:hAnsi="Cambria Math" w:cs="Arial"/>
                        <w:sz w:val="18"/>
                        <w:szCs w:val="20"/>
                        <w:lang w:val="en-GB" w:eastAsia="x-none"/>
                      </w:rPr>
                      <m:t>log</m:t>
                    </m:r>
                  </m:e>
                  <m:sub>
                    <m:r>
                      <m:rPr>
                        <m:sty m:val="p"/>
                      </m:rPr>
                      <w:rPr>
                        <w:rFonts w:ascii="Cambria Math" w:eastAsia="Times New Roman" w:hAnsi="Cambria Math" w:cs="Arial"/>
                        <w:sz w:val="18"/>
                        <w:szCs w:val="20"/>
                        <w:lang w:val="en-GB" w:eastAsia="x-none"/>
                      </w:rPr>
                      <m:t>10</m:t>
                    </m:r>
                  </m:sub>
                </m:sSub>
                <m:d>
                  <m:dPr>
                    <m:ctrlPr>
                      <w:rPr>
                        <w:rFonts w:ascii="Cambria Math" w:eastAsia="Times New Roman" w:hAnsi="Cambria Math" w:cs="Arial"/>
                        <w:i/>
                        <w:iCs/>
                        <w:sz w:val="18"/>
                        <w:szCs w:val="20"/>
                        <w:lang w:val="en-GB" w:eastAsia="x-none"/>
                      </w:rPr>
                    </m:ctrlPr>
                  </m:dPr>
                  <m:e>
                    <m:sSup>
                      <m:sSupPr>
                        <m:ctrlPr>
                          <w:rPr>
                            <w:rFonts w:ascii="Cambria Math" w:eastAsia="Times New Roman" w:hAnsi="Cambria Math" w:cs="Arial"/>
                            <w:i/>
                            <w:iCs/>
                            <w:sz w:val="18"/>
                            <w:szCs w:val="20"/>
                            <w:lang w:val="en-GB" w:eastAsia="x-none"/>
                          </w:rPr>
                        </m:ctrlPr>
                      </m:sSupPr>
                      <m:e>
                        <m:d>
                          <m:dPr>
                            <m:begChr m:val="|"/>
                            <m:endChr m:val="|"/>
                            <m:ctrlPr>
                              <w:rPr>
                                <w:rFonts w:ascii="Cambria Math" w:eastAsia="Times New Roman" w:hAnsi="Cambria Math" w:cs="Arial"/>
                                <w:i/>
                                <w:iCs/>
                                <w:sz w:val="18"/>
                                <w:szCs w:val="20"/>
                                <w:lang w:val="en-GB" w:eastAsia="x-none"/>
                              </w:rPr>
                            </m:ctrlPr>
                          </m:dPr>
                          <m:e>
                            <m:nary>
                              <m:naryPr>
                                <m:chr m:val="∑"/>
                                <m:limLoc m:val="undOvr"/>
                                <m:ctrlPr>
                                  <w:rPr>
                                    <w:rFonts w:ascii="Cambria Math" w:eastAsia="Times New Roman" w:hAnsi="Cambria Math" w:cs="Arial"/>
                                    <w:i/>
                                    <w:iCs/>
                                    <w:sz w:val="18"/>
                                    <w:szCs w:val="20"/>
                                    <w:lang w:val="en-GB" w:eastAsia="x-none"/>
                                  </w:rPr>
                                </m:ctrlPr>
                              </m:naryPr>
                              <m:sub>
                                <m:r>
                                  <w:rPr>
                                    <w:rFonts w:ascii="Cambria Math" w:eastAsia="Times New Roman" w:hAnsi="Cambria Math" w:cs="Arial"/>
                                    <w:sz w:val="18"/>
                                    <w:szCs w:val="20"/>
                                    <w:lang w:val="en-GB" w:eastAsia="x-none"/>
                                  </w:rPr>
                                  <m:t>m=1</m:t>
                                </m:r>
                              </m:sub>
                              <m:sup>
                                <m:r>
                                  <w:rPr>
                                    <w:rFonts w:ascii="Cambria Math" w:eastAsia="Times New Roman" w:hAnsi="Cambria Math" w:cs="Arial"/>
                                    <w:sz w:val="18"/>
                                    <w:szCs w:val="20"/>
                                    <w:lang w:val="en-GB" w:eastAsia="x-none"/>
                                  </w:rPr>
                                  <m:t>M</m:t>
                                </m:r>
                              </m:sup>
                              <m:e>
                                <m:nary>
                                  <m:naryPr>
                                    <m:chr m:val="∑"/>
                                    <m:limLoc m:val="undOvr"/>
                                    <m:ctrlPr>
                                      <w:rPr>
                                        <w:rFonts w:ascii="Cambria Math" w:eastAsia="Times New Roman" w:hAnsi="Cambria Math" w:cs="Arial"/>
                                        <w:i/>
                                        <w:iCs/>
                                        <w:sz w:val="18"/>
                                        <w:szCs w:val="20"/>
                                        <w:lang w:val="en-GB" w:eastAsia="x-none"/>
                                      </w:rPr>
                                    </m:ctrlPr>
                                  </m:naryPr>
                                  <m:sub>
                                    <m:r>
                                      <w:rPr>
                                        <w:rFonts w:ascii="Cambria Math" w:eastAsia="Times New Roman" w:hAnsi="Cambria Math" w:cs="Arial"/>
                                        <w:sz w:val="18"/>
                                        <w:szCs w:val="20"/>
                                        <w:lang w:val="en-GB" w:eastAsia="x-none"/>
                                      </w:rPr>
                                      <m:t>n=1</m:t>
                                    </m:r>
                                  </m:sub>
                                  <m:sup>
                                    <m:r>
                                      <w:rPr>
                                        <w:rFonts w:ascii="Cambria Math" w:eastAsia="Times New Roman" w:hAnsi="Cambria Math" w:cs="Arial"/>
                                        <w:sz w:val="18"/>
                                        <w:szCs w:val="20"/>
                                        <w:lang w:val="en-GB" w:eastAsia="x-none"/>
                                      </w:rPr>
                                      <m:t>N</m:t>
                                    </m:r>
                                  </m:sup>
                                  <m:e>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w</m:t>
                                        </m:r>
                                      </m:e>
                                      <m:sub>
                                        <m:r>
                                          <w:rPr>
                                            <w:rFonts w:ascii="Cambria Math" w:eastAsia="Times New Roman" w:hAnsi="Cambria Math" w:cs="Arial"/>
                                            <w:sz w:val="18"/>
                                            <w:szCs w:val="20"/>
                                            <w:lang w:val="en-GB" w:eastAsia="x-none"/>
                                          </w:rPr>
                                          <m:t>m,n</m:t>
                                        </m:r>
                                      </m:sub>
                                    </m:sSub>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v</m:t>
                                        </m:r>
                                      </m:e>
                                      <m:sub>
                                        <m:r>
                                          <w:rPr>
                                            <w:rFonts w:ascii="Cambria Math" w:eastAsia="Times New Roman" w:hAnsi="Cambria Math" w:cs="Arial"/>
                                            <w:sz w:val="18"/>
                                            <w:szCs w:val="20"/>
                                            <w:lang w:val="en-GB" w:eastAsia="x-none"/>
                                          </w:rPr>
                                          <m:t>m,n</m:t>
                                        </m:r>
                                      </m:sub>
                                    </m:sSub>
                                  </m:e>
                                </m:nary>
                              </m:e>
                            </m:nary>
                          </m:e>
                        </m:d>
                      </m:e>
                      <m:sup>
                        <m:r>
                          <w:rPr>
                            <w:rFonts w:ascii="Cambria Math" w:eastAsia="Times New Roman" w:hAnsi="Cambria Math" w:cs="Arial"/>
                            <w:sz w:val="18"/>
                            <w:szCs w:val="20"/>
                            <w:lang w:val="en-GB" w:eastAsia="x-none"/>
                          </w:rPr>
                          <m:t>2</m:t>
                        </m:r>
                      </m:sup>
                    </m:sSup>
                  </m:e>
                </m:d>
              </m:oMath>
            </m:oMathPara>
          </w:p>
          <w:p w14:paraId="532C13AA" w14:textId="77777777" w:rsidR="008048F3" w:rsidRPr="008A3A07" w:rsidRDefault="008048F3" w:rsidP="006347CC">
            <w:pPr>
              <w:keepNext/>
              <w:keepLines/>
              <w:spacing w:after="0" w:line="240" w:lineRule="auto"/>
              <w:jc w:val="center"/>
              <w:rPr>
                <w:rFonts w:ascii="Arial" w:eastAsia="Times New Roman" w:hAnsi="Arial" w:cs="Arial"/>
                <w:iCs/>
                <w:sz w:val="18"/>
                <w:szCs w:val="20"/>
                <w:lang w:val="en-GB" w:eastAsia="x-none"/>
              </w:rPr>
            </w:pPr>
            <w:r w:rsidRPr="008A3A07">
              <w:rPr>
                <w:rFonts w:ascii="Arial" w:eastAsia="Times New Roman" w:hAnsi="Arial" w:cs="Arial"/>
                <w:iCs/>
                <w:sz w:val="18"/>
                <w:szCs w:val="20"/>
                <w:lang w:val="en-GB" w:eastAsia="x-none"/>
              </w:rPr>
              <w:t>, where</w:t>
            </w:r>
          </w:p>
          <w:p w14:paraId="5CFB36C6" w14:textId="77777777" w:rsidR="008048F3" w:rsidRPr="0029599A" w:rsidRDefault="001B1622" w:rsidP="006347CC">
            <w:pPr>
              <w:keepNext/>
              <w:keepLines/>
              <w:spacing w:after="0" w:line="240" w:lineRule="auto"/>
              <w:jc w:val="center"/>
              <w:rPr>
                <w:rFonts w:ascii="Arial" w:eastAsia="Times New Roman" w:hAnsi="Arial" w:cs="Arial"/>
                <w:iCs/>
                <w:sz w:val="18"/>
                <w:szCs w:val="20"/>
                <w:lang w:val="en-GB" w:eastAsia="x-none"/>
              </w:rPr>
            </w:pPr>
            <m:oMathPara>
              <m:oMath>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v</m:t>
                    </m:r>
                  </m:e>
                  <m:sub>
                    <m:r>
                      <w:rPr>
                        <w:rFonts w:ascii="Cambria Math" w:eastAsia="Times New Roman" w:hAnsi="Cambria Math" w:cs="Arial"/>
                        <w:sz w:val="18"/>
                        <w:szCs w:val="20"/>
                        <w:lang w:val="en-GB" w:eastAsia="x-none"/>
                      </w:rPr>
                      <m:t>m,n</m:t>
                    </m:r>
                  </m:sub>
                </m:sSub>
                <m:r>
                  <w:rPr>
                    <w:rFonts w:ascii="Cambria Math" w:eastAsia="Times New Roman" w:hAnsi="Cambria Math" w:cs="Arial"/>
                    <w:sz w:val="18"/>
                    <w:szCs w:val="20"/>
                    <w:lang w:val="en-GB" w:eastAsia="x-none"/>
                  </w:rPr>
                  <m:t>=</m:t>
                </m:r>
                <m:r>
                  <m:rPr>
                    <m:sty m:val="p"/>
                  </m:rPr>
                  <w:rPr>
                    <w:rFonts w:ascii="Cambria Math" w:eastAsia="Times New Roman" w:hAnsi="Cambria Math" w:cs="Arial"/>
                    <w:sz w:val="18"/>
                    <w:szCs w:val="20"/>
                    <w:lang w:val="en-GB" w:eastAsia="x-none"/>
                  </w:rPr>
                  <m:t>exp</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j2π</m:t>
                    </m:r>
                    <m:d>
                      <m:dPr>
                        <m:ctrlPr>
                          <w:rPr>
                            <w:rFonts w:ascii="Cambria Math" w:eastAsia="Times New Roman" w:hAnsi="Cambria Math" w:cs="Arial"/>
                            <w:i/>
                            <w:iCs/>
                            <w:sz w:val="18"/>
                            <w:szCs w:val="20"/>
                            <w:lang w:val="en-GB" w:eastAsia="x-none"/>
                          </w:rPr>
                        </m:ctrlPr>
                      </m:dPr>
                      <m:e>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m-1</m:t>
                            </m:r>
                          </m:e>
                        </m:d>
                        <m:f>
                          <m:fPr>
                            <m:ctrlPr>
                              <w:rPr>
                                <w:rFonts w:ascii="Cambria Math" w:eastAsia="Times New Roman" w:hAnsi="Cambria Math" w:cs="Arial"/>
                                <w:i/>
                                <w:iCs/>
                                <w:sz w:val="18"/>
                                <w:szCs w:val="20"/>
                                <w:lang w:val="en-GB" w:eastAsia="x-none"/>
                              </w:rPr>
                            </m:ctrlPr>
                          </m:fPr>
                          <m:num>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d</m:t>
                                </m:r>
                              </m:e>
                              <m:sub>
                                <m:r>
                                  <w:rPr>
                                    <w:rFonts w:ascii="Cambria Math" w:eastAsia="Times New Roman" w:hAnsi="Cambria Math" w:cs="Arial"/>
                                    <w:sz w:val="18"/>
                                    <w:szCs w:val="20"/>
                                    <w:lang w:val="en-GB" w:eastAsia="x-none"/>
                                  </w:rPr>
                                  <m:t>v</m:t>
                                </m:r>
                              </m:sub>
                            </m:sSub>
                          </m:num>
                          <m:den>
                            <m:r>
                              <w:rPr>
                                <w:rFonts w:ascii="Cambria Math" w:eastAsia="Times New Roman" w:hAnsi="Cambria Math" w:cs="Arial"/>
                                <w:sz w:val="18"/>
                                <w:szCs w:val="20"/>
                                <w:lang w:val="en-GB" w:eastAsia="x-none"/>
                              </w:rPr>
                              <m:t>λ</m:t>
                            </m:r>
                          </m:den>
                        </m:f>
                        <m:r>
                          <m:rPr>
                            <m:sty m:val="p"/>
                          </m:rPr>
                          <w:rPr>
                            <w:rFonts w:ascii="Cambria Math" w:eastAsia="Times New Roman" w:hAnsi="Cambria Math" w:cs="Arial"/>
                            <w:sz w:val="18"/>
                            <w:szCs w:val="20"/>
                            <w:lang w:val="en-GB" w:eastAsia="x-none"/>
                          </w:rPr>
                          <m:t>cos</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m:t>
                            </m:r>
                          </m:e>
                        </m:d>
                        <m:r>
                          <w:rPr>
                            <w:rFonts w:ascii="Cambria Math" w:eastAsia="Times New Roman" w:hAnsi="Cambria Math" w:cs="Arial"/>
                            <w:sz w:val="18"/>
                            <w:szCs w:val="20"/>
                            <w:lang w:val="en-GB" w:eastAsia="x-none"/>
                          </w:rPr>
                          <m:t>+</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n-1</m:t>
                            </m:r>
                          </m:e>
                        </m:d>
                        <m:f>
                          <m:fPr>
                            <m:ctrlPr>
                              <w:rPr>
                                <w:rFonts w:ascii="Cambria Math" w:eastAsia="Times New Roman" w:hAnsi="Cambria Math" w:cs="Arial"/>
                                <w:i/>
                                <w:iCs/>
                                <w:sz w:val="18"/>
                                <w:szCs w:val="20"/>
                                <w:lang w:val="en-GB" w:eastAsia="x-none"/>
                              </w:rPr>
                            </m:ctrlPr>
                          </m:fPr>
                          <m:num>
                            <m:sSub>
                              <m:sSubPr>
                                <m:ctrlPr>
                                  <w:rPr>
                                    <w:rFonts w:ascii="Cambria Math" w:eastAsia="Times New Roman" w:hAnsi="Cambria Math" w:cs="Arial"/>
                                    <w:i/>
                                    <w:iCs/>
                                    <w:sz w:val="18"/>
                                    <w:szCs w:val="20"/>
                                    <w:lang w:val="en-GB" w:eastAsia="x-none"/>
                                  </w:rPr>
                                </m:ctrlPr>
                              </m:sSubPr>
                              <m:e>
                                <m:r>
                                  <w:rPr>
                                    <w:rFonts w:ascii="Cambria Math" w:eastAsia="Times New Roman" w:hAnsi="Cambria Math" w:cs="Arial"/>
                                    <w:sz w:val="18"/>
                                    <w:szCs w:val="20"/>
                                    <w:lang w:val="en-GB" w:eastAsia="x-none"/>
                                  </w:rPr>
                                  <m:t>d</m:t>
                                </m:r>
                              </m:e>
                              <m:sub>
                                <m:r>
                                  <w:rPr>
                                    <w:rFonts w:ascii="Cambria Math" w:eastAsia="Times New Roman" w:hAnsi="Cambria Math" w:cs="Arial"/>
                                    <w:sz w:val="18"/>
                                    <w:szCs w:val="20"/>
                                    <w:lang w:val="en-GB" w:eastAsia="x-none"/>
                                  </w:rPr>
                                  <m:t>h</m:t>
                                </m:r>
                              </m:sub>
                            </m:sSub>
                          </m:num>
                          <m:den>
                            <m:r>
                              <w:rPr>
                                <w:rFonts w:ascii="Cambria Math" w:eastAsia="Times New Roman" w:hAnsi="Cambria Math" w:cs="Arial"/>
                                <w:sz w:val="18"/>
                                <w:szCs w:val="20"/>
                                <w:lang w:val="en-GB" w:eastAsia="x-none"/>
                              </w:rPr>
                              <m:t>λ</m:t>
                            </m:r>
                          </m:den>
                        </m:f>
                        <m:r>
                          <m:rPr>
                            <m:sty m:val="p"/>
                          </m:rPr>
                          <w:rPr>
                            <w:rFonts w:ascii="Cambria Math" w:eastAsia="Times New Roman" w:hAnsi="Cambria Math" w:cs="Arial"/>
                            <w:sz w:val="18"/>
                            <w:szCs w:val="20"/>
                            <w:lang w:val="en-GB" w:eastAsia="x-none"/>
                          </w:rPr>
                          <m:t>sin</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θ</m:t>
                            </m:r>
                          </m:e>
                        </m:d>
                        <m:r>
                          <m:rPr>
                            <m:sty m:val="p"/>
                          </m:rPr>
                          <w:rPr>
                            <w:rFonts w:ascii="Cambria Math" w:eastAsia="Times New Roman" w:hAnsi="Cambria Math" w:cs="Arial"/>
                            <w:sz w:val="18"/>
                            <w:szCs w:val="20"/>
                            <w:lang w:val="en-GB" w:eastAsia="x-none"/>
                          </w:rPr>
                          <m:t>sin</m:t>
                        </m:r>
                        <m:d>
                          <m:dPr>
                            <m:ctrlPr>
                              <w:rPr>
                                <w:rFonts w:ascii="Cambria Math" w:eastAsia="Times New Roman" w:hAnsi="Cambria Math" w:cs="Arial"/>
                                <w:i/>
                                <w:iCs/>
                                <w:sz w:val="18"/>
                                <w:szCs w:val="20"/>
                                <w:lang w:val="en-GB" w:eastAsia="x-none"/>
                              </w:rPr>
                            </m:ctrlPr>
                          </m:dPr>
                          <m:e>
                            <m:r>
                              <w:rPr>
                                <w:rFonts w:ascii="Cambria Math" w:eastAsia="Times New Roman" w:hAnsi="Cambria Math" w:cs="Arial"/>
                                <w:sz w:val="18"/>
                                <w:szCs w:val="20"/>
                                <w:lang w:val="en-GB" w:eastAsia="x-none"/>
                              </w:rPr>
                              <m:t>φ</m:t>
                            </m:r>
                          </m:e>
                        </m:d>
                      </m:e>
                    </m:d>
                  </m:e>
                </m:d>
              </m:oMath>
            </m:oMathPara>
          </w:p>
        </w:tc>
      </w:tr>
    </w:tbl>
    <w:p w14:paraId="0E786B95" w14:textId="77777777" w:rsidR="008048F3" w:rsidRPr="0029599A" w:rsidRDefault="008048F3" w:rsidP="008048F3">
      <w:pPr>
        <w:keepNext/>
        <w:keepLines/>
        <w:spacing w:after="0" w:line="240" w:lineRule="auto"/>
        <w:rPr>
          <w:rFonts w:ascii="Arial" w:eastAsia="SimSun" w:hAnsi="Arial" w:cs="Arial"/>
          <w:b/>
          <w:sz w:val="20"/>
          <w:szCs w:val="20"/>
          <w:lang w:val="en-GB"/>
        </w:rPr>
      </w:pPr>
    </w:p>
    <w:p w14:paraId="3CC3EE3F" w14:textId="77777777" w:rsidR="008048F3" w:rsidRPr="008A3A07" w:rsidRDefault="008048F3" w:rsidP="008048F3">
      <w:pPr>
        <w:rPr>
          <w:rFonts w:ascii="Arial" w:hAnsi="Arial" w:cs="Arial"/>
          <w:sz w:val="20"/>
          <w:szCs w:val="20"/>
          <w:lang w:val="en-GB"/>
        </w:rPr>
      </w:pPr>
      <w:r w:rsidRPr="008A3A07">
        <w:rPr>
          <w:rFonts w:ascii="Arial" w:hAnsi="Arial" w:cs="Arial"/>
          <w:sz w:val="20"/>
          <w:szCs w:val="20"/>
          <w:lang w:val="en-GB"/>
        </w:rPr>
        <w:t xml:space="preserve">For SBFD the array antenna model can be used to model both transmitter array antenna gain and receiver antenna gain. </w:t>
      </w:r>
    </w:p>
    <w:p w14:paraId="36C302D5" w14:textId="13C5556A" w:rsidR="00673C7D" w:rsidRPr="008A3A07" w:rsidRDefault="008048F3" w:rsidP="008048F3">
      <w:pPr>
        <w:rPr>
          <w:rFonts w:ascii="Arial" w:hAnsi="Arial" w:cs="Arial"/>
          <w:lang w:val="en-GB"/>
        </w:rPr>
      </w:pPr>
      <w:r w:rsidRPr="008A3A07">
        <w:rPr>
          <w:rFonts w:ascii="Arial" w:hAnsi="Arial" w:cs="Arial"/>
          <w:sz w:val="20"/>
          <w:szCs w:val="20"/>
          <w:lang w:val="en-GB"/>
        </w:rPr>
        <w:t xml:space="preserve">Base station parameters relevant for base stations operating within the frequency range 1710 to 4990 MHz is captured in TR 38.803. The parameter is summarized in </w:t>
      </w:r>
      <w:r w:rsidRPr="00003475">
        <w:rPr>
          <w:rFonts w:ascii="Arial" w:hAnsi="Arial" w:cs="Arial"/>
          <w:sz w:val="20"/>
          <w:szCs w:val="20"/>
          <w:lang w:val="en-GB"/>
        </w:rPr>
        <w:t xml:space="preserve">Table </w:t>
      </w:r>
      <w:r w:rsidR="00454BCD" w:rsidRPr="008A3A07">
        <w:rPr>
          <w:rFonts w:ascii="Arial" w:hAnsi="Arial" w:cs="Arial"/>
          <w:sz w:val="20"/>
          <w:szCs w:val="20"/>
          <w:lang w:val="en-GB"/>
        </w:rPr>
        <w:t>3</w:t>
      </w:r>
      <w:r w:rsidRPr="008A3A07">
        <w:rPr>
          <w:rFonts w:ascii="Arial" w:hAnsi="Arial" w:cs="Arial"/>
          <w:sz w:val="20"/>
          <w:szCs w:val="20"/>
          <w:lang w:val="en-GB"/>
        </w:rPr>
        <w:t>.</w:t>
      </w:r>
    </w:p>
    <w:p w14:paraId="31983C6C" w14:textId="77777777" w:rsidR="008048F3" w:rsidRPr="0029599A" w:rsidRDefault="008048F3" w:rsidP="008048F3">
      <w:pPr>
        <w:keepNext/>
        <w:keepLines/>
        <w:spacing w:after="0" w:line="240" w:lineRule="auto"/>
        <w:jc w:val="center"/>
        <w:rPr>
          <w:rFonts w:ascii="Arial" w:eastAsia="SimSun" w:hAnsi="Arial" w:cs="Arial"/>
          <w:b/>
          <w:sz w:val="20"/>
          <w:szCs w:val="20"/>
          <w:lang w:val="en-GB"/>
        </w:rPr>
      </w:pPr>
    </w:p>
    <w:p w14:paraId="3852C94F" w14:textId="1C67B156" w:rsidR="008048F3" w:rsidRPr="008A3A07" w:rsidRDefault="00454BCD" w:rsidP="00FB16B6">
      <w:pPr>
        <w:pStyle w:val="Caption"/>
        <w:rPr>
          <w:rFonts w:ascii="Arial" w:eastAsia="Times New Roman" w:hAnsi="Arial" w:cs="Arial"/>
          <w:sz w:val="20"/>
          <w:szCs w:val="20"/>
          <w:lang w:val="en-GB"/>
        </w:rPr>
      </w:pPr>
      <w:r w:rsidRPr="0029599A">
        <w:rPr>
          <w:rFonts w:ascii="Arial" w:eastAsia="SimSun" w:hAnsi="Arial" w:cs="Arial"/>
          <w:b w:val="0"/>
          <w:sz w:val="20"/>
          <w:szCs w:val="20"/>
          <w:lang w:val="en-GB"/>
        </w:rPr>
        <w:t xml:space="preserve"> </w:t>
      </w:r>
      <w:r w:rsidRPr="002C2C05">
        <w:rPr>
          <w:rFonts w:ascii="Arial" w:eastAsia="SimSun" w:hAnsi="Arial" w:cs="Arial"/>
          <w:b w:val="0"/>
          <w:sz w:val="20"/>
          <w:szCs w:val="20"/>
          <w:lang w:val="en-GB"/>
        </w:rPr>
        <w:t xml:space="preserve"> </w:t>
      </w:r>
      <w:r w:rsidRPr="00E13780">
        <w:rPr>
          <w:rFonts w:ascii="Arial" w:hAnsi="Arial" w:cs="Arial"/>
          <w:lang w:val="en-GB"/>
        </w:rPr>
        <w:t xml:space="preserve">Table </w:t>
      </w:r>
      <w:r w:rsidRPr="008A3A07">
        <w:rPr>
          <w:rFonts w:ascii="Arial" w:hAnsi="Arial" w:cs="Arial"/>
        </w:rPr>
        <w:fldChar w:fldCharType="begin"/>
      </w:r>
      <w:r w:rsidRPr="00E13780">
        <w:rPr>
          <w:rFonts w:ascii="Arial" w:hAnsi="Arial" w:cs="Arial"/>
          <w:lang w:val="en-GB"/>
        </w:rPr>
        <w:instrText xml:space="preserve"> SEQ Table \* ARABIC </w:instrText>
      </w:r>
      <w:r w:rsidRPr="008A3A07">
        <w:rPr>
          <w:rFonts w:ascii="Arial" w:hAnsi="Arial" w:cs="Arial"/>
        </w:rPr>
        <w:fldChar w:fldCharType="separate"/>
      </w:r>
      <w:r w:rsidRPr="00E13780">
        <w:rPr>
          <w:rFonts w:ascii="Arial" w:hAnsi="Arial" w:cs="Arial"/>
          <w:lang w:val="en-GB"/>
        </w:rPr>
        <w:t>3</w:t>
      </w:r>
      <w:r w:rsidRPr="008A3A07">
        <w:rPr>
          <w:rFonts w:ascii="Arial" w:hAnsi="Arial" w:cs="Arial"/>
        </w:rPr>
        <w:fldChar w:fldCharType="end"/>
      </w:r>
      <w:r w:rsidRPr="008A3A07">
        <w:rPr>
          <w:rFonts w:ascii="Arial" w:hAnsi="Arial" w:cs="Arial"/>
          <w:lang w:val="en-GB"/>
        </w:rPr>
        <w:t xml:space="preserve"> </w:t>
      </w:r>
      <w:r w:rsidR="008048F3" w:rsidRPr="0029599A">
        <w:rPr>
          <w:rFonts w:ascii="Arial" w:eastAsia="SimSun" w:hAnsi="Arial" w:cs="Arial"/>
          <w:b w:val="0"/>
          <w:sz w:val="20"/>
          <w:szCs w:val="20"/>
          <w:lang w:val="en-GB"/>
        </w:rPr>
        <w:t xml:space="preserve">Array antenna parameters </w:t>
      </w:r>
      <w:r w:rsidR="008048F3" w:rsidRPr="002C2C05">
        <w:rPr>
          <w:rFonts w:ascii="Arial" w:eastAsia="SimSun" w:hAnsi="Arial" w:cs="Arial"/>
          <w:b w:val="0"/>
          <w:sz w:val="20"/>
          <w:szCs w:val="20"/>
          <w:lang w:val="en-GB"/>
        </w:rPr>
        <w:t xml:space="preserve">relevant for FR1 within the range </w:t>
      </w:r>
      <w:r w:rsidR="008048F3" w:rsidRPr="00A26162">
        <w:rPr>
          <w:rFonts w:ascii="Arial" w:eastAsia="SimSun" w:hAnsi="Arial" w:cs="Arial"/>
          <w:b w:val="0"/>
          <w:sz w:val="20"/>
          <w:szCs w:val="20"/>
          <w:lang w:val="en-GB"/>
        </w:rPr>
        <w:t xml:space="preserve">1710 to 4990 MHz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3"/>
        <w:gridCol w:w="2123"/>
        <w:gridCol w:w="2124"/>
        <w:gridCol w:w="2131"/>
      </w:tblGrid>
      <w:tr w:rsidR="008048F3" w:rsidRPr="008A3A07" w14:paraId="15BB0328" w14:textId="77777777" w:rsidTr="006347CC">
        <w:trPr>
          <w:tblHeader/>
          <w:jc w:val="center"/>
        </w:trPr>
        <w:tc>
          <w:tcPr>
            <w:tcW w:w="3253" w:type="dxa"/>
          </w:tcPr>
          <w:p w14:paraId="5B01BFE1" w14:textId="77777777" w:rsidR="008048F3" w:rsidRPr="0029599A" w:rsidRDefault="008048F3" w:rsidP="006347CC">
            <w:pPr>
              <w:keepNext/>
              <w:keepLines/>
              <w:spacing w:after="0" w:line="240" w:lineRule="auto"/>
              <w:jc w:val="center"/>
              <w:rPr>
                <w:rFonts w:ascii="Arial" w:eastAsia="Times New Roman" w:hAnsi="Arial" w:cs="Arial"/>
                <w:b/>
                <w:sz w:val="18"/>
                <w:szCs w:val="20"/>
                <w:lang w:val="en-GB"/>
              </w:rPr>
            </w:pPr>
            <w:r w:rsidRPr="0029599A">
              <w:rPr>
                <w:rFonts w:ascii="Arial" w:eastAsia="Times New Roman" w:hAnsi="Arial" w:cs="Arial"/>
                <w:b/>
                <w:sz w:val="18"/>
                <w:szCs w:val="20"/>
                <w:lang w:val="en-GB"/>
              </w:rPr>
              <w:t>Parameter</w:t>
            </w:r>
          </w:p>
        </w:tc>
        <w:tc>
          <w:tcPr>
            <w:tcW w:w="2123" w:type="dxa"/>
          </w:tcPr>
          <w:p w14:paraId="6D2AEEF5" w14:textId="77777777" w:rsidR="008048F3" w:rsidRPr="008A3A07" w:rsidRDefault="008048F3" w:rsidP="006347CC">
            <w:pPr>
              <w:keepNext/>
              <w:keepLines/>
              <w:spacing w:after="0" w:line="240" w:lineRule="auto"/>
              <w:jc w:val="center"/>
              <w:rPr>
                <w:rFonts w:ascii="Arial" w:eastAsia="Times New Roman" w:hAnsi="Arial" w:cs="Arial"/>
                <w:b/>
                <w:sz w:val="18"/>
                <w:szCs w:val="20"/>
                <w:lang w:val="en-GB"/>
              </w:rPr>
            </w:pPr>
            <w:r w:rsidRPr="008A3A07">
              <w:rPr>
                <w:rFonts w:ascii="Arial" w:eastAsia="Times New Roman" w:hAnsi="Arial" w:cs="Arial"/>
                <w:b/>
                <w:sz w:val="18"/>
                <w:szCs w:val="20"/>
                <w:lang w:val="en-GB"/>
              </w:rPr>
              <w:t>Macro rural</w:t>
            </w:r>
          </w:p>
        </w:tc>
        <w:tc>
          <w:tcPr>
            <w:tcW w:w="2124" w:type="dxa"/>
          </w:tcPr>
          <w:p w14:paraId="231E0D24" w14:textId="77777777" w:rsidR="008048F3" w:rsidRPr="008A3A07" w:rsidRDefault="008048F3" w:rsidP="006347CC">
            <w:pPr>
              <w:keepNext/>
              <w:keepLines/>
              <w:spacing w:after="0" w:line="240" w:lineRule="auto"/>
              <w:jc w:val="center"/>
              <w:rPr>
                <w:rFonts w:ascii="Arial" w:eastAsia="Times New Roman" w:hAnsi="Arial" w:cs="Arial"/>
                <w:b/>
                <w:sz w:val="18"/>
                <w:szCs w:val="20"/>
                <w:lang w:val="en-GB"/>
              </w:rPr>
            </w:pPr>
            <w:r w:rsidRPr="008A3A07">
              <w:rPr>
                <w:rFonts w:ascii="Arial" w:eastAsia="Times New Roman" w:hAnsi="Arial" w:cs="Arial"/>
                <w:b/>
                <w:sz w:val="18"/>
                <w:szCs w:val="20"/>
                <w:lang w:val="en-GB"/>
              </w:rPr>
              <w:t>Urban macro</w:t>
            </w:r>
          </w:p>
        </w:tc>
        <w:tc>
          <w:tcPr>
            <w:tcW w:w="2131" w:type="dxa"/>
            <w:shd w:val="clear" w:color="auto" w:fill="auto"/>
          </w:tcPr>
          <w:p w14:paraId="52EAD35A" w14:textId="77777777" w:rsidR="008048F3" w:rsidRPr="008A3A07" w:rsidRDefault="008048F3" w:rsidP="006347CC">
            <w:pPr>
              <w:keepNext/>
              <w:keepLines/>
              <w:spacing w:after="0" w:line="240" w:lineRule="auto"/>
              <w:jc w:val="center"/>
              <w:rPr>
                <w:rFonts w:ascii="Arial" w:eastAsia="Times New Roman" w:hAnsi="Arial" w:cs="Arial"/>
                <w:b/>
                <w:sz w:val="18"/>
                <w:szCs w:val="20"/>
                <w:lang w:val="en-GB"/>
              </w:rPr>
            </w:pPr>
            <w:r w:rsidRPr="008A3A07">
              <w:rPr>
                <w:rFonts w:ascii="Arial" w:eastAsia="Times New Roman" w:hAnsi="Arial" w:cs="Arial"/>
                <w:b/>
                <w:sz w:val="18"/>
                <w:szCs w:val="20"/>
                <w:lang w:val="en-GB"/>
              </w:rPr>
              <w:t>Dense urban</w:t>
            </w:r>
          </w:p>
        </w:tc>
      </w:tr>
      <w:tr w:rsidR="008048F3" w:rsidRPr="008A3A07" w14:paraId="1FBCE2D2" w14:textId="77777777" w:rsidTr="006347CC">
        <w:trPr>
          <w:jc w:val="center"/>
        </w:trPr>
        <w:tc>
          <w:tcPr>
            <w:tcW w:w="3253" w:type="dxa"/>
          </w:tcPr>
          <w:p w14:paraId="4274D8BE" w14:textId="77777777" w:rsidR="008048F3" w:rsidRPr="0029599A" w:rsidRDefault="008048F3" w:rsidP="006347CC">
            <w:pPr>
              <w:keepNext/>
              <w:keepLines/>
              <w:spacing w:after="0" w:line="240" w:lineRule="auto"/>
              <w:jc w:val="center"/>
              <w:rPr>
                <w:rFonts w:ascii="Arial" w:eastAsia="Times New Roman" w:hAnsi="Arial" w:cs="Arial"/>
                <w:sz w:val="18"/>
                <w:szCs w:val="18"/>
                <w:lang w:val="en-GB" w:eastAsia="zh-CN"/>
              </w:rPr>
            </w:pPr>
            <w:r w:rsidRPr="0029599A">
              <w:rPr>
                <w:rFonts w:ascii="Arial" w:eastAsia="Times New Roman" w:hAnsi="Arial" w:cs="Arial"/>
                <w:sz w:val="18"/>
                <w:szCs w:val="18"/>
                <w:lang w:val="en-GB" w:eastAsia="zh-CN"/>
              </w:rPr>
              <w:t>Element gain</w:t>
            </w:r>
          </w:p>
        </w:tc>
        <w:tc>
          <w:tcPr>
            <w:tcW w:w="2123" w:type="dxa"/>
          </w:tcPr>
          <w:p w14:paraId="17ABC83E"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eastAsia="zh-CN"/>
              </w:rPr>
            </w:pPr>
            <w:r w:rsidRPr="008A3A07">
              <w:rPr>
                <w:rFonts w:ascii="Arial" w:eastAsia="Times New Roman" w:hAnsi="Arial" w:cs="Arial"/>
                <w:sz w:val="18"/>
                <w:szCs w:val="18"/>
                <w:lang w:val="en-GB" w:eastAsia="zh-CN"/>
              </w:rPr>
              <w:t>6.4 dBi</w:t>
            </w:r>
          </w:p>
        </w:tc>
        <w:tc>
          <w:tcPr>
            <w:tcW w:w="2124" w:type="dxa"/>
          </w:tcPr>
          <w:p w14:paraId="342DB67C"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eastAsia="zh-CN"/>
              </w:rPr>
            </w:pPr>
            <w:r w:rsidRPr="008A3A07">
              <w:rPr>
                <w:rFonts w:ascii="Arial" w:eastAsia="Times New Roman" w:hAnsi="Arial" w:cs="Arial"/>
                <w:sz w:val="18"/>
                <w:szCs w:val="18"/>
                <w:lang w:val="en-GB" w:eastAsia="zh-CN"/>
              </w:rPr>
              <w:t>6.4 dBi</w:t>
            </w:r>
          </w:p>
        </w:tc>
        <w:tc>
          <w:tcPr>
            <w:tcW w:w="2131" w:type="dxa"/>
            <w:shd w:val="clear" w:color="auto" w:fill="auto"/>
          </w:tcPr>
          <w:p w14:paraId="58BE8338"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eastAsia="zh-CN"/>
              </w:rPr>
            </w:pPr>
            <w:r w:rsidRPr="008A3A07">
              <w:rPr>
                <w:rFonts w:ascii="Arial" w:eastAsia="Times New Roman" w:hAnsi="Arial" w:cs="Arial"/>
                <w:sz w:val="18"/>
                <w:szCs w:val="18"/>
                <w:lang w:val="en-GB" w:eastAsia="zh-CN"/>
              </w:rPr>
              <w:t>6.4 dBi</w:t>
            </w:r>
          </w:p>
        </w:tc>
      </w:tr>
      <w:tr w:rsidR="008048F3" w:rsidRPr="008A3A07" w14:paraId="580EDE30" w14:textId="77777777" w:rsidTr="006347CC">
        <w:trPr>
          <w:jc w:val="center"/>
        </w:trPr>
        <w:tc>
          <w:tcPr>
            <w:tcW w:w="3253" w:type="dxa"/>
          </w:tcPr>
          <w:p w14:paraId="2C566636"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 xml:space="preserve">Horizontal/vertical 3 dB beam width of </w:t>
            </w:r>
            <w:r w:rsidRPr="008A3A07">
              <w:rPr>
                <w:rFonts w:ascii="Arial" w:eastAsia="Times New Roman" w:hAnsi="Arial" w:cs="Arial"/>
                <w:sz w:val="18"/>
                <w:szCs w:val="20"/>
                <w:lang w:val="en-GB" w:eastAsia="x-none"/>
              </w:rPr>
              <w:t>single element</w:t>
            </w:r>
          </w:p>
        </w:tc>
        <w:tc>
          <w:tcPr>
            <w:tcW w:w="2123" w:type="dxa"/>
          </w:tcPr>
          <w:p w14:paraId="099BE9E1"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90 º for H</w:t>
            </w:r>
          </w:p>
          <w:p w14:paraId="3D68226C"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65 º for V</w:t>
            </w:r>
          </w:p>
        </w:tc>
        <w:tc>
          <w:tcPr>
            <w:tcW w:w="2124" w:type="dxa"/>
          </w:tcPr>
          <w:p w14:paraId="5EFD6039"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90 º for H</w:t>
            </w:r>
          </w:p>
          <w:p w14:paraId="3961667D"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65 º for V</w:t>
            </w:r>
          </w:p>
        </w:tc>
        <w:tc>
          <w:tcPr>
            <w:tcW w:w="2131" w:type="dxa"/>
            <w:shd w:val="clear" w:color="auto" w:fill="auto"/>
          </w:tcPr>
          <w:p w14:paraId="68A5A5F2"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90 º for H</w:t>
            </w:r>
          </w:p>
          <w:p w14:paraId="35DC1B44"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65 º for V</w:t>
            </w:r>
          </w:p>
        </w:tc>
      </w:tr>
      <w:tr w:rsidR="008048F3" w:rsidRPr="008A3A07" w14:paraId="7B1BA2E2" w14:textId="77777777" w:rsidTr="006347CC">
        <w:trPr>
          <w:jc w:val="center"/>
        </w:trPr>
        <w:tc>
          <w:tcPr>
            <w:tcW w:w="3253" w:type="dxa"/>
          </w:tcPr>
          <w:p w14:paraId="4D6EB326"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Horizontal/vertical front to back ratio</w:t>
            </w:r>
          </w:p>
        </w:tc>
        <w:tc>
          <w:tcPr>
            <w:tcW w:w="2123" w:type="dxa"/>
          </w:tcPr>
          <w:p w14:paraId="2ADB9F3C"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30 dB for both H/V</w:t>
            </w:r>
          </w:p>
        </w:tc>
        <w:tc>
          <w:tcPr>
            <w:tcW w:w="2124" w:type="dxa"/>
          </w:tcPr>
          <w:p w14:paraId="46787FE3"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30 dB for both H/V</w:t>
            </w:r>
          </w:p>
        </w:tc>
        <w:tc>
          <w:tcPr>
            <w:tcW w:w="2131" w:type="dxa"/>
            <w:shd w:val="clear" w:color="auto" w:fill="auto"/>
          </w:tcPr>
          <w:p w14:paraId="17CEFF0F"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30 dB for both H/V</w:t>
            </w:r>
          </w:p>
        </w:tc>
      </w:tr>
      <w:tr w:rsidR="008048F3" w:rsidRPr="008A3A07" w14:paraId="0AC3BE53" w14:textId="77777777" w:rsidTr="006347CC">
        <w:trPr>
          <w:jc w:val="center"/>
        </w:trPr>
        <w:tc>
          <w:tcPr>
            <w:tcW w:w="3253" w:type="dxa"/>
          </w:tcPr>
          <w:p w14:paraId="6E44C065"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Antenna polarization</w:t>
            </w:r>
          </w:p>
        </w:tc>
        <w:tc>
          <w:tcPr>
            <w:tcW w:w="2123" w:type="dxa"/>
          </w:tcPr>
          <w:p w14:paraId="5E95CC1D"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Linear ±45 º</w:t>
            </w:r>
          </w:p>
        </w:tc>
        <w:tc>
          <w:tcPr>
            <w:tcW w:w="2124" w:type="dxa"/>
          </w:tcPr>
          <w:p w14:paraId="33C46441"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Linear ±45 º</w:t>
            </w:r>
          </w:p>
        </w:tc>
        <w:tc>
          <w:tcPr>
            <w:tcW w:w="2131" w:type="dxa"/>
            <w:shd w:val="clear" w:color="auto" w:fill="auto"/>
          </w:tcPr>
          <w:p w14:paraId="1046E4C9"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Linear ±45 º</w:t>
            </w:r>
          </w:p>
        </w:tc>
      </w:tr>
      <w:tr w:rsidR="008048F3" w:rsidRPr="008A3A07" w14:paraId="5B1B78D3" w14:textId="77777777" w:rsidTr="006347CC">
        <w:trPr>
          <w:jc w:val="center"/>
        </w:trPr>
        <w:tc>
          <w:tcPr>
            <w:tcW w:w="3253" w:type="dxa"/>
          </w:tcPr>
          <w:p w14:paraId="12693EB0"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Antenna sub-array configuration (Row × Column)</w:t>
            </w:r>
          </w:p>
        </w:tc>
        <w:tc>
          <w:tcPr>
            <w:tcW w:w="2123" w:type="dxa"/>
          </w:tcPr>
          <w:p w14:paraId="6A9692D1"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4 x 8</w:t>
            </w:r>
          </w:p>
        </w:tc>
        <w:tc>
          <w:tcPr>
            <w:tcW w:w="2124" w:type="dxa"/>
          </w:tcPr>
          <w:p w14:paraId="2D8B5490"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4 x 8</w:t>
            </w:r>
          </w:p>
        </w:tc>
        <w:tc>
          <w:tcPr>
            <w:tcW w:w="2131" w:type="dxa"/>
            <w:shd w:val="clear" w:color="auto" w:fill="auto"/>
          </w:tcPr>
          <w:p w14:paraId="5537DCB9"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4 x 8</w:t>
            </w:r>
          </w:p>
        </w:tc>
      </w:tr>
      <w:tr w:rsidR="008048F3" w:rsidRPr="008A3A07" w14:paraId="542091C0" w14:textId="77777777" w:rsidTr="006347CC">
        <w:trPr>
          <w:jc w:val="center"/>
        </w:trPr>
        <w:tc>
          <w:tcPr>
            <w:tcW w:w="3253" w:type="dxa"/>
          </w:tcPr>
          <w:p w14:paraId="47F72BC4"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Horizontal/Vertical radiating sub-array spacing</w:t>
            </w:r>
          </w:p>
        </w:tc>
        <w:tc>
          <w:tcPr>
            <w:tcW w:w="2123" w:type="dxa"/>
          </w:tcPr>
          <w:p w14:paraId="7056D45E"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0.5l</w:t>
            </w:r>
            <w:r w:rsidRPr="0029599A">
              <w:rPr>
                <w:rFonts w:ascii="Arial" w:eastAsia="Times New Roman" w:hAnsi="Arial" w:cs="Arial"/>
                <w:sz w:val="18"/>
                <w:szCs w:val="20"/>
                <w:lang w:val="en-GB" w:eastAsia="x-none"/>
              </w:rPr>
              <w:t xml:space="preserve"> for H, 2.1</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V</w:t>
            </w:r>
          </w:p>
        </w:tc>
        <w:tc>
          <w:tcPr>
            <w:tcW w:w="2124" w:type="dxa"/>
          </w:tcPr>
          <w:p w14:paraId="4E1E1601"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C2C05">
              <w:rPr>
                <w:rFonts w:ascii="Arial" w:eastAsia="Times New Roman" w:hAnsi="Arial" w:cs="Arial"/>
                <w:sz w:val="18"/>
                <w:szCs w:val="20"/>
                <w:lang w:val="en-GB" w:eastAsia="x-none"/>
              </w:rPr>
              <w:t>0.5</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H, 2.1</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V</w:t>
            </w:r>
          </w:p>
        </w:tc>
        <w:tc>
          <w:tcPr>
            <w:tcW w:w="2131" w:type="dxa"/>
            <w:shd w:val="clear" w:color="auto" w:fill="auto"/>
          </w:tcPr>
          <w:p w14:paraId="733F07F1"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C2C05">
              <w:rPr>
                <w:rFonts w:ascii="Arial" w:eastAsia="Times New Roman" w:hAnsi="Arial" w:cs="Arial"/>
                <w:sz w:val="18"/>
                <w:szCs w:val="20"/>
                <w:lang w:val="en-GB" w:eastAsia="x-none"/>
              </w:rPr>
              <w:t>0.5</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H, 2.1</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V</w:t>
            </w:r>
          </w:p>
        </w:tc>
      </w:tr>
      <w:tr w:rsidR="008048F3" w:rsidRPr="008A3A07" w14:paraId="1ECF3B5C" w14:textId="77777777" w:rsidTr="006347CC">
        <w:trPr>
          <w:jc w:val="center"/>
        </w:trPr>
        <w:tc>
          <w:tcPr>
            <w:tcW w:w="3253" w:type="dxa"/>
          </w:tcPr>
          <w:p w14:paraId="00844D7E" w14:textId="77777777" w:rsidR="008048F3" w:rsidRPr="002C2C05"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Number of element rows in sub-array</w:t>
            </w:r>
          </w:p>
        </w:tc>
        <w:tc>
          <w:tcPr>
            <w:tcW w:w="2123" w:type="dxa"/>
          </w:tcPr>
          <w:p w14:paraId="6E9D8CF9"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3</w:t>
            </w:r>
          </w:p>
        </w:tc>
        <w:tc>
          <w:tcPr>
            <w:tcW w:w="2124" w:type="dxa"/>
          </w:tcPr>
          <w:p w14:paraId="2D36211F"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3</w:t>
            </w:r>
          </w:p>
        </w:tc>
        <w:tc>
          <w:tcPr>
            <w:tcW w:w="2131" w:type="dxa"/>
            <w:shd w:val="clear" w:color="auto" w:fill="auto"/>
          </w:tcPr>
          <w:p w14:paraId="10A1809A"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Calibri" w:hAnsi="Arial" w:cs="Arial"/>
                <w:sz w:val="18"/>
                <w:szCs w:val="18"/>
                <w:lang w:val="en-GB" w:eastAsia="ko-KR"/>
              </w:rPr>
              <w:t>3</w:t>
            </w:r>
          </w:p>
        </w:tc>
      </w:tr>
      <w:tr w:rsidR="008048F3" w:rsidRPr="008A3A07" w14:paraId="0ACC500E" w14:textId="77777777" w:rsidTr="006347CC">
        <w:trPr>
          <w:jc w:val="center"/>
        </w:trPr>
        <w:tc>
          <w:tcPr>
            <w:tcW w:w="3253" w:type="dxa"/>
          </w:tcPr>
          <w:p w14:paraId="0F2500BB"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Vertical element separation in sub-array (d</w:t>
            </w:r>
            <w:r w:rsidRPr="008A3A07">
              <w:rPr>
                <w:rFonts w:ascii="Arial" w:eastAsia="Times New Roman" w:hAnsi="Arial" w:cs="Arial"/>
                <w:sz w:val="18"/>
                <w:szCs w:val="20"/>
                <w:vertAlign w:val="subscript"/>
                <w:lang w:val="en-GB" w:eastAsia="x-none"/>
              </w:rPr>
              <w:t>v,sub</w:t>
            </w:r>
            <w:r w:rsidRPr="008A3A07">
              <w:rPr>
                <w:rFonts w:ascii="Arial" w:eastAsia="Times New Roman" w:hAnsi="Arial" w:cs="Arial"/>
                <w:sz w:val="18"/>
                <w:szCs w:val="20"/>
                <w:lang w:val="en-GB" w:eastAsia="x-none"/>
              </w:rPr>
              <w:t>)</w:t>
            </w:r>
          </w:p>
        </w:tc>
        <w:tc>
          <w:tcPr>
            <w:tcW w:w="2123" w:type="dxa"/>
          </w:tcPr>
          <w:p w14:paraId="1999C447" w14:textId="77777777" w:rsidR="008048F3" w:rsidRPr="0029599A"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0.7l</w:t>
            </w:r>
          </w:p>
        </w:tc>
        <w:tc>
          <w:tcPr>
            <w:tcW w:w="2124" w:type="dxa"/>
          </w:tcPr>
          <w:p w14:paraId="3B0B9011" w14:textId="77777777" w:rsidR="008048F3" w:rsidRPr="0029599A" w:rsidRDefault="008048F3" w:rsidP="006347CC">
            <w:pPr>
              <w:keepNext/>
              <w:keepLines/>
              <w:spacing w:after="0" w:line="240" w:lineRule="auto"/>
              <w:jc w:val="center"/>
              <w:rPr>
                <w:rFonts w:ascii="Arial" w:eastAsia="Calibri" w:hAnsi="Arial" w:cs="Arial"/>
                <w:sz w:val="18"/>
                <w:szCs w:val="18"/>
                <w:lang w:val="en-GB" w:eastAsia="ko-KR"/>
              </w:rPr>
            </w:pPr>
            <w:r w:rsidRPr="0029599A">
              <w:rPr>
                <w:rFonts w:ascii="Arial" w:eastAsia="Calibri" w:hAnsi="Arial" w:cs="Arial"/>
                <w:sz w:val="18"/>
                <w:szCs w:val="18"/>
                <w:lang w:val="en-GB" w:eastAsia="ko-KR"/>
              </w:rPr>
              <w:t>0.7</w:t>
            </w:r>
            <w:r w:rsidRPr="008A3A07">
              <w:rPr>
                <w:rFonts w:ascii="Arial" w:eastAsia="Calibri" w:hAnsi="Arial" w:cs="Arial"/>
                <w:sz w:val="18"/>
                <w:szCs w:val="18"/>
                <w:lang w:val="en-GB" w:eastAsia="ko-KR"/>
              </w:rPr>
              <w:t>l</w:t>
            </w:r>
          </w:p>
        </w:tc>
        <w:tc>
          <w:tcPr>
            <w:tcW w:w="2131" w:type="dxa"/>
            <w:shd w:val="clear" w:color="auto" w:fill="auto"/>
          </w:tcPr>
          <w:p w14:paraId="45A29F76"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Calibri" w:hAnsi="Arial" w:cs="Arial"/>
                <w:sz w:val="18"/>
                <w:szCs w:val="18"/>
                <w:lang w:val="en-GB" w:eastAsia="ko-KR"/>
              </w:rPr>
              <w:t>0.7</w:t>
            </w:r>
            <w:r w:rsidRPr="008A3A07">
              <w:rPr>
                <w:rFonts w:ascii="Arial" w:eastAsia="Calibri" w:hAnsi="Arial" w:cs="Arial"/>
                <w:sz w:val="18"/>
                <w:szCs w:val="18"/>
                <w:lang w:val="en-GB" w:eastAsia="ko-KR"/>
              </w:rPr>
              <w:t>l</w:t>
            </w:r>
          </w:p>
        </w:tc>
      </w:tr>
      <w:tr w:rsidR="008048F3" w:rsidRPr="008A3A07" w14:paraId="35482025" w14:textId="77777777" w:rsidTr="006347CC">
        <w:trPr>
          <w:jc w:val="center"/>
        </w:trPr>
        <w:tc>
          <w:tcPr>
            <w:tcW w:w="3253" w:type="dxa"/>
          </w:tcPr>
          <w:p w14:paraId="5B27E8EC"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Pre-set sub-array down-tilt</w:t>
            </w:r>
          </w:p>
        </w:tc>
        <w:tc>
          <w:tcPr>
            <w:tcW w:w="2123" w:type="dxa"/>
          </w:tcPr>
          <w:p w14:paraId="251F9CA6"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 xml:space="preserve">3 </w:t>
            </w:r>
            <w:r w:rsidRPr="008A3A07">
              <w:rPr>
                <w:rFonts w:ascii="Arial" w:eastAsia="Times New Roman" w:hAnsi="Arial" w:cs="Arial"/>
                <w:sz w:val="18"/>
                <w:szCs w:val="20"/>
                <w:lang w:val="en-GB" w:eastAsia="x-none"/>
              </w:rPr>
              <w:t>º</w:t>
            </w:r>
          </w:p>
        </w:tc>
        <w:tc>
          <w:tcPr>
            <w:tcW w:w="2124" w:type="dxa"/>
          </w:tcPr>
          <w:p w14:paraId="48C949E5"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 xml:space="preserve">3 </w:t>
            </w:r>
            <w:r w:rsidRPr="008A3A07">
              <w:rPr>
                <w:rFonts w:ascii="Arial" w:eastAsia="Times New Roman" w:hAnsi="Arial" w:cs="Arial"/>
                <w:sz w:val="18"/>
                <w:szCs w:val="20"/>
                <w:lang w:val="en-GB" w:eastAsia="x-none"/>
              </w:rPr>
              <w:t>º</w:t>
            </w:r>
          </w:p>
        </w:tc>
        <w:tc>
          <w:tcPr>
            <w:tcW w:w="2131" w:type="dxa"/>
            <w:shd w:val="clear" w:color="auto" w:fill="auto"/>
          </w:tcPr>
          <w:p w14:paraId="6D24BBDE"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Calibri" w:hAnsi="Arial" w:cs="Arial"/>
                <w:sz w:val="18"/>
                <w:szCs w:val="18"/>
                <w:lang w:val="en-GB" w:eastAsia="ko-KR"/>
              </w:rPr>
              <w:t xml:space="preserve">3 </w:t>
            </w:r>
            <w:r w:rsidRPr="008A3A07">
              <w:rPr>
                <w:rFonts w:ascii="Arial" w:eastAsia="Times New Roman" w:hAnsi="Arial" w:cs="Arial"/>
                <w:sz w:val="18"/>
                <w:szCs w:val="20"/>
                <w:lang w:val="en-GB" w:eastAsia="x-none"/>
              </w:rPr>
              <w:t>º</w:t>
            </w:r>
          </w:p>
        </w:tc>
      </w:tr>
      <w:tr w:rsidR="008048F3" w:rsidRPr="008A3A07" w14:paraId="6E65516E" w14:textId="77777777" w:rsidTr="006347CC">
        <w:trPr>
          <w:jc w:val="center"/>
        </w:trPr>
        <w:tc>
          <w:tcPr>
            <w:tcW w:w="3253" w:type="dxa"/>
          </w:tcPr>
          <w:p w14:paraId="2B0605E2"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Array Ohmic loss</w:t>
            </w:r>
          </w:p>
        </w:tc>
        <w:tc>
          <w:tcPr>
            <w:tcW w:w="2123" w:type="dxa"/>
          </w:tcPr>
          <w:p w14:paraId="211C6BCC"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2 dB</w:t>
            </w:r>
          </w:p>
        </w:tc>
        <w:tc>
          <w:tcPr>
            <w:tcW w:w="2124" w:type="dxa"/>
          </w:tcPr>
          <w:p w14:paraId="5A602987"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2 dB</w:t>
            </w:r>
          </w:p>
        </w:tc>
        <w:tc>
          <w:tcPr>
            <w:tcW w:w="2131" w:type="dxa"/>
            <w:shd w:val="clear" w:color="auto" w:fill="auto"/>
          </w:tcPr>
          <w:p w14:paraId="362617A1"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2 dB</w:t>
            </w:r>
          </w:p>
        </w:tc>
      </w:tr>
      <w:tr w:rsidR="008048F3" w:rsidRPr="008A3A07" w14:paraId="20C0AD0B" w14:textId="77777777" w:rsidTr="006347CC">
        <w:trPr>
          <w:jc w:val="center"/>
        </w:trPr>
        <w:tc>
          <w:tcPr>
            <w:tcW w:w="3253" w:type="dxa"/>
          </w:tcPr>
          <w:p w14:paraId="3FF1CFEA"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Conducted power (before Ohmic loss) per sub-array</w:t>
            </w:r>
          </w:p>
        </w:tc>
        <w:tc>
          <w:tcPr>
            <w:tcW w:w="2123" w:type="dxa"/>
          </w:tcPr>
          <w:p w14:paraId="3AC20DAA"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rPr>
            </w:pPr>
            <w:r w:rsidRPr="008A3A07">
              <w:rPr>
                <w:rFonts w:ascii="Arial" w:eastAsia="Times New Roman" w:hAnsi="Arial" w:cs="Arial"/>
                <w:sz w:val="18"/>
                <w:szCs w:val="18"/>
                <w:lang w:val="en-GB"/>
              </w:rPr>
              <w:t xml:space="preserve">35 dBm </w:t>
            </w:r>
          </w:p>
        </w:tc>
        <w:tc>
          <w:tcPr>
            <w:tcW w:w="2124" w:type="dxa"/>
          </w:tcPr>
          <w:p w14:paraId="4192FB70"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rPr>
            </w:pPr>
            <w:r w:rsidRPr="008A3A07">
              <w:rPr>
                <w:rFonts w:ascii="Arial" w:eastAsia="Times New Roman" w:hAnsi="Arial" w:cs="Arial"/>
                <w:sz w:val="18"/>
                <w:szCs w:val="18"/>
                <w:lang w:val="en-GB"/>
              </w:rPr>
              <w:t xml:space="preserve">35 dBm </w:t>
            </w:r>
          </w:p>
        </w:tc>
        <w:tc>
          <w:tcPr>
            <w:tcW w:w="2131" w:type="dxa"/>
            <w:shd w:val="clear" w:color="auto" w:fill="auto"/>
          </w:tcPr>
          <w:p w14:paraId="3EC4D8DF"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35 dBm</w:t>
            </w:r>
          </w:p>
        </w:tc>
      </w:tr>
      <w:tr w:rsidR="008048F3" w:rsidRPr="008A3A07" w14:paraId="445DBD91" w14:textId="77777777" w:rsidTr="006347CC">
        <w:trPr>
          <w:jc w:val="center"/>
        </w:trPr>
        <w:tc>
          <w:tcPr>
            <w:tcW w:w="3253" w:type="dxa"/>
          </w:tcPr>
          <w:p w14:paraId="1ABB4428"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 xml:space="preserve">Base station horizontal coverage range </w:t>
            </w:r>
          </w:p>
        </w:tc>
        <w:tc>
          <w:tcPr>
            <w:tcW w:w="2123" w:type="dxa"/>
          </w:tcPr>
          <w:p w14:paraId="1D327F1C"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 xml:space="preserve">+/-60 </w:t>
            </w:r>
            <w:r w:rsidRPr="008A3A07">
              <w:rPr>
                <w:rFonts w:ascii="Arial" w:eastAsia="Times New Roman" w:hAnsi="Arial" w:cs="Arial"/>
                <w:sz w:val="18"/>
                <w:szCs w:val="20"/>
                <w:lang w:val="en-GB" w:eastAsia="x-none"/>
              </w:rPr>
              <w:t>º</w:t>
            </w:r>
          </w:p>
        </w:tc>
        <w:tc>
          <w:tcPr>
            <w:tcW w:w="2124" w:type="dxa"/>
          </w:tcPr>
          <w:p w14:paraId="35432113"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 xml:space="preserve">+/-60 </w:t>
            </w:r>
            <w:r w:rsidRPr="008A3A07">
              <w:rPr>
                <w:rFonts w:ascii="Arial" w:eastAsia="Times New Roman" w:hAnsi="Arial" w:cs="Arial"/>
                <w:sz w:val="18"/>
                <w:szCs w:val="20"/>
                <w:lang w:val="en-GB" w:eastAsia="x-none"/>
              </w:rPr>
              <w:t>º</w:t>
            </w:r>
          </w:p>
        </w:tc>
        <w:tc>
          <w:tcPr>
            <w:tcW w:w="2131" w:type="dxa"/>
            <w:shd w:val="clear" w:color="auto" w:fill="auto"/>
          </w:tcPr>
          <w:p w14:paraId="6B58AFD0"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Calibri" w:hAnsi="Arial" w:cs="Arial"/>
                <w:sz w:val="18"/>
                <w:szCs w:val="18"/>
                <w:lang w:val="en-GB" w:eastAsia="ko-KR"/>
              </w:rPr>
              <w:t xml:space="preserve">+/-60 </w:t>
            </w:r>
            <w:r w:rsidRPr="008A3A07">
              <w:rPr>
                <w:rFonts w:ascii="Arial" w:eastAsia="Times New Roman" w:hAnsi="Arial" w:cs="Arial"/>
                <w:sz w:val="18"/>
                <w:szCs w:val="20"/>
                <w:lang w:val="en-GB" w:eastAsia="x-none"/>
              </w:rPr>
              <w:t>º</w:t>
            </w:r>
          </w:p>
        </w:tc>
      </w:tr>
      <w:tr w:rsidR="008048F3" w:rsidRPr="008A3A07" w14:paraId="6DB50931" w14:textId="77777777" w:rsidTr="006347CC">
        <w:trPr>
          <w:jc w:val="center"/>
        </w:trPr>
        <w:tc>
          <w:tcPr>
            <w:tcW w:w="3253" w:type="dxa"/>
          </w:tcPr>
          <w:p w14:paraId="5B3E3905"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 xml:space="preserve">Base station vertical coverage range </w:t>
            </w:r>
          </w:p>
        </w:tc>
        <w:tc>
          <w:tcPr>
            <w:tcW w:w="2123" w:type="dxa"/>
          </w:tcPr>
          <w:p w14:paraId="7D1E4A62" w14:textId="77777777" w:rsidR="008048F3" w:rsidRPr="008A3A07" w:rsidRDefault="008048F3" w:rsidP="006347CC">
            <w:pPr>
              <w:keepNext/>
              <w:keepLines/>
              <w:spacing w:after="0" w:line="240" w:lineRule="auto"/>
              <w:jc w:val="center"/>
              <w:rPr>
                <w:rFonts w:ascii="Arial" w:eastAsia="Times New Roman" w:hAnsi="Arial" w:cs="Arial"/>
                <w:sz w:val="18"/>
                <w:szCs w:val="18"/>
                <w:lang w:eastAsia="zh-CN"/>
              </w:rPr>
            </w:pPr>
            <w:r w:rsidRPr="008A3A07">
              <w:rPr>
                <w:rFonts w:ascii="Arial" w:eastAsia="Times New Roman" w:hAnsi="Arial" w:cs="Arial"/>
                <w:sz w:val="18"/>
                <w:szCs w:val="18"/>
                <w:lang w:eastAsia="zh-CN"/>
              </w:rPr>
              <w:t xml:space="preserve">90-100 </w:t>
            </w:r>
            <w:r w:rsidRPr="008A3A07">
              <w:rPr>
                <w:rFonts w:ascii="Arial" w:eastAsia="Times New Roman" w:hAnsi="Arial" w:cs="Arial"/>
                <w:sz w:val="18"/>
                <w:szCs w:val="20"/>
                <w:lang w:val="en-GB" w:eastAsia="x-none"/>
              </w:rPr>
              <w:t>º</w:t>
            </w:r>
          </w:p>
        </w:tc>
        <w:tc>
          <w:tcPr>
            <w:tcW w:w="2124" w:type="dxa"/>
          </w:tcPr>
          <w:p w14:paraId="0E187C14" w14:textId="77777777" w:rsidR="008048F3" w:rsidRPr="008A3A07" w:rsidRDefault="008048F3" w:rsidP="006347CC">
            <w:pPr>
              <w:keepNext/>
              <w:keepLines/>
              <w:spacing w:after="0" w:line="240" w:lineRule="auto"/>
              <w:jc w:val="center"/>
              <w:rPr>
                <w:rFonts w:ascii="Arial" w:eastAsia="Times New Roman" w:hAnsi="Arial" w:cs="Arial"/>
                <w:sz w:val="18"/>
                <w:szCs w:val="18"/>
                <w:lang w:eastAsia="zh-CN"/>
              </w:rPr>
            </w:pPr>
            <w:r w:rsidRPr="008A3A07">
              <w:rPr>
                <w:rFonts w:ascii="Arial" w:eastAsia="Times New Roman" w:hAnsi="Arial" w:cs="Arial"/>
                <w:sz w:val="18"/>
                <w:szCs w:val="18"/>
                <w:lang w:eastAsia="zh-CN"/>
              </w:rPr>
              <w:t xml:space="preserve">90-100 </w:t>
            </w:r>
            <w:r w:rsidRPr="008A3A07">
              <w:rPr>
                <w:rFonts w:ascii="Arial" w:eastAsia="Times New Roman" w:hAnsi="Arial" w:cs="Arial"/>
                <w:sz w:val="18"/>
                <w:szCs w:val="20"/>
                <w:lang w:val="en-GB" w:eastAsia="x-none"/>
              </w:rPr>
              <w:t>º</w:t>
            </w:r>
          </w:p>
        </w:tc>
        <w:tc>
          <w:tcPr>
            <w:tcW w:w="2131" w:type="dxa"/>
            <w:shd w:val="clear" w:color="auto" w:fill="auto"/>
          </w:tcPr>
          <w:p w14:paraId="5C5CC316"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18"/>
                <w:lang w:eastAsia="zh-CN"/>
              </w:rPr>
              <w:t xml:space="preserve">90-100 </w:t>
            </w:r>
            <w:r w:rsidRPr="008A3A07">
              <w:rPr>
                <w:rFonts w:ascii="Arial" w:eastAsia="Times New Roman" w:hAnsi="Arial" w:cs="Arial"/>
                <w:sz w:val="18"/>
                <w:szCs w:val="20"/>
                <w:lang w:val="en-GB" w:eastAsia="x-none"/>
              </w:rPr>
              <w:t>º</w:t>
            </w:r>
          </w:p>
        </w:tc>
      </w:tr>
      <w:tr w:rsidR="008048F3" w:rsidRPr="008A3A07" w14:paraId="7297A1B3" w14:textId="77777777" w:rsidTr="006347CC">
        <w:trPr>
          <w:jc w:val="center"/>
        </w:trPr>
        <w:tc>
          <w:tcPr>
            <w:tcW w:w="3253" w:type="dxa"/>
          </w:tcPr>
          <w:p w14:paraId="552E93B6"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Mechanical down-tilt</w:t>
            </w:r>
          </w:p>
        </w:tc>
        <w:tc>
          <w:tcPr>
            <w:tcW w:w="2123" w:type="dxa"/>
          </w:tcPr>
          <w:p w14:paraId="76E59125" w14:textId="77777777" w:rsidR="008048F3" w:rsidRPr="008A3A07" w:rsidRDefault="008048F3" w:rsidP="006347CC">
            <w:pPr>
              <w:keepNext/>
              <w:keepLines/>
              <w:spacing w:after="0" w:line="240" w:lineRule="auto"/>
              <w:jc w:val="center"/>
              <w:rPr>
                <w:rFonts w:ascii="Arial" w:eastAsia="Times New Roman" w:hAnsi="Arial" w:cs="Arial"/>
                <w:sz w:val="18"/>
                <w:szCs w:val="18"/>
                <w:lang w:eastAsia="zh-CN"/>
              </w:rPr>
            </w:pPr>
            <w:r w:rsidRPr="008A3A07">
              <w:rPr>
                <w:rFonts w:ascii="Arial" w:eastAsia="Times New Roman" w:hAnsi="Arial" w:cs="Arial"/>
                <w:sz w:val="18"/>
                <w:szCs w:val="18"/>
                <w:lang w:eastAsia="zh-CN"/>
              </w:rPr>
              <w:t xml:space="preserve">3 </w:t>
            </w:r>
            <w:r w:rsidRPr="008A3A07">
              <w:rPr>
                <w:rFonts w:ascii="Arial" w:eastAsia="Times New Roman" w:hAnsi="Arial" w:cs="Arial"/>
                <w:sz w:val="18"/>
                <w:szCs w:val="20"/>
                <w:lang w:val="en-GB" w:eastAsia="x-none"/>
              </w:rPr>
              <w:t>º</w:t>
            </w:r>
          </w:p>
        </w:tc>
        <w:tc>
          <w:tcPr>
            <w:tcW w:w="2124" w:type="dxa"/>
          </w:tcPr>
          <w:p w14:paraId="5FFE2516" w14:textId="77777777" w:rsidR="008048F3" w:rsidRPr="008A3A07" w:rsidRDefault="008048F3" w:rsidP="006347CC">
            <w:pPr>
              <w:keepNext/>
              <w:keepLines/>
              <w:spacing w:after="0" w:line="240" w:lineRule="auto"/>
              <w:jc w:val="center"/>
              <w:rPr>
                <w:rFonts w:ascii="Arial" w:eastAsia="Times New Roman" w:hAnsi="Arial" w:cs="Arial"/>
                <w:sz w:val="18"/>
                <w:szCs w:val="18"/>
                <w:lang w:eastAsia="zh-CN"/>
              </w:rPr>
            </w:pPr>
            <w:r w:rsidRPr="008A3A07">
              <w:rPr>
                <w:rFonts w:ascii="Arial" w:eastAsia="Times New Roman" w:hAnsi="Arial" w:cs="Arial"/>
                <w:sz w:val="18"/>
                <w:szCs w:val="18"/>
                <w:lang w:eastAsia="zh-CN"/>
              </w:rPr>
              <w:t xml:space="preserve">6 </w:t>
            </w:r>
            <w:r w:rsidRPr="008A3A07">
              <w:rPr>
                <w:rFonts w:ascii="Arial" w:eastAsia="Times New Roman" w:hAnsi="Arial" w:cs="Arial"/>
                <w:sz w:val="18"/>
                <w:szCs w:val="20"/>
                <w:lang w:val="en-GB" w:eastAsia="x-none"/>
              </w:rPr>
              <w:t>º</w:t>
            </w:r>
          </w:p>
        </w:tc>
        <w:tc>
          <w:tcPr>
            <w:tcW w:w="2131" w:type="dxa"/>
            <w:shd w:val="clear" w:color="auto" w:fill="auto"/>
          </w:tcPr>
          <w:p w14:paraId="33E1A585"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18"/>
                <w:lang w:eastAsia="zh-CN"/>
              </w:rPr>
              <w:t xml:space="preserve">6 </w:t>
            </w:r>
            <w:r w:rsidRPr="008A3A07">
              <w:rPr>
                <w:rFonts w:ascii="Arial" w:eastAsia="Times New Roman" w:hAnsi="Arial" w:cs="Arial"/>
                <w:sz w:val="18"/>
                <w:szCs w:val="20"/>
                <w:lang w:val="en-GB" w:eastAsia="x-none"/>
              </w:rPr>
              <w:t>º</w:t>
            </w:r>
          </w:p>
        </w:tc>
      </w:tr>
    </w:tbl>
    <w:p w14:paraId="3E234DAF" w14:textId="77777777" w:rsidR="008048F3" w:rsidRPr="008A3A07" w:rsidRDefault="008048F3" w:rsidP="008048F3">
      <w:pPr>
        <w:spacing w:after="120" w:line="240" w:lineRule="auto"/>
        <w:rPr>
          <w:rFonts w:ascii="Arial" w:eastAsia="Times New Roman" w:hAnsi="Arial" w:cs="Arial"/>
          <w:sz w:val="20"/>
          <w:szCs w:val="20"/>
          <w:lang w:val="en-GB"/>
        </w:rPr>
      </w:pPr>
    </w:p>
    <w:p w14:paraId="1FB8011C" w14:textId="47B030B2" w:rsidR="00454BCD" w:rsidRPr="008A3A07" w:rsidRDefault="008048F3" w:rsidP="00DA3B67">
      <w:pPr>
        <w:keepNext/>
        <w:keepLines/>
        <w:spacing w:after="0" w:line="240" w:lineRule="auto"/>
        <w:rPr>
          <w:rFonts w:ascii="Arial" w:hAnsi="Arial" w:cs="Arial"/>
          <w:sz w:val="20"/>
          <w:szCs w:val="20"/>
          <w:lang w:val="en-GB"/>
        </w:rPr>
      </w:pPr>
      <w:r w:rsidRPr="008A3A07">
        <w:rPr>
          <w:rFonts w:ascii="Arial" w:hAnsi="Arial" w:cs="Arial"/>
          <w:sz w:val="20"/>
          <w:szCs w:val="20"/>
          <w:lang w:val="en-GB"/>
        </w:rPr>
        <w:t xml:space="preserve">In Table </w:t>
      </w:r>
      <w:r w:rsidR="00454BCD" w:rsidRPr="008A3A07">
        <w:rPr>
          <w:rFonts w:ascii="Arial" w:hAnsi="Arial" w:cs="Arial"/>
          <w:sz w:val="20"/>
          <w:szCs w:val="20"/>
          <w:lang w:val="en-GB"/>
        </w:rPr>
        <w:t>4</w:t>
      </w:r>
      <w:r w:rsidRPr="008A3A07">
        <w:rPr>
          <w:rFonts w:ascii="Arial" w:hAnsi="Arial" w:cs="Arial"/>
          <w:sz w:val="20"/>
          <w:szCs w:val="20"/>
          <w:lang w:val="en-GB"/>
        </w:rPr>
        <w:t xml:space="preserve"> relevant parameters for base stations using sub-array antenna configurations is summarized for urban macro and dense urban deployment scenarios.</w:t>
      </w:r>
    </w:p>
    <w:p w14:paraId="72DB7333" w14:textId="77777777" w:rsidR="00454BCD" w:rsidRPr="008A3A07" w:rsidRDefault="00454BCD" w:rsidP="008048F3">
      <w:pPr>
        <w:keepNext/>
        <w:keepLines/>
        <w:spacing w:after="0" w:line="240" w:lineRule="auto"/>
        <w:jc w:val="center"/>
        <w:rPr>
          <w:rFonts w:ascii="Arial" w:hAnsi="Arial" w:cs="Arial"/>
          <w:lang w:val="en-GB"/>
        </w:rPr>
      </w:pPr>
    </w:p>
    <w:p w14:paraId="6B67FD93" w14:textId="1F7638AE" w:rsidR="008048F3" w:rsidRPr="008A3A07" w:rsidRDefault="00454BCD" w:rsidP="00FB16B6">
      <w:pPr>
        <w:pStyle w:val="Caption"/>
        <w:rPr>
          <w:rFonts w:ascii="Arial" w:eastAsia="Times New Roman" w:hAnsi="Arial" w:cs="Arial"/>
          <w:sz w:val="20"/>
          <w:szCs w:val="20"/>
          <w:lang w:val="en-GB"/>
        </w:rPr>
      </w:pPr>
      <w:r w:rsidRPr="0029599A">
        <w:rPr>
          <w:rFonts w:ascii="Arial" w:eastAsia="SimSun" w:hAnsi="Arial" w:cs="Arial"/>
          <w:b w:val="0"/>
          <w:sz w:val="20"/>
          <w:szCs w:val="20"/>
          <w:lang w:val="en-GB"/>
        </w:rPr>
        <w:t xml:space="preserve">  </w:t>
      </w:r>
      <w:r w:rsidRPr="00E13780">
        <w:rPr>
          <w:rFonts w:ascii="Arial" w:hAnsi="Arial" w:cs="Arial"/>
          <w:lang w:val="en-GB"/>
        </w:rPr>
        <w:t xml:space="preserve">Table </w:t>
      </w:r>
      <w:r w:rsidRPr="008A3A07">
        <w:rPr>
          <w:rFonts w:ascii="Arial" w:hAnsi="Arial" w:cs="Arial"/>
        </w:rPr>
        <w:fldChar w:fldCharType="begin"/>
      </w:r>
      <w:r w:rsidRPr="00E13780">
        <w:rPr>
          <w:rFonts w:ascii="Arial" w:hAnsi="Arial" w:cs="Arial"/>
          <w:lang w:val="en-GB"/>
        </w:rPr>
        <w:instrText xml:space="preserve"> SEQ Table \* ARABIC </w:instrText>
      </w:r>
      <w:r w:rsidRPr="008A3A07">
        <w:rPr>
          <w:rFonts w:ascii="Arial" w:hAnsi="Arial" w:cs="Arial"/>
        </w:rPr>
        <w:fldChar w:fldCharType="separate"/>
      </w:r>
      <w:r w:rsidRPr="00E13780">
        <w:rPr>
          <w:rFonts w:ascii="Arial" w:hAnsi="Arial" w:cs="Arial"/>
          <w:lang w:val="en-GB"/>
        </w:rPr>
        <w:t>4</w:t>
      </w:r>
      <w:r w:rsidRPr="008A3A07">
        <w:rPr>
          <w:rFonts w:ascii="Arial" w:hAnsi="Arial" w:cs="Arial"/>
        </w:rPr>
        <w:fldChar w:fldCharType="end"/>
      </w:r>
      <w:r w:rsidRPr="008A3A07">
        <w:rPr>
          <w:rFonts w:ascii="Arial" w:hAnsi="Arial" w:cs="Arial"/>
          <w:lang w:val="en-GB"/>
        </w:rPr>
        <w:t xml:space="preserve"> </w:t>
      </w:r>
      <w:r w:rsidR="008048F3" w:rsidRPr="0029599A">
        <w:rPr>
          <w:rFonts w:ascii="Arial" w:eastAsia="SimSun" w:hAnsi="Arial" w:cs="Arial"/>
          <w:b w:val="0"/>
          <w:sz w:val="20"/>
          <w:szCs w:val="20"/>
          <w:lang w:val="en-GB"/>
        </w:rPr>
        <w:t>Additional parameter sets relevant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69"/>
        <w:gridCol w:w="1687"/>
        <w:gridCol w:w="1687"/>
      </w:tblGrid>
      <w:tr w:rsidR="008048F3" w:rsidRPr="008A3A07" w14:paraId="5F404185" w14:textId="77777777" w:rsidTr="006347CC">
        <w:trPr>
          <w:tblHeader/>
          <w:jc w:val="center"/>
        </w:trPr>
        <w:tc>
          <w:tcPr>
            <w:tcW w:w="0" w:type="auto"/>
            <w:vMerge w:val="restart"/>
          </w:tcPr>
          <w:p w14:paraId="0F77E9CA" w14:textId="77777777" w:rsidR="008048F3" w:rsidRPr="0029599A" w:rsidRDefault="008048F3" w:rsidP="006347CC">
            <w:pPr>
              <w:keepNext/>
              <w:keepLines/>
              <w:spacing w:after="0" w:line="240" w:lineRule="auto"/>
              <w:jc w:val="center"/>
              <w:rPr>
                <w:rFonts w:ascii="Arial" w:eastAsia="Times New Roman" w:hAnsi="Arial" w:cs="Arial"/>
                <w:b/>
                <w:sz w:val="18"/>
                <w:szCs w:val="20"/>
                <w:lang w:val="en-GB"/>
              </w:rPr>
            </w:pPr>
            <w:r w:rsidRPr="0029599A">
              <w:rPr>
                <w:rFonts w:ascii="Arial" w:eastAsia="Times New Roman" w:hAnsi="Arial" w:cs="Arial"/>
                <w:b/>
                <w:sz w:val="18"/>
                <w:szCs w:val="20"/>
                <w:lang w:val="en-GB"/>
              </w:rPr>
              <w:t>Parameter</w:t>
            </w:r>
          </w:p>
        </w:tc>
        <w:tc>
          <w:tcPr>
            <w:tcW w:w="0" w:type="auto"/>
            <w:gridSpan w:val="2"/>
          </w:tcPr>
          <w:p w14:paraId="0650A7C1" w14:textId="77777777" w:rsidR="008048F3" w:rsidRPr="008A3A07" w:rsidRDefault="008048F3" w:rsidP="006347CC">
            <w:pPr>
              <w:keepNext/>
              <w:keepLines/>
              <w:spacing w:after="0" w:line="240" w:lineRule="auto"/>
              <w:jc w:val="center"/>
              <w:rPr>
                <w:rFonts w:ascii="Arial" w:eastAsia="Times New Roman" w:hAnsi="Arial" w:cs="Arial"/>
                <w:b/>
                <w:sz w:val="18"/>
                <w:szCs w:val="20"/>
                <w:lang w:val="en-GB"/>
              </w:rPr>
            </w:pPr>
            <w:r w:rsidRPr="008A3A07">
              <w:rPr>
                <w:rFonts w:ascii="Arial" w:eastAsia="Times New Roman" w:hAnsi="Arial" w:cs="Arial"/>
                <w:b/>
                <w:sz w:val="18"/>
                <w:szCs w:val="20"/>
                <w:lang w:val="en-GB"/>
              </w:rPr>
              <w:t>24250 to 52600 MHz</w:t>
            </w:r>
          </w:p>
        </w:tc>
      </w:tr>
      <w:tr w:rsidR="008048F3" w:rsidRPr="008A3A07" w14:paraId="662E2953" w14:textId="77777777" w:rsidTr="006347CC">
        <w:trPr>
          <w:tblHeader/>
          <w:jc w:val="center"/>
        </w:trPr>
        <w:tc>
          <w:tcPr>
            <w:tcW w:w="0" w:type="auto"/>
            <w:vMerge/>
          </w:tcPr>
          <w:p w14:paraId="3F1E842D" w14:textId="77777777" w:rsidR="008048F3" w:rsidRPr="008A3A07" w:rsidRDefault="008048F3" w:rsidP="006347CC">
            <w:pPr>
              <w:keepNext/>
              <w:keepLines/>
              <w:spacing w:after="0" w:line="240" w:lineRule="auto"/>
              <w:jc w:val="center"/>
              <w:rPr>
                <w:rFonts w:ascii="Arial" w:eastAsia="Times New Roman" w:hAnsi="Arial" w:cs="Arial"/>
                <w:b/>
                <w:sz w:val="18"/>
                <w:szCs w:val="20"/>
                <w:lang w:val="en-GB"/>
              </w:rPr>
            </w:pPr>
          </w:p>
        </w:tc>
        <w:tc>
          <w:tcPr>
            <w:tcW w:w="0" w:type="auto"/>
          </w:tcPr>
          <w:p w14:paraId="10C18BAA" w14:textId="77777777" w:rsidR="008048F3" w:rsidRPr="008A3A07" w:rsidRDefault="008048F3" w:rsidP="006347CC">
            <w:pPr>
              <w:keepNext/>
              <w:keepLines/>
              <w:spacing w:after="0" w:line="240" w:lineRule="auto"/>
              <w:jc w:val="center"/>
              <w:rPr>
                <w:rFonts w:ascii="Arial" w:eastAsia="Times New Roman" w:hAnsi="Arial" w:cs="Arial"/>
                <w:b/>
                <w:sz w:val="18"/>
                <w:szCs w:val="18"/>
                <w:lang w:val="en-GB"/>
              </w:rPr>
            </w:pPr>
            <w:r w:rsidRPr="008A3A07">
              <w:rPr>
                <w:rFonts w:ascii="Arial" w:eastAsia="Times New Roman" w:hAnsi="Arial" w:cs="Arial"/>
                <w:b/>
                <w:sz w:val="18"/>
                <w:szCs w:val="18"/>
                <w:lang w:val="en-GB"/>
              </w:rPr>
              <w:t>Urban macro</w:t>
            </w:r>
          </w:p>
        </w:tc>
        <w:tc>
          <w:tcPr>
            <w:tcW w:w="0" w:type="auto"/>
            <w:shd w:val="clear" w:color="auto" w:fill="auto"/>
          </w:tcPr>
          <w:p w14:paraId="6C17C003" w14:textId="77777777" w:rsidR="008048F3" w:rsidRPr="008A3A07" w:rsidRDefault="008048F3" w:rsidP="006347CC">
            <w:pPr>
              <w:keepNext/>
              <w:keepLines/>
              <w:spacing w:after="0" w:line="240" w:lineRule="auto"/>
              <w:jc w:val="center"/>
              <w:rPr>
                <w:rFonts w:ascii="Arial" w:eastAsia="Times New Roman" w:hAnsi="Arial" w:cs="Arial"/>
                <w:b/>
                <w:sz w:val="18"/>
                <w:szCs w:val="20"/>
                <w:lang w:val="en-GB"/>
              </w:rPr>
            </w:pPr>
            <w:r w:rsidRPr="008A3A07">
              <w:rPr>
                <w:rFonts w:ascii="Arial" w:eastAsia="Times New Roman" w:hAnsi="Arial" w:cs="Arial"/>
                <w:b/>
                <w:sz w:val="18"/>
                <w:szCs w:val="20"/>
                <w:lang w:val="en-GB"/>
              </w:rPr>
              <w:t>Dense urban</w:t>
            </w:r>
          </w:p>
        </w:tc>
      </w:tr>
      <w:tr w:rsidR="008048F3" w:rsidRPr="008A3A07" w14:paraId="4E981842" w14:textId="77777777" w:rsidTr="006347CC">
        <w:trPr>
          <w:jc w:val="center"/>
        </w:trPr>
        <w:tc>
          <w:tcPr>
            <w:tcW w:w="0" w:type="auto"/>
          </w:tcPr>
          <w:p w14:paraId="13F44745" w14:textId="77777777" w:rsidR="008048F3" w:rsidRPr="0029599A" w:rsidRDefault="008048F3" w:rsidP="006347CC">
            <w:pPr>
              <w:keepNext/>
              <w:keepLines/>
              <w:spacing w:after="0" w:line="240" w:lineRule="auto"/>
              <w:jc w:val="center"/>
              <w:rPr>
                <w:rFonts w:ascii="Arial" w:eastAsia="Times New Roman" w:hAnsi="Arial" w:cs="Arial"/>
                <w:sz w:val="18"/>
                <w:szCs w:val="18"/>
                <w:lang w:val="en-GB" w:eastAsia="zh-CN"/>
              </w:rPr>
            </w:pPr>
            <w:r w:rsidRPr="0029599A">
              <w:rPr>
                <w:rFonts w:ascii="Arial" w:eastAsia="Times New Roman" w:hAnsi="Arial" w:cs="Arial"/>
                <w:sz w:val="18"/>
                <w:szCs w:val="18"/>
                <w:lang w:val="en-GB" w:eastAsia="zh-CN"/>
              </w:rPr>
              <w:t>Element gain</w:t>
            </w:r>
          </w:p>
        </w:tc>
        <w:tc>
          <w:tcPr>
            <w:tcW w:w="0" w:type="auto"/>
          </w:tcPr>
          <w:p w14:paraId="1D5EEE0C"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eastAsia="zh-CN"/>
              </w:rPr>
            </w:pPr>
            <w:r w:rsidRPr="008A3A07">
              <w:rPr>
                <w:rFonts w:ascii="Arial" w:eastAsia="Times New Roman" w:hAnsi="Arial" w:cs="Arial"/>
                <w:sz w:val="18"/>
                <w:szCs w:val="18"/>
                <w:lang w:val="en-GB" w:eastAsia="zh-CN"/>
              </w:rPr>
              <w:t>5.5 dBi</w:t>
            </w:r>
          </w:p>
        </w:tc>
        <w:tc>
          <w:tcPr>
            <w:tcW w:w="0" w:type="auto"/>
            <w:shd w:val="clear" w:color="auto" w:fill="auto"/>
          </w:tcPr>
          <w:p w14:paraId="5DDEFCE0"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eastAsia="zh-CN"/>
              </w:rPr>
            </w:pPr>
            <w:r w:rsidRPr="008A3A07">
              <w:rPr>
                <w:rFonts w:ascii="Arial" w:eastAsia="Times New Roman" w:hAnsi="Arial" w:cs="Arial"/>
                <w:sz w:val="18"/>
                <w:szCs w:val="18"/>
                <w:lang w:val="en-GB" w:eastAsia="zh-CN"/>
              </w:rPr>
              <w:t>5.5 dBi</w:t>
            </w:r>
          </w:p>
        </w:tc>
      </w:tr>
      <w:tr w:rsidR="008048F3" w:rsidRPr="008A3A07" w14:paraId="1BD8E0BC" w14:textId="77777777" w:rsidTr="006347CC">
        <w:trPr>
          <w:jc w:val="center"/>
        </w:trPr>
        <w:tc>
          <w:tcPr>
            <w:tcW w:w="0" w:type="auto"/>
          </w:tcPr>
          <w:p w14:paraId="3BE7719F"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Horizontal/vertical 3 dB beam width of single element</w:t>
            </w:r>
          </w:p>
        </w:tc>
        <w:tc>
          <w:tcPr>
            <w:tcW w:w="0" w:type="auto"/>
          </w:tcPr>
          <w:p w14:paraId="38FEABD7"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90 º for H</w:t>
            </w:r>
          </w:p>
          <w:p w14:paraId="1D133119"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90 º for V</w:t>
            </w:r>
          </w:p>
        </w:tc>
        <w:tc>
          <w:tcPr>
            <w:tcW w:w="0" w:type="auto"/>
            <w:shd w:val="clear" w:color="auto" w:fill="auto"/>
          </w:tcPr>
          <w:p w14:paraId="044F4555"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90 º for H</w:t>
            </w:r>
          </w:p>
          <w:p w14:paraId="702378A9"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90 º for V</w:t>
            </w:r>
          </w:p>
        </w:tc>
      </w:tr>
      <w:tr w:rsidR="008048F3" w:rsidRPr="008A3A07" w14:paraId="0055D983" w14:textId="77777777" w:rsidTr="006347CC">
        <w:trPr>
          <w:jc w:val="center"/>
        </w:trPr>
        <w:tc>
          <w:tcPr>
            <w:tcW w:w="0" w:type="auto"/>
          </w:tcPr>
          <w:p w14:paraId="6A325127"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Horizontal/vertical front to back ratio</w:t>
            </w:r>
          </w:p>
        </w:tc>
        <w:tc>
          <w:tcPr>
            <w:tcW w:w="0" w:type="auto"/>
          </w:tcPr>
          <w:p w14:paraId="2760429A"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30 dB for both H/V</w:t>
            </w:r>
          </w:p>
        </w:tc>
        <w:tc>
          <w:tcPr>
            <w:tcW w:w="0" w:type="auto"/>
            <w:shd w:val="clear" w:color="auto" w:fill="auto"/>
          </w:tcPr>
          <w:p w14:paraId="32E7C3F8"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30 dB for both H/V</w:t>
            </w:r>
          </w:p>
        </w:tc>
      </w:tr>
      <w:tr w:rsidR="008048F3" w:rsidRPr="008A3A07" w14:paraId="331A1FFB" w14:textId="77777777" w:rsidTr="006347CC">
        <w:trPr>
          <w:jc w:val="center"/>
        </w:trPr>
        <w:tc>
          <w:tcPr>
            <w:tcW w:w="0" w:type="auto"/>
          </w:tcPr>
          <w:p w14:paraId="788636F3"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Antenna polarization</w:t>
            </w:r>
          </w:p>
        </w:tc>
        <w:tc>
          <w:tcPr>
            <w:tcW w:w="0" w:type="auto"/>
          </w:tcPr>
          <w:p w14:paraId="4FF7099B"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Linear H/V</w:t>
            </w:r>
          </w:p>
        </w:tc>
        <w:tc>
          <w:tcPr>
            <w:tcW w:w="0" w:type="auto"/>
            <w:shd w:val="clear" w:color="auto" w:fill="auto"/>
          </w:tcPr>
          <w:p w14:paraId="533854CD"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Linear H/V</w:t>
            </w:r>
          </w:p>
        </w:tc>
      </w:tr>
      <w:tr w:rsidR="008048F3" w:rsidRPr="008A3A07" w14:paraId="20A73CB0" w14:textId="77777777" w:rsidTr="006347CC">
        <w:trPr>
          <w:jc w:val="center"/>
        </w:trPr>
        <w:tc>
          <w:tcPr>
            <w:tcW w:w="0" w:type="auto"/>
          </w:tcPr>
          <w:p w14:paraId="0C499C0E"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Antenna sub-array configuration (Row × Column)</w:t>
            </w:r>
          </w:p>
        </w:tc>
        <w:tc>
          <w:tcPr>
            <w:tcW w:w="0" w:type="auto"/>
          </w:tcPr>
          <w:p w14:paraId="7EF47D94"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8 x 24</w:t>
            </w:r>
          </w:p>
        </w:tc>
        <w:tc>
          <w:tcPr>
            <w:tcW w:w="0" w:type="auto"/>
            <w:shd w:val="clear" w:color="auto" w:fill="auto"/>
          </w:tcPr>
          <w:p w14:paraId="04829553"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4 x 24</w:t>
            </w:r>
          </w:p>
        </w:tc>
      </w:tr>
      <w:tr w:rsidR="008048F3" w:rsidRPr="008A3A07" w14:paraId="5386F006" w14:textId="77777777" w:rsidTr="006347CC">
        <w:trPr>
          <w:jc w:val="center"/>
        </w:trPr>
        <w:tc>
          <w:tcPr>
            <w:tcW w:w="0" w:type="auto"/>
          </w:tcPr>
          <w:p w14:paraId="4ACFF3DE"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Horizontal/Vertical radiating sub-array spacing</w:t>
            </w:r>
          </w:p>
        </w:tc>
        <w:tc>
          <w:tcPr>
            <w:tcW w:w="0" w:type="auto"/>
          </w:tcPr>
          <w:p w14:paraId="26CB73E0"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C2C05">
              <w:rPr>
                <w:rFonts w:ascii="Arial" w:eastAsia="Times New Roman" w:hAnsi="Arial" w:cs="Arial"/>
                <w:sz w:val="18"/>
                <w:szCs w:val="20"/>
                <w:lang w:val="en-GB" w:eastAsia="x-none"/>
              </w:rPr>
              <w:t>0.5</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H, 1.2</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V </w:t>
            </w:r>
          </w:p>
        </w:tc>
        <w:tc>
          <w:tcPr>
            <w:tcW w:w="0" w:type="auto"/>
            <w:shd w:val="clear" w:color="auto" w:fill="auto"/>
          </w:tcPr>
          <w:p w14:paraId="66292540"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C2C05">
              <w:rPr>
                <w:rFonts w:ascii="Arial" w:eastAsia="Times New Roman" w:hAnsi="Arial" w:cs="Arial"/>
                <w:sz w:val="18"/>
                <w:szCs w:val="20"/>
                <w:lang w:val="en-GB" w:eastAsia="x-none"/>
              </w:rPr>
              <w:t>0.5</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H, 1.2</w:t>
            </w:r>
            <w:r w:rsidRPr="008A3A07">
              <w:rPr>
                <w:rFonts w:ascii="Arial" w:eastAsia="Times New Roman" w:hAnsi="Arial" w:cs="Arial"/>
                <w:sz w:val="18"/>
                <w:szCs w:val="20"/>
                <w:lang w:val="en-GB" w:eastAsia="x-none"/>
              </w:rPr>
              <w:t>l</w:t>
            </w:r>
            <w:r w:rsidRPr="0029599A">
              <w:rPr>
                <w:rFonts w:ascii="Arial" w:eastAsia="Times New Roman" w:hAnsi="Arial" w:cs="Arial"/>
                <w:sz w:val="18"/>
                <w:szCs w:val="20"/>
                <w:lang w:val="en-GB" w:eastAsia="x-none"/>
              </w:rPr>
              <w:t xml:space="preserve"> for V</w:t>
            </w:r>
          </w:p>
        </w:tc>
      </w:tr>
      <w:tr w:rsidR="008048F3" w:rsidRPr="008A3A07" w14:paraId="5DA97EFA" w14:textId="77777777" w:rsidTr="006347CC">
        <w:trPr>
          <w:jc w:val="center"/>
        </w:trPr>
        <w:tc>
          <w:tcPr>
            <w:tcW w:w="0" w:type="auto"/>
          </w:tcPr>
          <w:p w14:paraId="7AB305F8"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Number of element rows in sub-array</w:t>
            </w:r>
          </w:p>
        </w:tc>
        <w:tc>
          <w:tcPr>
            <w:tcW w:w="0" w:type="auto"/>
          </w:tcPr>
          <w:p w14:paraId="40F8FB99"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2</w:t>
            </w:r>
          </w:p>
        </w:tc>
        <w:tc>
          <w:tcPr>
            <w:tcW w:w="0" w:type="auto"/>
            <w:shd w:val="clear" w:color="auto" w:fill="auto"/>
          </w:tcPr>
          <w:p w14:paraId="2AD8E3D7"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2</w:t>
            </w:r>
          </w:p>
        </w:tc>
      </w:tr>
      <w:tr w:rsidR="008048F3" w:rsidRPr="008A3A07" w14:paraId="23869632" w14:textId="77777777" w:rsidTr="006347CC">
        <w:trPr>
          <w:jc w:val="center"/>
        </w:trPr>
        <w:tc>
          <w:tcPr>
            <w:tcW w:w="0" w:type="auto"/>
          </w:tcPr>
          <w:p w14:paraId="4A792EC9" w14:textId="77777777" w:rsidR="008048F3" w:rsidRPr="00A26162"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Vertical element separation in sub-array (d</w:t>
            </w:r>
            <w:r w:rsidRPr="002C2C05">
              <w:rPr>
                <w:rFonts w:ascii="Arial" w:eastAsia="Times New Roman" w:hAnsi="Arial" w:cs="Arial"/>
                <w:sz w:val="18"/>
                <w:szCs w:val="20"/>
                <w:vertAlign w:val="subscript"/>
                <w:lang w:val="en-GB" w:eastAsia="x-none"/>
              </w:rPr>
              <w:t>v,sub</w:t>
            </w:r>
            <w:r w:rsidRPr="002C2C05">
              <w:rPr>
                <w:rFonts w:ascii="Arial" w:eastAsia="Times New Roman" w:hAnsi="Arial" w:cs="Arial"/>
                <w:sz w:val="18"/>
                <w:szCs w:val="20"/>
                <w:lang w:val="en-GB" w:eastAsia="x-none"/>
              </w:rPr>
              <w:t>)</w:t>
            </w:r>
          </w:p>
        </w:tc>
        <w:tc>
          <w:tcPr>
            <w:tcW w:w="0" w:type="auto"/>
          </w:tcPr>
          <w:p w14:paraId="2604B96D" w14:textId="77777777" w:rsidR="008048F3" w:rsidRPr="0029599A" w:rsidRDefault="008048F3" w:rsidP="006347CC">
            <w:pPr>
              <w:keepNext/>
              <w:keepLines/>
              <w:spacing w:after="0" w:line="240" w:lineRule="auto"/>
              <w:jc w:val="center"/>
              <w:rPr>
                <w:rFonts w:ascii="Arial" w:eastAsia="Calibri" w:hAnsi="Arial" w:cs="Arial"/>
                <w:sz w:val="18"/>
                <w:szCs w:val="18"/>
                <w:lang w:val="en-GB" w:eastAsia="ko-KR"/>
              </w:rPr>
            </w:pPr>
            <w:r w:rsidRPr="00A26162">
              <w:rPr>
                <w:rFonts w:ascii="Arial" w:eastAsia="Calibri" w:hAnsi="Arial" w:cs="Arial"/>
                <w:sz w:val="18"/>
                <w:szCs w:val="18"/>
                <w:lang w:val="en-GB" w:eastAsia="ko-KR"/>
              </w:rPr>
              <w:t>0.6</w:t>
            </w:r>
            <w:r w:rsidRPr="008A3A07">
              <w:rPr>
                <w:rFonts w:ascii="Arial" w:eastAsia="Calibri" w:hAnsi="Arial" w:cs="Arial"/>
                <w:sz w:val="18"/>
                <w:szCs w:val="18"/>
                <w:lang w:val="en-GB" w:eastAsia="ko-KR"/>
              </w:rPr>
              <w:t>l</w:t>
            </w:r>
          </w:p>
        </w:tc>
        <w:tc>
          <w:tcPr>
            <w:tcW w:w="0" w:type="auto"/>
            <w:shd w:val="clear" w:color="auto" w:fill="auto"/>
          </w:tcPr>
          <w:p w14:paraId="1E4A4D5C"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Calibri" w:hAnsi="Arial" w:cs="Arial"/>
                <w:sz w:val="18"/>
                <w:szCs w:val="18"/>
                <w:lang w:val="en-GB" w:eastAsia="ko-KR"/>
              </w:rPr>
              <w:t>0.6</w:t>
            </w:r>
            <w:r w:rsidRPr="008A3A07">
              <w:rPr>
                <w:rFonts w:ascii="Arial" w:eastAsia="Calibri" w:hAnsi="Arial" w:cs="Arial"/>
                <w:sz w:val="18"/>
                <w:szCs w:val="18"/>
                <w:lang w:val="en-GB" w:eastAsia="ko-KR"/>
              </w:rPr>
              <w:t>l</w:t>
            </w:r>
          </w:p>
        </w:tc>
      </w:tr>
      <w:tr w:rsidR="008048F3" w:rsidRPr="008A3A07" w14:paraId="2314B183" w14:textId="77777777" w:rsidTr="006347CC">
        <w:trPr>
          <w:jc w:val="center"/>
        </w:trPr>
        <w:tc>
          <w:tcPr>
            <w:tcW w:w="0" w:type="auto"/>
          </w:tcPr>
          <w:p w14:paraId="7D3CB27C"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Pre-set sub-array down-tilt</w:t>
            </w:r>
          </w:p>
        </w:tc>
        <w:tc>
          <w:tcPr>
            <w:tcW w:w="0" w:type="auto"/>
          </w:tcPr>
          <w:p w14:paraId="1C983357"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 xml:space="preserve">0 </w:t>
            </w:r>
            <w:r w:rsidRPr="008A3A07">
              <w:rPr>
                <w:rFonts w:ascii="Arial" w:eastAsia="Times New Roman" w:hAnsi="Arial" w:cs="Arial"/>
                <w:sz w:val="18"/>
                <w:szCs w:val="20"/>
                <w:lang w:val="en-GB" w:eastAsia="x-none"/>
              </w:rPr>
              <w:t>º</w:t>
            </w:r>
          </w:p>
        </w:tc>
        <w:tc>
          <w:tcPr>
            <w:tcW w:w="0" w:type="auto"/>
            <w:shd w:val="clear" w:color="auto" w:fill="auto"/>
          </w:tcPr>
          <w:p w14:paraId="15F6407D"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Calibri" w:hAnsi="Arial" w:cs="Arial"/>
                <w:sz w:val="18"/>
                <w:szCs w:val="18"/>
                <w:lang w:val="en-GB" w:eastAsia="ko-KR"/>
              </w:rPr>
              <w:t xml:space="preserve">0 </w:t>
            </w:r>
            <w:r w:rsidRPr="008A3A07">
              <w:rPr>
                <w:rFonts w:ascii="Arial" w:eastAsia="Times New Roman" w:hAnsi="Arial" w:cs="Arial"/>
                <w:sz w:val="18"/>
                <w:szCs w:val="20"/>
                <w:lang w:val="en-GB" w:eastAsia="x-none"/>
              </w:rPr>
              <w:t>º</w:t>
            </w:r>
          </w:p>
        </w:tc>
      </w:tr>
      <w:tr w:rsidR="008048F3" w:rsidRPr="008A3A07" w14:paraId="1471DCF1" w14:textId="77777777" w:rsidTr="006347CC">
        <w:trPr>
          <w:jc w:val="center"/>
        </w:trPr>
        <w:tc>
          <w:tcPr>
            <w:tcW w:w="0" w:type="auto"/>
          </w:tcPr>
          <w:p w14:paraId="6BEAA79C"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Array Ohmic loss</w:t>
            </w:r>
          </w:p>
        </w:tc>
        <w:tc>
          <w:tcPr>
            <w:tcW w:w="0" w:type="auto"/>
          </w:tcPr>
          <w:p w14:paraId="242CEE48"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2 dB</w:t>
            </w:r>
          </w:p>
        </w:tc>
        <w:tc>
          <w:tcPr>
            <w:tcW w:w="0" w:type="auto"/>
            <w:shd w:val="clear" w:color="auto" w:fill="auto"/>
          </w:tcPr>
          <w:p w14:paraId="6ABDF521"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2 dB</w:t>
            </w:r>
          </w:p>
        </w:tc>
      </w:tr>
      <w:tr w:rsidR="008048F3" w:rsidRPr="008A3A07" w14:paraId="103AB430" w14:textId="77777777" w:rsidTr="006347CC">
        <w:trPr>
          <w:jc w:val="center"/>
        </w:trPr>
        <w:tc>
          <w:tcPr>
            <w:tcW w:w="0" w:type="auto"/>
          </w:tcPr>
          <w:p w14:paraId="6F35B6E1" w14:textId="77777777" w:rsidR="008048F3" w:rsidRPr="002C2C05"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Conducted power (before Ohmic loss) per sub-array</w:t>
            </w:r>
          </w:p>
        </w:tc>
        <w:tc>
          <w:tcPr>
            <w:tcW w:w="0" w:type="auto"/>
          </w:tcPr>
          <w:p w14:paraId="7AB5D1D1" w14:textId="77777777" w:rsidR="008048F3" w:rsidRPr="008A3A07" w:rsidRDefault="008048F3" w:rsidP="006347CC">
            <w:pPr>
              <w:keepNext/>
              <w:keepLines/>
              <w:spacing w:after="0" w:line="240" w:lineRule="auto"/>
              <w:jc w:val="center"/>
              <w:rPr>
                <w:rFonts w:ascii="Arial" w:eastAsia="Times New Roman" w:hAnsi="Arial" w:cs="Arial"/>
                <w:sz w:val="18"/>
                <w:szCs w:val="18"/>
                <w:lang w:val="en-GB"/>
              </w:rPr>
            </w:pPr>
            <w:r w:rsidRPr="008A3A07">
              <w:rPr>
                <w:rFonts w:ascii="Arial" w:eastAsia="Times New Roman" w:hAnsi="Arial" w:cs="Arial"/>
                <w:sz w:val="18"/>
                <w:szCs w:val="18"/>
                <w:lang w:val="en-GB"/>
              </w:rPr>
              <w:t xml:space="preserve">13 dBm </w:t>
            </w:r>
          </w:p>
        </w:tc>
        <w:tc>
          <w:tcPr>
            <w:tcW w:w="0" w:type="auto"/>
            <w:shd w:val="clear" w:color="auto" w:fill="auto"/>
          </w:tcPr>
          <w:p w14:paraId="2C3F3756"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20"/>
                <w:lang w:val="en-GB" w:eastAsia="x-none"/>
              </w:rPr>
              <w:t xml:space="preserve">13 dBm </w:t>
            </w:r>
          </w:p>
        </w:tc>
      </w:tr>
      <w:tr w:rsidR="008048F3" w:rsidRPr="008A3A07" w14:paraId="2CC94BA8" w14:textId="77777777" w:rsidTr="006347CC">
        <w:trPr>
          <w:jc w:val="center"/>
        </w:trPr>
        <w:tc>
          <w:tcPr>
            <w:tcW w:w="0" w:type="auto"/>
          </w:tcPr>
          <w:p w14:paraId="371F5607"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 xml:space="preserve">Base station horizontal coverage range </w:t>
            </w:r>
          </w:p>
        </w:tc>
        <w:tc>
          <w:tcPr>
            <w:tcW w:w="0" w:type="auto"/>
          </w:tcPr>
          <w:p w14:paraId="4834140C" w14:textId="77777777" w:rsidR="008048F3" w:rsidRPr="008A3A07" w:rsidRDefault="008048F3" w:rsidP="006347CC">
            <w:pPr>
              <w:keepNext/>
              <w:keepLines/>
              <w:spacing w:after="0" w:line="240" w:lineRule="auto"/>
              <w:jc w:val="center"/>
              <w:rPr>
                <w:rFonts w:ascii="Arial" w:eastAsia="Calibri" w:hAnsi="Arial" w:cs="Arial"/>
                <w:sz w:val="18"/>
                <w:szCs w:val="18"/>
                <w:lang w:val="en-GB" w:eastAsia="ko-KR"/>
              </w:rPr>
            </w:pPr>
            <w:r w:rsidRPr="008A3A07">
              <w:rPr>
                <w:rFonts w:ascii="Arial" w:eastAsia="Calibri" w:hAnsi="Arial" w:cs="Arial"/>
                <w:sz w:val="18"/>
                <w:szCs w:val="18"/>
                <w:lang w:val="en-GB" w:eastAsia="ko-KR"/>
              </w:rPr>
              <w:t xml:space="preserve">+/-60 </w:t>
            </w:r>
            <w:r w:rsidRPr="008A3A07">
              <w:rPr>
                <w:rFonts w:ascii="Arial" w:eastAsia="Times New Roman" w:hAnsi="Arial" w:cs="Arial"/>
                <w:sz w:val="18"/>
                <w:szCs w:val="20"/>
                <w:lang w:val="en-GB" w:eastAsia="x-none"/>
              </w:rPr>
              <w:t>º</w:t>
            </w:r>
          </w:p>
        </w:tc>
        <w:tc>
          <w:tcPr>
            <w:tcW w:w="0" w:type="auto"/>
            <w:shd w:val="clear" w:color="auto" w:fill="auto"/>
          </w:tcPr>
          <w:p w14:paraId="10F1F178"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Calibri" w:hAnsi="Arial" w:cs="Arial"/>
                <w:sz w:val="18"/>
                <w:szCs w:val="18"/>
                <w:lang w:val="en-GB" w:eastAsia="ko-KR"/>
              </w:rPr>
              <w:t xml:space="preserve">+/-60 </w:t>
            </w:r>
            <w:r w:rsidRPr="008A3A07">
              <w:rPr>
                <w:rFonts w:ascii="Arial" w:eastAsia="Times New Roman" w:hAnsi="Arial" w:cs="Arial"/>
                <w:sz w:val="18"/>
                <w:szCs w:val="20"/>
                <w:lang w:val="en-GB" w:eastAsia="x-none"/>
              </w:rPr>
              <w:t>º</w:t>
            </w:r>
          </w:p>
        </w:tc>
      </w:tr>
      <w:tr w:rsidR="008048F3" w:rsidRPr="008A3A07" w14:paraId="45B89425" w14:textId="77777777" w:rsidTr="006347CC">
        <w:trPr>
          <w:jc w:val="center"/>
        </w:trPr>
        <w:tc>
          <w:tcPr>
            <w:tcW w:w="0" w:type="auto"/>
          </w:tcPr>
          <w:p w14:paraId="41683550" w14:textId="77777777" w:rsidR="008048F3" w:rsidRPr="002C2C05"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 xml:space="preserve">Base station vertical coverage range </w:t>
            </w:r>
          </w:p>
        </w:tc>
        <w:tc>
          <w:tcPr>
            <w:tcW w:w="0" w:type="auto"/>
          </w:tcPr>
          <w:p w14:paraId="55D20A43" w14:textId="77777777" w:rsidR="008048F3" w:rsidRPr="008A3A07" w:rsidRDefault="008048F3" w:rsidP="006347CC">
            <w:pPr>
              <w:keepNext/>
              <w:keepLines/>
              <w:spacing w:after="0" w:line="240" w:lineRule="auto"/>
              <w:jc w:val="center"/>
              <w:rPr>
                <w:rFonts w:ascii="Arial" w:eastAsia="Times New Roman" w:hAnsi="Arial" w:cs="Arial"/>
                <w:sz w:val="18"/>
                <w:szCs w:val="18"/>
                <w:lang w:eastAsia="zh-CN"/>
              </w:rPr>
            </w:pPr>
            <w:r w:rsidRPr="008A3A07">
              <w:rPr>
                <w:rFonts w:ascii="Arial" w:eastAsia="Times New Roman" w:hAnsi="Arial" w:cs="Arial"/>
                <w:sz w:val="18"/>
                <w:szCs w:val="18"/>
                <w:lang w:eastAsia="zh-CN"/>
              </w:rPr>
              <w:t xml:space="preserve">90-105 </w:t>
            </w:r>
            <w:r w:rsidRPr="008A3A07">
              <w:rPr>
                <w:rFonts w:ascii="Arial" w:eastAsia="Times New Roman" w:hAnsi="Arial" w:cs="Arial"/>
                <w:sz w:val="18"/>
                <w:szCs w:val="20"/>
                <w:lang w:val="en-GB" w:eastAsia="x-none"/>
              </w:rPr>
              <w:t>º</w:t>
            </w:r>
          </w:p>
        </w:tc>
        <w:tc>
          <w:tcPr>
            <w:tcW w:w="0" w:type="auto"/>
            <w:shd w:val="clear" w:color="auto" w:fill="auto"/>
          </w:tcPr>
          <w:p w14:paraId="75E0A220"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18"/>
                <w:lang w:eastAsia="zh-CN"/>
              </w:rPr>
              <w:t xml:space="preserve">90-105 </w:t>
            </w:r>
            <w:r w:rsidRPr="008A3A07">
              <w:rPr>
                <w:rFonts w:ascii="Arial" w:eastAsia="Times New Roman" w:hAnsi="Arial" w:cs="Arial"/>
                <w:sz w:val="18"/>
                <w:szCs w:val="20"/>
                <w:lang w:val="en-GB" w:eastAsia="x-none"/>
              </w:rPr>
              <w:t>º</w:t>
            </w:r>
          </w:p>
        </w:tc>
      </w:tr>
      <w:tr w:rsidR="008048F3" w:rsidRPr="008A3A07" w14:paraId="4251C1E5" w14:textId="77777777" w:rsidTr="006347CC">
        <w:trPr>
          <w:jc w:val="center"/>
        </w:trPr>
        <w:tc>
          <w:tcPr>
            <w:tcW w:w="0" w:type="auto"/>
          </w:tcPr>
          <w:p w14:paraId="55182648" w14:textId="77777777" w:rsidR="008048F3" w:rsidRPr="0029599A" w:rsidRDefault="008048F3" w:rsidP="006347CC">
            <w:pPr>
              <w:keepNext/>
              <w:keepLines/>
              <w:spacing w:after="0" w:line="240" w:lineRule="auto"/>
              <w:jc w:val="center"/>
              <w:rPr>
                <w:rFonts w:ascii="Arial" w:eastAsia="Times New Roman" w:hAnsi="Arial" w:cs="Arial"/>
                <w:sz w:val="18"/>
                <w:szCs w:val="20"/>
                <w:lang w:val="en-GB" w:eastAsia="x-none"/>
              </w:rPr>
            </w:pPr>
            <w:r w:rsidRPr="0029599A">
              <w:rPr>
                <w:rFonts w:ascii="Arial" w:eastAsia="Times New Roman" w:hAnsi="Arial" w:cs="Arial"/>
                <w:sz w:val="18"/>
                <w:szCs w:val="20"/>
                <w:lang w:val="en-GB" w:eastAsia="x-none"/>
              </w:rPr>
              <w:t>Mechanical down-tilt</w:t>
            </w:r>
          </w:p>
        </w:tc>
        <w:tc>
          <w:tcPr>
            <w:tcW w:w="0" w:type="auto"/>
          </w:tcPr>
          <w:p w14:paraId="1A818601" w14:textId="77777777" w:rsidR="008048F3" w:rsidRPr="008A3A07" w:rsidRDefault="008048F3" w:rsidP="006347CC">
            <w:pPr>
              <w:keepNext/>
              <w:keepLines/>
              <w:spacing w:after="0" w:line="240" w:lineRule="auto"/>
              <w:jc w:val="center"/>
              <w:rPr>
                <w:rFonts w:ascii="Arial" w:eastAsia="Times New Roman" w:hAnsi="Arial" w:cs="Arial"/>
                <w:sz w:val="18"/>
                <w:szCs w:val="18"/>
                <w:lang w:eastAsia="zh-CN"/>
              </w:rPr>
            </w:pPr>
            <w:r w:rsidRPr="008A3A07">
              <w:rPr>
                <w:rFonts w:ascii="Arial" w:eastAsia="Times New Roman" w:hAnsi="Arial" w:cs="Arial"/>
                <w:sz w:val="18"/>
                <w:szCs w:val="18"/>
                <w:lang w:eastAsia="zh-CN"/>
              </w:rPr>
              <w:t xml:space="preserve">15 </w:t>
            </w:r>
            <w:r w:rsidRPr="008A3A07">
              <w:rPr>
                <w:rFonts w:ascii="Arial" w:eastAsia="Times New Roman" w:hAnsi="Arial" w:cs="Arial"/>
                <w:sz w:val="18"/>
                <w:szCs w:val="20"/>
                <w:lang w:val="en-GB" w:eastAsia="x-none"/>
              </w:rPr>
              <w:t>º</w:t>
            </w:r>
          </w:p>
        </w:tc>
        <w:tc>
          <w:tcPr>
            <w:tcW w:w="0" w:type="auto"/>
            <w:shd w:val="clear" w:color="auto" w:fill="auto"/>
          </w:tcPr>
          <w:p w14:paraId="75FE92C7" w14:textId="77777777" w:rsidR="008048F3" w:rsidRPr="008A3A07" w:rsidRDefault="008048F3" w:rsidP="006347CC">
            <w:pPr>
              <w:keepNext/>
              <w:keepLines/>
              <w:spacing w:after="0" w:line="240" w:lineRule="auto"/>
              <w:jc w:val="center"/>
              <w:rPr>
                <w:rFonts w:ascii="Arial" w:eastAsia="Times New Roman" w:hAnsi="Arial" w:cs="Arial"/>
                <w:sz w:val="18"/>
                <w:szCs w:val="20"/>
                <w:lang w:val="en-GB" w:eastAsia="x-none"/>
              </w:rPr>
            </w:pPr>
            <w:r w:rsidRPr="008A3A07">
              <w:rPr>
                <w:rFonts w:ascii="Arial" w:eastAsia="Times New Roman" w:hAnsi="Arial" w:cs="Arial"/>
                <w:sz w:val="18"/>
                <w:szCs w:val="18"/>
                <w:lang w:eastAsia="zh-CN"/>
              </w:rPr>
              <w:t xml:space="preserve">10 </w:t>
            </w:r>
            <w:r w:rsidRPr="008A3A07">
              <w:rPr>
                <w:rFonts w:ascii="Arial" w:eastAsia="Times New Roman" w:hAnsi="Arial" w:cs="Arial"/>
                <w:sz w:val="18"/>
                <w:szCs w:val="20"/>
                <w:lang w:val="en-GB" w:eastAsia="x-none"/>
              </w:rPr>
              <w:t>º</w:t>
            </w:r>
          </w:p>
        </w:tc>
      </w:tr>
    </w:tbl>
    <w:p w14:paraId="558853B8" w14:textId="77777777" w:rsidR="008048F3" w:rsidRPr="008A3A07" w:rsidRDefault="008048F3" w:rsidP="008048F3">
      <w:pPr>
        <w:spacing w:after="180" w:line="240" w:lineRule="auto"/>
        <w:rPr>
          <w:rFonts w:ascii="Arial" w:eastAsia="Times New Roman" w:hAnsi="Arial" w:cs="Arial"/>
          <w:sz w:val="20"/>
          <w:szCs w:val="20"/>
          <w:lang w:val="en-GB"/>
        </w:rPr>
      </w:pPr>
    </w:p>
    <w:p w14:paraId="6A009867" w14:textId="15693A1D" w:rsidR="008048F3" w:rsidRPr="008A3A07" w:rsidRDefault="008048F3" w:rsidP="008048F3">
      <w:pPr>
        <w:rPr>
          <w:rFonts w:ascii="Arial" w:hAnsi="Arial" w:cs="Arial"/>
          <w:sz w:val="20"/>
          <w:szCs w:val="20"/>
          <w:lang w:val="en-GB"/>
        </w:rPr>
      </w:pPr>
      <w:r w:rsidRPr="008A3A07">
        <w:rPr>
          <w:rFonts w:ascii="Arial" w:hAnsi="Arial" w:cs="Arial"/>
          <w:sz w:val="20"/>
          <w:szCs w:val="20"/>
          <w:lang w:val="en-GB"/>
        </w:rPr>
        <w:t xml:space="preserve">Based on parameters in </w:t>
      </w:r>
      <w:r w:rsidRPr="00003475">
        <w:rPr>
          <w:rFonts w:ascii="Arial" w:hAnsi="Arial" w:cs="Arial"/>
          <w:sz w:val="20"/>
          <w:szCs w:val="20"/>
          <w:lang w:val="en-GB"/>
        </w:rPr>
        <w:t xml:space="preserve">Table </w:t>
      </w:r>
      <w:r w:rsidR="00332742" w:rsidRPr="008A3A07">
        <w:rPr>
          <w:rFonts w:ascii="Arial" w:hAnsi="Arial" w:cs="Arial"/>
          <w:sz w:val="20"/>
          <w:szCs w:val="20"/>
          <w:lang w:val="en-GB"/>
        </w:rPr>
        <w:t>4</w:t>
      </w:r>
      <w:r w:rsidRPr="008A3A07">
        <w:rPr>
          <w:rFonts w:ascii="Arial" w:hAnsi="Arial" w:cs="Arial"/>
          <w:sz w:val="20"/>
          <w:szCs w:val="20"/>
          <w:lang w:val="en-GB"/>
        </w:rPr>
        <w:t xml:space="preserve"> general power characteristics such as total conducted power feed to the transmitter array antenna, Total Radiated Power (TRP) and peak Equivalent Isotropic Radiated Power (EIRP) can be calculated as:</w:t>
      </w:r>
    </w:p>
    <w:p w14:paraId="33E38A19" w14:textId="235EFF41" w:rsidR="008048F3" w:rsidRPr="008A3A07" w:rsidRDefault="001B1622" w:rsidP="008048F3">
      <w:pPr>
        <w:jc w:val="center"/>
        <w:rPr>
          <w:rFonts w:ascii="Arial" w:hAnsi="Arial" w:cs="Arial"/>
          <w:sz w:val="20"/>
          <w:szCs w:val="20"/>
          <w:lang w:val="en-GB"/>
        </w:rPr>
      </w:pP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tot</m:t>
            </m:r>
          </m:sub>
        </m:sSub>
        <m:r>
          <w:rPr>
            <w:rFonts w:ascii="Cambria Math" w:hAnsi="Cambria Math" w:cs="Arial"/>
            <w:sz w:val="20"/>
            <w:szCs w:val="20"/>
            <w:lang w:val="en-GB"/>
          </w:rPr>
          <m:t>=</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tx</m:t>
            </m:r>
          </m:sub>
        </m:sSub>
        <m:r>
          <w:rPr>
            <w:rFonts w:ascii="Cambria Math" w:hAnsi="Cambria Math" w:cs="Arial"/>
            <w:sz w:val="20"/>
            <w:szCs w:val="20"/>
            <w:lang w:val="en-GB"/>
          </w:rPr>
          <m:t>+10log</m:t>
        </m:r>
        <m:d>
          <m:dPr>
            <m:ctrlPr>
              <w:rPr>
                <w:rFonts w:ascii="Cambria Math" w:hAnsi="Cambria Math" w:cs="Arial"/>
                <w:i/>
                <w:sz w:val="20"/>
                <w:szCs w:val="20"/>
                <w:lang w:val="en-GB"/>
              </w:rPr>
            </m:ctrlPr>
          </m:dPr>
          <m:e>
            <m:r>
              <w:rPr>
                <w:rFonts w:ascii="Cambria Math" w:hAnsi="Cambria Math" w:cs="Arial"/>
                <w:sz w:val="20"/>
                <w:szCs w:val="20"/>
                <w:lang w:val="en-GB"/>
              </w:rPr>
              <m:t>NMP</m:t>
            </m:r>
          </m:e>
        </m:d>
      </m:oMath>
      <w:r w:rsidR="008048F3" w:rsidRPr="008A3A07">
        <w:rPr>
          <w:rFonts w:ascii="Arial" w:hAnsi="Arial" w:cs="Arial"/>
          <w:sz w:val="20"/>
          <w:szCs w:val="20"/>
          <w:lang w:val="en-GB"/>
        </w:rPr>
        <w:tab/>
      </w:r>
      <w:r w:rsidR="008048F3" w:rsidRPr="008A3A07">
        <w:rPr>
          <w:rFonts w:ascii="Arial" w:hAnsi="Arial" w:cs="Arial"/>
          <w:sz w:val="20"/>
          <w:szCs w:val="20"/>
          <w:lang w:val="en-GB"/>
        </w:rPr>
        <w:tab/>
      </w:r>
      <w:r w:rsidR="00332742" w:rsidRPr="008A3A07">
        <w:rPr>
          <w:rFonts w:ascii="Arial" w:hAnsi="Arial" w:cs="Arial"/>
          <w:sz w:val="20"/>
          <w:szCs w:val="20"/>
          <w:lang w:val="en-GB"/>
        </w:rPr>
        <w:t xml:space="preserve"> </w:t>
      </w:r>
    </w:p>
    <w:p w14:paraId="3B35C363" w14:textId="3D36093C" w:rsidR="008048F3" w:rsidRPr="008A3A07" w:rsidRDefault="008048F3" w:rsidP="008048F3">
      <w:pPr>
        <w:jc w:val="center"/>
        <w:rPr>
          <w:rFonts w:ascii="Arial" w:eastAsiaTheme="minorEastAsia" w:hAnsi="Arial" w:cs="Arial"/>
          <w:sz w:val="20"/>
          <w:szCs w:val="20"/>
          <w:lang w:val="en-GB"/>
        </w:rPr>
      </w:pPr>
      <m:oMath>
        <m:r>
          <w:rPr>
            <w:rFonts w:ascii="Cambria Math" w:hAnsi="Cambria Math" w:cs="Arial"/>
            <w:sz w:val="20"/>
            <w:szCs w:val="20"/>
            <w:lang w:val="en-GB"/>
          </w:rPr>
          <m:t>TRP=</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tot</m:t>
            </m:r>
          </m:sub>
        </m:sSub>
        <m:r>
          <w:rPr>
            <w:rFonts w:ascii="Cambria Math" w:hAnsi="Cambria Math" w:cs="Arial"/>
            <w:sz w:val="20"/>
            <w:szCs w:val="20"/>
            <w:lang w:val="en-GB"/>
          </w:rPr>
          <m:t>-</m:t>
        </m:r>
        <m:sSub>
          <m:sSubPr>
            <m:ctrlPr>
              <w:rPr>
                <w:rFonts w:ascii="Cambria Math" w:hAnsi="Cambria Math" w:cs="Arial"/>
                <w:i/>
                <w:sz w:val="20"/>
                <w:szCs w:val="20"/>
                <w:lang w:val="en-GB"/>
              </w:rPr>
            </m:ctrlPr>
          </m:sSubPr>
          <m:e>
            <m:r>
              <w:rPr>
                <w:rFonts w:ascii="Cambria Math" w:hAnsi="Cambria Math" w:cs="Arial"/>
                <w:sz w:val="20"/>
                <w:szCs w:val="20"/>
                <w:lang w:val="en-GB"/>
              </w:rPr>
              <m:t>L</m:t>
            </m:r>
          </m:e>
          <m:sub>
            <m:r>
              <w:rPr>
                <w:rFonts w:ascii="Cambria Math" w:hAnsi="Cambria Math" w:cs="Arial"/>
                <w:sz w:val="20"/>
                <w:szCs w:val="20"/>
                <w:lang w:val="en-GB"/>
              </w:rPr>
              <m:t>E</m:t>
            </m:r>
          </m:sub>
        </m:sSub>
      </m:oMath>
      <w:r w:rsidRPr="008A3A07">
        <w:rPr>
          <w:rFonts w:ascii="Arial" w:hAnsi="Arial" w:cs="Arial"/>
          <w:sz w:val="20"/>
          <w:szCs w:val="20"/>
          <w:lang w:val="en-GB"/>
        </w:rPr>
        <w:tab/>
      </w:r>
      <w:r w:rsidRPr="008A3A07">
        <w:rPr>
          <w:rFonts w:ascii="Arial" w:hAnsi="Arial" w:cs="Arial"/>
          <w:sz w:val="20"/>
          <w:szCs w:val="20"/>
          <w:lang w:val="en-GB"/>
        </w:rPr>
        <w:tab/>
      </w:r>
      <w:r w:rsidR="00332742" w:rsidRPr="008A3A07">
        <w:rPr>
          <w:rFonts w:ascii="Arial" w:hAnsi="Arial" w:cs="Arial"/>
          <w:sz w:val="20"/>
          <w:szCs w:val="20"/>
          <w:lang w:val="en-GB"/>
        </w:rPr>
        <w:t xml:space="preserve"> </w:t>
      </w:r>
    </w:p>
    <w:p w14:paraId="189592CC" w14:textId="1B97234D" w:rsidR="008048F3" w:rsidRPr="008A3A07" w:rsidRDefault="008048F3" w:rsidP="008048F3">
      <w:pPr>
        <w:jc w:val="center"/>
        <w:rPr>
          <w:rFonts w:ascii="Arial" w:eastAsiaTheme="minorEastAsia" w:hAnsi="Arial" w:cs="Arial"/>
          <w:sz w:val="20"/>
          <w:szCs w:val="20"/>
          <w:lang w:val="en-GB"/>
        </w:rPr>
      </w:pPr>
      <m:oMath>
        <m:r>
          <w:rPr>
            <w:rFonts w:ascii="Cambria Math" w:eastAsiaTheme="minorEastAsia" w:hAnsi="Cambria Math" w:cs="Arial"/>
            <w:sz w:val="20"/>
            <w:szCs w:val="20"/>
            <w:lang w:val="en-GB"/>
          </w:rPr>
          <m:t>EIRP=</m:t>
        </m:r>
        <m:sSub>
          <m:sSubPr>
            <m:ctrlPr>
              <w:rPr>
                <w:rFonts w:ascii="Cambria Math" w:eastAsiaTheme="minorEastAsia" w:hAnsi="Cambria Math" w:cs="Arial"/>
                <w:i/>
                <w:sz w:val="20"/>
                <w:szCs w:val="20"/>
                <w:lang w:val="en-GB"/>
              </w:rPr>
            </m:ctrlPr>
          </m:sSubPr>
          <m:e>
            <m:r>
              <w:rPr>
                <w:rFonts w:ascii="Cambria Math" w:eastAsiaTheme="minorEastAsia" w:hAnsi="Cambria Math" w:cs="Arial"/>
                <w:sz w:val="20"/>
                <w:szCs w:val="20"/>
                <w:lang w:val="en-GB"/>
              </w:rPr>
              <m:t>P</m:t>
            </m:r>
          </m:e>
          <m:sub>
            <m:r>
              <w:rPr>
                <w:rFonts w:ascii="Cambria Math" w:eastAsiaTheme="minorEastAsia" w:hAnsi="Cambria Math" w:cs="Arial"/>
                <w:sz w:val="20"/>
                <w:szCs w:val="20"/>
                <w:lang w:val="en-GB"/>
              </w:rPr>
              <m:t>tx</m:t>
            </m:r>
          </m:sub>
        </m:sSub>
        <m:r>
          <w:rPr>
            <w:rFonts w:ascii="Cambria Math" w:eastAsiaTheme="minorEastAsia" w:hAnsi="Cambria Math" w:cs="Arial"/>
            <w:sz w:val="20"/>
            <w:szCs w:val="20"/>
            <w:lang w:val="en-GB"/>
          </w:rPr>
          <m:t>+</m:t>
        </m:r>
        <m:sSub>
          <m:sSubPr>
            <m:ctrlPr>
              <w:rPr>
                <w:rFonts w:ascii="Cambria Math" w:eastAsiaTheme="minorEastAsia" w:hAnsi="Cambria Math" w:cs="Arial"/>
                <w:i/>
                <w:sz w:val="20"/>
                <w:szCs w:val="20"/>
                <w:lang w:val="en-GB"/>
              </w:rPr>
            </m:ctrlPr>
          </m:sSubPr>
          <m:e>
            <m:r>
              <w:rPr>
                <w:rFonts w:ascii="Cambria Math" w:eastAsiaTheme="minorEastAsia" w:hAnsi="Cambria Math" w:cs="Arial"/>
                <w:sz w:val="20"/>
                <w:szCs w:val="20"/>
                <w:lang w:val="en-GB"/>
              </w:rPr>
              <m:t>G</m:t>
            </m:r>
          </m:e>
          <m:sub>
            <m:r>
              <w:rPr>
                <w:rFonts w:ascii="Cambria Math" w:eastAsiaTheme="minorEastAsia" w:hAnsi="Cambria Math" w:cs="Arial"/>
                <w:sz w:val="20"/>
                <w:szCs w:val="20"/>
                <w:lang w:val="en-GB"/>
              </w:rPr>
              <m:t>E</m:t>
            </m:r>
          </m:sub>
        </m:sSub>
        <m:r>
          <w:rPr>
            <w:rFonts w:ascii="Cambria Math" w:eastAsiaTheme="minorEastAsia" w:hAnsi="Cambria Math" w:cs="Arial"/>
            <w:sz w:val="20"/>
            <w:szCs w:val="20"/>
            <w:lang w:val="en-GB"/>
          </w:rPr>
          <m:t>+20log</m:t>
        </m:r>
        <m:d>
          <m:dPr>
            <m:ctrlPr>
              <w:rPr>
                <w:rFonts w:ascii="Cambria Math" w:eastAsiaTheme="minorEastAsia" w:hAnsi="Cambria Math" w:cs="Arial"/>
                <w:i/>
                <w:sz w:val="20"/>
                <w:szCs w:val="20"/>
                <w:lang w:val="en-GB"/>
              </w:rPr>
            </m:ctrlPr>
          </m:dPr>
          <m:e>
            <m:r>
              <w:rPr>
                <w:rFonts w:ascii="Cambria Math" w:eastAsiaTheme="minorEastAsia" w:hAnsi="Cambria Math" w:cs="Arial"/>
                <w:sz w:val="20"/>
                <w:szCs w:val="20"/>
                <w:lang w:val="en-GB"/>
              </w:rPr>
              <m:t>MN</m:t>
            </m:r>
          </m:e>
        </m:d>
        <m:r>
          <w:rPr>
            <w:rFonts w:ascii="Cambria Math" w:eastAsiaTheme="minorEastAsia" w:hAnsi="Cambria Math" w:cs="Arial"/>
            <w:sz w:val="20"/>
            <w:szCs w:val="20"/>
            <w:lang w:val="en-GB"/>
          </w:rPr>
          <m:t>+10log</m:t>
        </m:r>
        <m:d>
          <m:dPr>
            <m:ctrlPr>
              <w:rPr>
                <w:rFonts w:ascii="Cambria Math" w:eastAsiaTheme="minorEastAsia" w:hAnsi="Cambria Math" w:cs="Arial"/>
                <w:i/>
                <w:sz w:val="20"/>
                <w:szCs w:val="20"/>
                <w:lang w:val="en-GB"/>
              </w:rPr>
            </m:ctrlPr>
          </m:dPr>
          <m:e>
            <m:sSub>
              <m:sSubPr>
                <m:ctrlPr>
                  <w:rPr>
                    <w:rFonts w:ascii="Cambria Math" w:eastAsiaTheme="minorEastAsia" w:hAnsi="Cambria Math" w:cs="Arial"/>
                    <w:i/>
                    <w:sz w:val="20"/>
                    <w:szCs w:val="20"/>
                    <w:lang w:val="en-GB"/>
                  </w:rPr>
                </m:ctrlPr>
              </m:sSubPr>
              <m:e>
                <m:r>
                  <w:rPr>
                    <w:rFonts w:ascii="Cambria Math" w:eastAsiaTheme="minorEastAsia" w:hAnsi="Cambria Math" w:cs="Arial"/>
                    <w:sz w:val="20"/>
                    <w:szCs w:val="20"/>
                    <w:lang w:val="en-GB"/>
                  </w:rPr>
                  <m:t>M</m:t>
                </m:r>
              </m:e>
              <m:sub>
                <m:r>
                  <w:rPr>
                    <w:rFonts w:ascii="Cambria Math" w:eastAsiaTheme="minorEastAsia" w:hAnsi="Cambria Math" w:cs="Arial"/>
                    <w:sz w:val="20"/>
                    <w:szCs w:val="20"/>
                    <w:lang w:val="en-GB"/>
                  </w:rPr>
                  <m:t>sub</m:t>
                </m:r>
              </m:sub>
            </m:sSub>
          </m:e>
        </m:d>
        <m:r>
          <w:rPr>
            <w:rFonts w:ascii="Cambria Math" w:eastAsiaTheme="minorEastAsia" w:hAnsi="Cambria Math" w:cs="Arial"/>
            <w:sz w:val="20"/>
            <w:szCs w:val="20"/>
            <w:lang w:val="en-GB"/>
          </w:rPr>
          <m:t>+10log</m:t>
        </m:r>
        <m:d>
          <m:dPr>
            <m:ctrlPr>
              <w:rPr>
                <w:rFonts w:ascii="Cambria Math" w:eastAsiaTheme="minorEastAsia" w:hAnsi="Cambria Math" w:cs="Arial"/>
                <w:i/>
                <w:sz w:val="20"/>
                <w:szCs w:val="20"/>
                <w:lang w:val="en-GB"/>
              </w:rPr>
            </m:ctrlPr>
          </m:dPr>
          <m:e>
            <m:r>
              <w:rPr>
                <w:rFonts w:ascii="Cambria Math" w:eastAsiaTheme="minorEastAsia" w:hAnsi="Cambria Math" w:cs="Arial"/>
                <w:sz w:val="20"/>
                <w:szCs w:val="20"/>
                <w:lang w:val="en-GB"/>
              </w:rPr>
              <m:t>P</m:t>
            </m:r>
          </m:e>
        </m:d>
      </m:oMath>
      <w:r w:rsidRPr="008A3A07">
        <w:rPr>
          <w:rFonts w:ascii="Arial" w:hAnsi="Arial" w:cs="Arial"/>
          <w:sz w:val="20"/>
          <w:szCs w:val="20"/>
          <w:lang w:val="en-GB"/>
        </w:rPr>
        <w:tab/>
      </w:r>
      <w:r w:rsidRPr="008A3A07">
        <w:rPr>
          <w:rFonts w:ascii="Arial" w:hAnsi="Arial" w:cs="Arial"/>
          <w:sz w:val="20"/>
          <w:szCs w:val="20"/>
          <w:lang w:val="en-GB"/>
        </w:rPr>
        <w:tab/>
      </w:r>
      <w:r w:rsidR="00332742" w:rsidRPr="008A3A07">
        <w:rPr>
          <w:rFonts w:ascii="Arial" w:hAnsi="Arial" w:cs="Arial"/>
          <w:sz w:val="20"/>
          <w:szCs w:val="20"/>
          <w:lang w:val="en-GB"/>
        </w:rPr>
        <w:t xml:space="preserve"> </w:t>
      </w:r>
    </w:p>
    <w:p w14:paraId="3D2D49D1" w14:textId="77777777" w:rsidR="008048F3" w:rsidRPr="008A3A07" w:rsidRDefault="008048F3" w:rsidP="008048F3">
      <w:pPr>
        <w:rPr>
          <w:rFonts w:ascii="Arial" w:hAnsi="Arial" w:cs="Arial"/>
          <w:sz w:val="20"/>
          <w:szCs w:val="20"/>
          <w:lang w:val="en-GB"/>
        </w:rPr>
      </w:pPr>
      <w:r w:rsidRPr="008A3A07">
        <w:rPr>
          <w:rFonts w:ascii="Arial" w:hAnsi="Arial" w:cs="Arial"/>
          <w:sz w:val="20"/>
          <w:szCs w:val="20"/>
          <w:lang w:val="en-GB"/>
        </w:rPr>
        <w:t>, where P</w:t>
      </w:r>
      <w:r w:rsidRPr="008A3A07">
        <w:rPr>
          <w:rFonts w:ascii="Arial" w:hAnsi="Arial" w:cs="Arial"/>
          <w:sz w:val="20"/>
          <w:szCs w:val="20"/>
          <w:vertAlign w:val="subscript"/>
          <w:lang w:val="en-GB"/>
        </w:rPr>
        <w:t>tx</w:t>
      </w:r>
      <w:r w:rsidRPr="008A3A07">
        <w:rPr>
          <w:rFonts w:ascii="Arial" w:hAnsi="Arial" w:cs="Arial"/>
          <w:sz w:val="20"/>
          <w:szCs w:val="20"/>
          <w:lang w:val="en-GB"/>
        </w:rPr>
        <w:t xml:space="preserve"> is the conducted power per sub-array, N is the number of columns, M is the number of sub-array rows, P is the number of polarizations (for all parameter sets equal to 2), L</w:t>
      </w:r>
      <w:r w:rsidRPr="008A3A07">
        <w:rPr>
          <w:rFonts w:ascii="Arial" w:hAnsi="Arial" w:cs="Arial"/>
          <w:sz w:val="20"/>
          <w:szCs w:val="20"/>
          <w:vertAlign w:val="subscript"/>
          <w:lang w:val="en-GB"/>
        </w:rPr>
        <w:t>E</w:t>
      </w:r>
      <w:r w:rsidRPr="008A3A07">
        <w:rPr>
          <w:rFonts w:ascii="Arial" w:hAnsi="Arial" w:cs="Arial"/>
          <w:sz w:val="20"/>
          <w:szCs w:val="20"/>
          <w:lang w:val="en-GB"/>
        </w:rPr>
        <w:t xml:space="preserve"> is the array loss, G</w:t>
      </w:r>
      <w:r w:rsidRPr="008A3A07">
        <w:rPr>
          <w:rFonts w:ascii="Arial" w:hAnsi="Arial" w:cs="Arial"/>
          <w:sz w:val="20"/>
          <w:szCs w:val="20"/>
          <w:vertAlign w:val="subscript"/>
          <w:lang w:val="en-GB"/>
        </w:rPr>
        <w:t>E</w:t>
      </w:r>
      <w:r w:rsidRPr="008A3A07">
        <w:rPr>
          <w:rFonts w:ascii="Arial" w:hAnsi="Arial" w:cs="Arial"/>
          <w:sz w:val="20"/>
          <w:szCs w:val="20"/>
          <w:lang w:val="en-GB"/>
        </w:rPr>
        <w:t xml:space="preserve"> is the element gain and M</w:t>
      </w:r>
      <w:r w:rsidRPr="008A3A07">
        <w:rPr>
          <w:rFonts w:ascii="Arial" w:hAnsi="Arial" w:cs="Arial"/>
          <w:sz w:val="20"/>
          <w:szCs w:val="20"/>
          <w:vertAlign w:val="subscript"/>
          <w:lang w:val="en-GB"/>
        </w:rPr>
        <w:t>sub</w:t>
      </w:r>
      <w:r w:rsidRPr="008A3A07">
        <w:rPr>
          <w:rFonts w:ascii="Arial" w:hAnsi="Arial" w:cs="Arial"/>
          <w:sz w:val="20"/>
          <w:szCs w:val="20"/>
          <w:lang w:val="en-GB"/>
        </w:rPr>
        <w:t xml:space="preserve"> is the number of elements in vertical sub-array. </w:t>
      </w:r>
    </w:p>
    <w:p w14:paraId="0D75A920" w14:textId="77777777" w:rsidR="008048F3" w:rsidRPr="008A3A07" w:rsidRDefault="008048F3" w:rsidP="008048F3">
      <w:pPr>
        <w:rPr>
          <w:rFonts w:ascii="Arial" w:hAnsi="Arial" w:cs="Arial"/>
          <w:sz w:val="20"/>
          <w:szCs w:val="20"/>
          <w:lang w:val="en-GB"/>
        </w:rPr>
      </w:pPr>
      <w:r w:rsidRPr="008A3A07">
        <w:rPr>
          <w:rFonts w:ascii="Arial" w:hAnsi="Arial" w:cs="Arial"/>
          <w:sz w:val="20"/>
          <w:szCs w:val="20"/>
          <w:lang w:val="en-GB"/>
        </w:rPr>
        <w:t xml:space="preserve">The vertical sub-array structure is a key to achieve large isolation between transmitter and receiver when antennas are separated in the vertical domain. The sub-array inherently provides better isolation since the element beam width is narrower than a single element. </w:t>
      </w:r>
    </w:p>
    <w:p w14:paraId="07EE84B7" w14:textId="149179BD" w:rsidR="00CA2FB4" w:rsidRPr="00982F44" w:rsidRDefault="00CA2FB4" w:rsidP="00CA2FB4">
      <w:pPr>
        <w:rPr>
          <w:rFonts w:ascii="Arial" w:hAnsi="Arial" w:cs="Arial"/>
          <w:b/>
          <w:bCs/>
          <w:sz w:val="20"/>
          <w:szCs w:val="20"/>
          <w:lang w:val="en-GB"/>
        </w:rPr>
      </w:pPr>
      <w:r w:rsidRPr="008048F3">
        <w:rPr>
          <w:rFonts w:ascii="Arial" w:hAnsi="Arial" w:cs="Arial"/>
          <w:b/>
          <w:bCs/>
          <w:sz w:val="20"/>
          <w:szCs w:val="20"/>
          <w:lang w:val="en-GB"/>
        </w:rPr>
        <w:t>Proposa</w:t>
      </w:r>
      <w:r>
        <w:rPr>
          <w:rFonts w:ascii="Arial" w:hAnsi="Arial" w:cs="Arial"/>
          <w:b/>
          <w:bCs/>
          <w:sz w:val="20"/>
          <w:szCs w:val="20"/>
          <w:lang w:val="en-GB"/>
        </w:rPr>
        <w:t>l 1</w:t>
      </w:r>
      <w:r w:rsidR="00DA7DC3">
        <w:rPr>
          <w:rFonts w:ascii="Arial" w:hAnsi="Arial" w:cs="Arial"/>
          <w:b/>
          <w:bCs/>
          <w:sz w:val="20"/>
          <w:szCs w:val="20"/>
          <w:lang w:val="en-GB"/>
        </w:rPr>
        <w:t>1</w:t>
      </w:r>
      <w:r w:rsidRPr="00982F44">
        <w:rPr>
          <w:rFonts w:ascii="Arial" w:hAnsi="Arial" w:cs="Arial"/>
          <w:b/>
          <w:bCs/>
          <w:sz w:val="20"/>
          <w:szCs w:val="20"/>
          <w:lang w:val="en-GB"/>
        </w:rPr>
        <w:t>:</w:t>
      </w:r>
    </w:p>
    <w:p w14:paraId="64660FFC" w14:textId="6B3B72F8" w:rsidR="00CA2FB4" w:rsidRDefault="00CA2FB4" w:rsidP="00CA2FB4">
      <w:pPr>
        <w:rPr>
          <w:rFonts w:ascii="Arial" w:hAnsi="Arial" w:cs="Arial"/>
          <w:b/>
          <w:bCs/>
          <w:sz w:val="20"/>
          <w:szCs w:val="20"/>
          <w:lang w:val="en-GB"/>
        </w:rPr>
      </w:pPr>
      <w:r>
        <w:rPr>
          <w:rFonts w:ascii="Arial" w:hAnsi="Arial" w:cs="Arial"/>
          <w:b/>
          <w:bCs/>
          <w:sz w:val="20"/>
          <w:szCs w:val="20"/>
          <w:lang w:val="en-GB"/>
        </w:rPr>
        <w:t>It is proposed to adopt the antenna parameters in this document for</w:t>
      </w:r>
      <w:r w:rsidR="00B1042F">
        <w:rPr>
          <w:rFonts w:ascii="Arial" w:hAnsi="Arial" w:cs="Arial"/>
          <w:b/>
          <w:bCs/>
          <w:sz w:val="20"/>
          <w:szCs w:val="20"/>
          <w:lang w:val="en-GB"/>
        </w:rPr>
        <w:t xml:space="preserve"> far field antenna pattern modelling during the</w:t>
      </w:r>
      <w:r>
        <w:rPr>
          <w:rFonts w:ascii="Arial" w:hAnsi="Arial" w:cs="Arial"/>
          <w:b/>
          <w:bCs/>
          <w:sz w:val="20"/>
          <w:szCs w:val="20"/>
          <w:lang w:val="en-GB"/>
        </w:rPr>
        <w:t xml:space="preserve"> SBFD studies.</w:t>
      </w:r>
    </w:p>
    <w:p w14:paraId="5C7052CF" w14:textId="77777777" w:rsidR="00CA2FB4" w:rsidRPr="008A3A07" w:rsidRDefault="00CA2FB4" w:rsidP="008048F3">
      <w:pPr>
        <w:rPr>
          <w:rFonts w:ascii="Arial" w:hAnsi="Arial" w:cs="Arial"/>
          <w:sz w:val="20"/>
          <w:szCs w:val="20"/>
          <w:lang w:val="en-GB"/>
        </w:rPr>
      </w:pPr>
    </w:p>
    <w:p w14:paraId="2A861AB3" w14:textId="77777777" w:rsidR="008048F3" w:rsidRPr="008A3A07" w:rsidRDefault="008048F3" w:rsidP="008048F3">
      <w:pPr>
        <w:rPr>
          <w:rFonts w:ascii="Arial" w:hAnsi="Arial" w:cs="Arial"/>
          <w:lang w:val="en-GB" w:eastAsia="zh-CN"/>
        </w:rPr>
      </w:pPr>
    </w:p>
    <w:p w14:paraId="75BB0337" w14:textId="77777777" w:rsidR="008048F3" w:rsidRPr="008A3A07" w:rsidRDefault="008048F3" w:rsidP="008048F3">
      <w:pPr>
        <w:rPr>
          <w:rFonts w:ascii="Arial" w:hAnsi="Arial" w:cs="Arial"/>
          <w:lang w:val="en-GB" w:eastAsia="zh-CN"/>
        </w:rPr>
      </w:pPr>
    </w:p>
    <w:p w14:paraId="22774C0B" w14:textId="77777777" w:rsidR="008048F3" w:rsidRPr="008A3A07" w:rsidRDefault="008048F3" w:rsidP="008048F3">
      <w:pPr>
        <w:rPr>
          <w:rFonts w:ascii="Arial" w:hAnsi="Arial" w:cs="Arial"/>
          <w:lang w:val="en-GB" w:eastAsia="zh-CN"/>
        </w:rPr>
      </w:pPr>
    </w:p>
    <w:p w14:paraId="55AD0D99" w14:textId="77777777" w:rsidR="008048F3" w:rsidRPr="008A3A07" w:rsidRDefault="008048F3" w:rsidP="008048F3">
      <w:pPr>
        <w:rPr>
          <w:rFonts w:ascii="Arial" w:hAnsi="Arial" w:cs="Arial"/>
          <w:lang w:val="en-GB" w:eastAsia="zh-CN"/>
        </w:rPr>
      </w:pPr>
    </w:p>
    <w:p w14:paraId="6AEF8AFC" w14:textId="77777777" w:rsidR="008048F3" w:rsidRPr="008A3A07" w:rsidRDefault="008048F3" w:rsidP="008048F3">
      <w:pPr>
        <w:rPr>
          <w:rFonts w:ascii="Arial" w:hAnsi="Arial" w:cs="Arial"/>
          <w:lang w:val="en-GB" w:eastAsia="zh-CN"/>
        </w:rPr>
      </w:pPr>
    </w:p>
    <w:p w14:paraId="02B3CEAD" w14:textId="77777777" w:rsidR="008048F3" w:rsidRPr="008A3A07" w:rsidRDefault="008048F3" w:rsidP="008048F3">
      <w:pPr>
        <w:rPr>
          <w:rFonts w:ascii="Arial" w:hAnsi="Arial" w:cs="Arial"/>
          <w:lang w:val="en-GB" w:eastAsia="zh-CN"/>
        </w:rPr>
      </w:pPr>
    </w:p>
    <w:p w14:paraId="6C8561DD" w14:textId="567D8FFD" w:rsidR="008048F3" w:rsidRDefault="008048F3" w:rsidP="007053C2">
      <w:pPr>
        <w:rPr>
          <w:rFonts w:ascii="Arial" w:hAnsi="Arial" w:cs="Arial"/>
          <w:b/>
          <w:bCs/>
          <w:sz w:val="20"/>
          <w:szCs w:val="20"/>
          <w:lang w:val="en-GB"/>
        </w:rPr>
      </w:pPr>
    </w:p>
    <w:p w14:paraId="36AD36CA" w14:textId="77777777" w:rsidR="00FB235C" w:rsidRPr="008048F3" w:rsidRDefault="00FB235C" w:rsidP="007053C2">
      <w:pPr>
        <w:rPr>
          <w:rFonts w:ascii="Arial" w:hAnsi="Arial" w:cs="Arial"/>
          <w:sz w:val="20"/>
          <w:szCs w:val="20"/>
          <w:lang w:val="en-GB" w:eastAsia="zh-CN"/>
        </w:rPr>
      </w:pPr>
    </w:p>
    <w:p w14:paraId="72E56215" w14:textId="73304017" w:rsidR="00C01F33" w:rsidRDefault="1AF03F27" w:rsidP="00C01F33">
      <w:pPr>
        <w:pStyle w:val="Heading1"/>
        <w:rPr>
          <w:lang w:val="en-US"/>
        </w:rPr>
      </w:pPr>
      <w:r w:rsidRPr="088B937B">
        <w:rPr>
          <w:lang w:val="en-US"/>
        </w:rPr>
        <w:t>Conclusion</w:t>
      </w:r>
    </w:p>
    <w:p w14:paraId="2D47F0EE" w14:textId="3DBD6710" w:rsidR="00E66F6C" w:rsidRPr="00EA5A91" w:rsidRDefault="00E66F6C" w:rsidP="00CA2FB4">
      <w:pPr>
        <w:pStyle w:val="BodyText"/>
        <w:rPr>
          <w:rFonts w:ascii="Arial" w:hAnsi="Arial" w:cs="Arial"/>
          <w:sz w:val="20"/>
          <w:szCs w:val="20"/>
          <w:lang w:val="en-GB"/>
        </w:rPr>
      </w:pPr>
      <w:bookmarkStart w:id="23" w:name="_In-sequence_SDU_delivery"/>
      <w:bookmarkEnd w:id="23"/>
      <w:r w:rsidRPr="00E13780">
        <w:rPr>
          <w:rFonts w:ascii="Arial" w:hAnsi="Arial" w:cs="Arial"/>
          <w:sz w:val="20"/>
          <w:szCs w:val="20"/>
          <w:lang w:val="en-GB"/>
        </w:rPr>
        <w:t xml:space="preserve">In </w:t>
      </w:r>
      <w:r w:rsidR="00CA2FB4" w:rsidRPr="00E13780">
        <w:rPr>
          <w:rFonts w:ascii="Arial" w:hAnsi="Arial" w:cs="Arial"/>
          <w:sz w:val="20"/>
          <w:szCs w:val="20"/>
          <w:lang w:val="en-GB"/>
        </w:rPr>
        <w:t>this paper, a more detailed discussion around antennas, transmitter, receiver aspects for SBFD studies</w:t>
      </w:r>
      <w:r w:rsidR="00CA2FB4" w:rsidRPr="00EA5A91">
        <w:rPr>
          <w:rFonts w:ascii="Arial" w:hAnsi="Arial" w:cs="Arial"/>
          <w:sz w:val="20"/>
          <w:szCs w:val="20"/>
          <w:lang w:val="en-GB"/>
        </w:rPr>
        <w:t xml:space="preserve"> </w:t>
      </w:r>
      <w:r w:rsidR="00CA2FB4" w:rsidRPr="00E13780">
        <w:rPr>
          <w:rFonts w:ascii="Arial" w:hAnsi="Arial" w:cs="Arial"/>
          <w:sz w:val="20"/>
          <w:szCs w:val="20"/>
          <w:lang w:val="en-GB"/>
        </w:rPr>
        <w:t xml:space="preserve">considering self-interference and co-channel CLI was presented. </w:t>
      </w:r>
      <w:r w:rsidR="00F501E9" w:rsidRPr="00E13780">
        <w:rPr>
          <w:rFonts w:ascii="Arial" w:hAnsi="Arial" w:cs="Arial"/>
          <w:sz w:val="20"/>
          <w:szCs w:val="20"/>
          <w:lang w:val="en-GB"/>
        </w:rPr>
        <w:t>The need for d</w:t>
      </w:r>
      <w:r w:rsidR="00CA2FB4" w:rsidRPr="00E13780">
        <w:rPr>
          <w:rFonts w:ascii="Arial" w:hAnsi="Arial" w:cs="Arial"/>
          <w:sz w:val="20"/>
          <w:szCs w:val="20"/>
          <w:lang w:val="en-GB"/>
        </w:rPr>
        <w:t xml:space="preserve">etailed models of transmitter impairments and receiver imperfections was described. In addition, different techniques to enhance the isolation between TX and RX was </w:t>
      </w:r>
      <w:r w:rsidR="00CA2FB4" w:rsidRPr="00EA5A91">
        <w:rPr>
          <w:rFonts w:ascii="Arial" w:hAnsi="Arial" w:cs="Arial"/>
          <w:sz w:val="20"/>
          <w:szCs w:val="20"/>
          <w:lang w:val="en-GB"/>
        </w:rPr>
        <w:t>discussed</w:t>
      </w:r>
      <w:r w:rsidR="00CA2FB4" w:rsidRPr="00E13780">
        <w:rPr>
          <w:rFonts w:ascii="Arial" w:hAnsi="Arial" w:cs="Arial"/>
          <w:sz w:val="20"/>
          <w:szCs w:val="20"/>
          <w:lang w:val="en-GB"/>
        </w:rPr>
        <w:t xml:space="preserve"> and </w:t>
      </w:r>
      <w:r w:rsidR="00CA2FB4" w:rsidRPr="00EA5A91">
        <w:rPr>
          <w:rFonts w:ascii="Arial" w:hAnsi="Arial" w:cs="Arial"/>
          <w:sz w:val="20"/>
          <w:szCs w:val="20"/>
          <w:lang w:val="en-GB"/>
        </w:rPr>
        <w:t xml:space="preserve">initial </w:t>
      </w:r>
      <w:r w:rsidR="00CA2FB4" w:rsidRPr="00E13780">
        <w:rPr>
          <w:rFonts w:ascii="Arial" w:hAnsi="Arial" w:cs="Arial"/>
          <w:sz w:val="20"/>
          <w:szCs w:val="20"/>
          <w:lang w:val="en-GB"/>
        </w:rPr>
        <w:t xml:space="preserve">simulated and measured results </w:t>
      </w:r>
      <w:r w:rsidR="00CA2FB4" w:rsidRPr="00EA5A91">
        <w:rPr>
          <w:rFonts w:ascii="Arial" w:hAnsi="Arial" w:cs="Arial"/>
          <w:sz w:val="20"/>
          <w:szCs w:val="20"/>
          <w:lang w:val="en-GB"/>
        </w:rPr>
        <w:t>were presented</w:t>
      </w:r>
      <w:r w:rsidR="00CA2FB4" w:rsidRPr="00E13780">
        <w:rPr>
          <w:rFonts w:ascii="Arial" w:hAnsi="Arial" w:cs="Arial"/>
          <w:sz w:val="20"/>
          <w:szCs w:val="20"/>
          <w:lang w:val="en-GB"/>
        </w:rPr>
        <w:t>.</w:t>
      </w:r>
      <w:r w:rsidR="00CA2FB4" w:rsidRPr="00EA5A91">
        <w:rPr>
          <w:rFonts w:ascii="Arial" w:hAnsi="Arial" w:cs="Arial"/>
          <w:sz w:val="20"/>
          <w:szCs w:val="20"/>
          <w:lang w:val="en-GB"/>
        </w:rPr>
        <w:t xml:space="preserve"> For different cases, it was shown that detailed and realistic modelling of antennas, transmitter and receiver impairment is necessary as well as the need to consider the beam forming impact on achievable isolation.</w:t>
      </w:r>
    </w:p>
    <w:p w14:paraId="53E26ACC" w14:textId="57EC8DE0" w:rsidR="00CA2FB4" w:rsidRPr="00EA5A91" w:rsidRDefault="00CA2FB4" w:rsidP="00CA2FB4">
      <w:pPr>
        <w:pStyle w:val="BodyText"/>
        <w:rPr>
          <w:rFonts w:ascii="Arial" w:hAnsi="Arial" w:cs="Arial"/>
          <w:sz w:val="20"/>
          <w:szCs w:val="20"/>
          <w:lang w:val="en-GB"/>
        </w:rPr>
      </w:pPr>
      <w:r w:rsidRPr="00EA5A91">
        <w:rPr>
          <w:rFonts w:ascii="Arial" w:hAnsi="Arial" w:cs="Arial"/>
          <w:sz w:val="20"/>
          <w:szCs w:val="20"/>
          <w:lang w:val="en-GB"/>
        </w:rPr>
        <w:t>For sectorized site, the is</w:t>
      </w:r>
      <w:r w:rsidR="00957971" w:rsidRPr="00EA5A91">
        <w:rPr>
          <w:rFonts w:ascii="Arial" w:hAnsi="Arial" w:cs="Arial"/>
          <w:sz w:val="20"/>
          <w:szCs w:val="20"/>
          <w:lang w:val="en-GB"/>
        </w:rPr>
        <w:t>o</w:t>
      </w:r>
      <w:r w:rsidRPr="00EA5A91">
        <w:rPr>
          <w:rFonts w:ascii="Arial" w:hAnsi="Arial" w:cs="Arial"/>
          <w:sz w:val="20"/>
          <w:szCs w:val="20"/>
          <w:lang w:val="en-GB"/>
        </w:rPr>
        <w:t xml:space="preserve">lation </w:t>
      </w:r>
      <w:r w:rsidR="00957971" w:rsidRPr="00EA5A91">
        <w:rPr>
          <w:rFonts w:ascii="Arial" w:hAnsi="Arial" w:cs="Arial"/>
          <w:sz w:val="20"/>
          <w:szCs w:val="20"/>
          <w:lang w:val="en-GB"/>
        </w:rPr>
        <w:t>aspects w</w:t>
      </w:r>
      <w:r w:rsidR="003D1848" w:rsidRPr="00EA5A91">
        <w:rPr>
          <w:rFonts w:ascii="Arial" w:hAnsi="Arial" w:cs="Arial"/>
          <w:sz w:val="20"/>
          <w:szCs w:val="20"/>
          <w:lang w:val="en-GB"/>
        </w:rPr>
        <w:t>ere</w:t>
      </w:r>
      <w:r w:rsidR="00957971" w:rsidRPr="00EA5A91">
        <w:rPr>
          <w:rFonts w:ascii="Arial" w:hAnsi="Arial" w:cs="Arial"/>
          <w:sz w:val="20"/>
          <w:szCs w:val="20"/>
          <w:lang w:val="en-GB"/>
        </w:rPr>
        <w:t xml:space="preserve"> studie</w:t>
      </w:r>
      <w:r w:rsidR="003D1848" w:rsidRPr="00EA5A91">
        <w:rPr>
          <w:rFonts w:ascii="Arial" w:hAnsi="Arial" w:cs="Arial"/>
          <w:sz w:val="20"/>
          <w:szCs w:val="20"/>
          <w:lang w:val="en-GB"/>
        </w:rPr>
        <w:t>d</w:t>
      </w:r>
      <w:r w:rsidR="00957971" w:rsidRPr="00EA5A91">
        <w:rPr>
          <w:rFonts w:ascii="Arial" w:hAnsi="Arial" w:cs="Arial"/>
          <w:sz w:val="20"/>
          <w:szCs w:val="20"/>
          <w:lang w:val="en-GB"/>
        </w:rPr>
        <w:t xml:space="preserve"> and </w:t>
      </w:r>
      <w:r w:rsidR="00D81920" w:rsidRPr="00EA5A91">
        <w:rPr>
          <w:rFonts w:ascii="Arial" w:hAnsi="Arial" w:cs="Arial"/>
          <w:sz w:val="20"/>
          <w:szCs w:val="20"/>
          <w:lang w:val="en-GB"/>
        </w:rPr>
        <w:t xml:space="preserve">the need to consider such modelling including the impact of </w:t>
      </w:r>
      <w:r w:rsidR="00044A7F" w:rsidRPr="00EA5A91">
        <w:rPr>
          <w:rFonts w:ascii="Arial" w:hAnsi="Arial" w:cs="Arial"/>
          <w:sz w:val="20"/>
          <w:szCs w:val="20"/>
          <w:lang w:val="en-GB"/>
        </w:rPr>
        <w:t>beamforming</w:t>
      </w:r>
      <w:r w:rsidR="00D81920" w:rsidRPr="00EA5A91">
        <w:rPr>
          <w:rFonts w:ascii="Arial" w:hAnsi="Arial" w:cs="Arial"/>
          <w:sz w:val="20"/>
          <w:szCs w:val="20"/>
          <w:lang w:val="en-GB"/>
        </w:rPr>
        <w:t xml:space="preserve"> was presented.</w:t>
      </w:r>
    </w:p>
    <w:p w14:paraId="614ECE4D" w14:textId="3ACCACF2" w:rsidR="00D81920" w:rsidRPr="00EA5A91" w:rsidRDefault="00D81920" w:rsidP="00CA2FB4">
      <w:pPr>
        <w:pStyle w:val="BodyText"/>
        <w:rPr>
          <w:rFonts w:ascii="Arial" w:hAnsi="Arial" w:cs="Arial"/>
          <w:sz w:val="20"/>
          <w:szCs w:val="20"/>
          <w:lang w:val="en-GB"/>
        </w:rPr>
      </w:pPr>
      <w:r w:rsidRPr="00EA5A91">
        <w:rPr>
          <w:rFonts w:ascii="Arial" w:hAnsi="Arial" w:cs="Arial"/>
          <w:sz w:val="20"/>
          <w:szCs w:val="20"/>
          <w:lang w:val="en-GB"/>
        </w:rPr>
        <w:t>Following observations and proposals was made:</w:t>
      </w:r>
    </w:p>
    <w:p w14:paraId="572DA337" w14:textId="77777777" w:rsidR="00DA7DC3" w:rsidRPr="00003475" w:rsidRDefault="00DA7DC3" w:rsidP="00DA7DC3">
      <w:pPr>
        <w:rPr>
          <w:rFonts w:ascii="Arial" w:hAnsi="Arial" w:cs="Arial"/>
          <w:b/>
          <w:bCs/>
          <w:sz w:val="20"/>
          <w:szCs w:val="20"/>
          <w:lang w:val="en-GB"/>
        </w:rPr>
      </w:pPr>
      <w:r>
        <w:rPr>
          <w:rFonts w:ascii="Arial" w:hAnsi="Arial" w:cs="Arial"/>
          <w:b/>
          <w:bCs/>
          <w:sz w:val="20"/>
          <w:szCs w:val="20"/>
          <w:lang w:val="en-GB"/>
        </w:rPr>
        <w:t>Observation 1:</w:t>
      </w:r>
    </w:p>
    <w:p w14:paraId="114D0E84" w14:textId="0CDB5D5C" w:rsidR="00DA7DC3" w:rsidRPr="00E13780" w:rsidRDefault="00DA7DC3" w:rsidP="00DA7DC3">
      <w:pPr>
        <w:pStyle w:val="BodyText"/>
        <w:rPr>
          <w:rFonts w:ascii="Arial" w:hAnsi="Arial" w:cs="Arial"/>
          <w:b/>
          <w:sz w:val="20"/>
          <w:szCs w:val="20"/>
          <w:lang w:val="en-GB"/>
        </w:rPr>
      </w:pPr>
      <w:r w:rsidRPr="00E13780">
        <w:rPr>
          <w:rFonts w:ascii="Arial" w:hAnsi="Arial" w:cs="Arial"/>
          <w:b/>
          <w:sz w:val="20"/>
          <w:szCs w:val="20"/>
          <w:lang w:val="en-GB"/>
        </w:rPr>
        <w:t>It is not necessary to perform link level simulations using separate models for DPD and PA.</w:t>
      </w:r>
    </w:p>
    <w:p w14:paraId="5140B88B" w14:textId="667A5981" w:rsidR="00DA7DC3" w:rsidRPr="00003475" w:rsidRDefault="00DA7DC3" w:rsidP="00DA7DC3">
      <w:pPr>
        <w:pStyle w:val="BodyText"/>
        <w:rPr>
          <w:rFonts w:ascii="Arial" w:hAnsi="Arial" w:cs="Arial"/>
          <w:b/>
          <w:bCs/>
          <w:sz w:val="20"/>
          <w:szCs w:val="20"/>
          <w:lang w:val="en-GB"/>
        </w:rPr>
      </w:pPr>
      <w:r w:rsidRPr="00003475">
        <w:rPr>
          <w:rFonts w:ascii="Arial" w:hAnsi="Arial" w:cs="Arial"/>
          <w:b/>
          <w:bCs/>
          <w:sz w:val="20"/>
          <w:szCs w:val="20"/>
          <w:lang w:val="en-GB"/>
        </w:rPr>
        <w:t>Proposal 1:</w:t>
      </w:r>
    </w:p>
    <w:p w14:paraId="5A42036E" w14:textId="77777777" w:rsidR="00DA7DC3" w:rsidRPr="00E13780" w:rsidRDefault="00DA7DC3" w:rsidP="00DA7DC3">
      <w:pPr>
        <w:pStyle w:val="BodyText"/>
        <w:rPr>
          <w:rFonts w:ascii="Arial" w:hAnsi="Arial" w:cs="Arial"/>
          <w:b/>
          <w:sz w:val="20"/>
          <w:szCs w:val="20"/>
          <w:lang w:val="en-GB"/>
        </w:rPr>
      </w:pPr>
      <w:r w:rsidRPr="00E13780">
        <w:rPr>
          <w:rFonts w:ascii="Arial" w:hAnsi="Arial" w:cs="Arial"/>
          <w:b/>
          <w:sz w:val="20"/>
          <w:szCs w:val="20"/>
          <w:lang w:val="en-GB"/>
        </w:rPr>
        <w:t xml:space="preserve">Adopt a net effect model that captures the essential behaviours of a realistic DPD and PA combination with compliance to the base station ACLR requirements. </w:t>
      </w:r>
    </w:p>
    <w:p w14:paraId="15617974" w14:textId="77777777" w:rsidR="00DA7DC3" w:rsidRPr="00FA6BDB" w:rsidRDefault="00DA7DC3" w:rsidP="00DA7DC3">
      <w:pPr>
        <w:pStyle w:val="BodyText"/>
        <w:rPr>
          <w:rFonts w:ascii="Arial" w:hAnsi="Arial" w:cs="Arial"/>
          <w:b/>
          <w:bCs/>
          <w:sz w:val="20"/>
          <w:szCs w:val="20"/>
          <w:lang w:val="en-GB"/>
        </w:rPr>
      </w:pPr>
      <w:r w:rsidRPr="00FA6BDB">
        <w:rPr>
          <w:rFonts w:ascii="Arial" w:hAnsi="Arial" w:cs="Arial"/>
          <w:b/>
          <w:bCs/>
          <w:sz w:val="20"/>
          <w:szCs w:val="20"/>
          <w:lang w:val="en-GB"/>
        </w:rPr>
        <w:t>Proposal 2:</w:t>
      </w:r>
    </w:p>
    <w:p w14:paraId="577D0AC4" w14:textId="7EC896E1" w:rsidR="00DA7DC3" w:rsidRPr="00FA6BDB" w:rsidRDefault="00DA7DC3" w:rsidP="00DA7DC3">
      <w:pPr>
        <w:pStyle w:val="BodyText"/>
        <w:rPr>
          <w:rFonts w:ascii="Arial" w:hAnsi="Arial" w:cs="Arial"/>
          <w:b/>
          <w:bCs/>
          <w:sz w:val="20"/>
          <w:szCs w:val="20"/>
        </w:rPr>
      </w:pPr>
      <w:r w:rsidRPr="00E13780">
        <w:rPr>
          <w:rFonts w:ascii="Arial" w:hAnsi="Arial" w:cs="Arial"/>
          <w:b/>
          <w:sz w:val="20"/>
          <w:szCs w:val="20"/>
          <w:lang w:val="en-GB"/>
        </w:rPr>
        <w:t xml:space="preserve">Adopt a simple crest factor processing model, e.g., hard clipping + bandpass filtering, that captures the essential behaviours of a BS design to increase transmit power. </w:t>
      </w:r>
      <w:r w:rsidRPr="00FA6BDB">
        <w:rPr>
          <w:rFonts w:ascii="Arial" w:hAnsi="Arial" w:cs="Arial"/>
          <w:b/>
          <w:bCs/>
          <w:sz w:val="20"/>
          <w:szCs w:val="20"/>
        </w:rPr>
        <w:t>This requires input from RAN4.</w:t>
      </w:r>
    </w:p>
    <w:p w14:paraId="1BEC2A50"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Observation 2:</w:t>
      </w:r>
    </w:p>
    <w:p w14:paraId="4E1FFCA7"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There are several receiver imperfections which in combination with high power level in DL sub-band can highly affect the SBFD receiver.</w:t>
      </w:r>
    </w:p>
    <w:p w14:paraId="3C2C7859"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Proposal 3:</w:t>
      </w:r>
    </w:p>
    <w:p w14:paraId="1111B478" w14:textId="77777777" w:rsidR="00DA7DC3" w:rsidRPr="008048F3" w:rsidRDefault="00DA7DC3" w:rsidP="00DA7DC3">
      <w:pPr>
        <w:rPr>
          <w:rFonts w:ascii="Arial" w:hAnsi="Arial" w:cs="Arial"/>
          <w:b/>
          <w:bCs/>
          <w:sz w:val="20"/>
          <w:szCs w:val="20"/>
          <w:lang w:val="en-GB"/>
        </w:rPr>
      </w:pPr>
      <w:r>
        <w:rPr>
          <w:rFonts w:ascii="Arial" w:hAnsi="Arial" w:cs="Arial"/>
          <w:b/>
          <w:bCs/>
          <w:sz w:val="20"/>
          <w:szCs w:val="20"/>
          <w:lang w:val="en-GB"/>
        </w:rPr>
        <w:t>Receiver impairments should be modelled and considered for SBFD link level and self-interference studies.</w:t>
      </w:r>
    </w:p>
    <w:p w14:paraId="7A485694"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 xml:space="preserve">Proposal 4: </w:t>
      </w:r>
    </w:p>
    <w:p w14:paraId="1B10D9E0" w14:textId="2614C254" w:rsidR="00DA7DC3" w:rsidRDefault="00DA7DC3" w:rsidP="00DA7DC3">
      <w:pPr>
        <w:rPr>
          <w:rFonts w:ascii="Arial" w:hAnsi="Arial" w:cs="Arial"/>
          <w:b/>
          <w:bCs/>
          <w:sz w:val="20"/>
          <w:szCs w:val="20"/>
          <w:lang w:val="en-GB"/>
        </w:rPr>
      </w:pPr>
      <w:r>
        <w:rPr>
          <w:rFonts w:ascii="Arial" w:hAnsi="Arial" w:cs="Arial"/>
          <w:b/>
          <w:bCs/>
          <w:sz w:val="20"/>
          <w:szCs w:val="20"/>
          <w:lang w:val="en-GB"/>
        </w:rPr>
        <w:t xml:space="preserve">3GPP existing BS receiver requirements should be used as </w:t>
      </w:r>
      <w:proofErr w:type="gramStart"/>
      <w:r>
        <w:rPr>
          <w:rFonts w:ascii="Arial" w:hAnsi="Arial" w:cs="Arial"/>
          <w:b/>
          <w:bCs/>
          <w:sz w:val="20"/>
          <w:szCs w:val="20"/>
          <w:lang w:val="en-GB"/>
        </w:rPr>
        <w:t>base-line</w:t>
      </w:r>
      <w:proofErr w:type="gramEnd"/>
      <w:r>
        <w:rPr>
          <w:rFonts w:ascii="Arial" w:hAnsi="Arial" w:cs="Arial"/>
          <w:b/>
          <w:bCs/>
          <w:sz w:val="20"/>
          <w:szCs w:val="20"/>
          <w:lang w:val="en-GB"/>
        </w:rPr>
        <w:t xml:space="preserve"> and if needed extrapolated to derive models for link level and self-interference and feasibility studies. </w:t>
      </w:r>
    </w:p>
    <w:p w14:paraId="4327A3E5"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Proposal 5:</w:t>
      </w:r>
    </w:p>
    <w:p w14:paraId="62C7561D" w14:textId="14A86794" w:rsidR="00DA7DC3" w:rsidRPr="00133459" w:rsidRDefault="00DA7DC3" w:rsidP="00DA7DC3">
      <w:pPr>
        <w:rPr>
          <w:rFonts w:ascii="Arial" w:hAnsi="Arial" w:cs="Arial"/>
          <w:sz w:val="20"/>
          <w:szCs w:val="20"/>
          <w:lang w:val="en-GB" w:eastAsia="zh-CN"/>
        </w:rPr>
      </w:pPr>
      <w:r>
        <w:rPr>
          <w:rFonts w:ascii="Arial" w:hAnsi="Arial" w:cs="Arial"/>
          <w:b/>
          <w:bCs/>
          <w:sz w:val="20"/>
          <w:szCs w:val="20"/>
          <w:lang w:val="en-GB"/>
        </w:rPr>
        <w:t>The 6 dB sensitivity degradation of existing BS receiver requirements is too high considering UL coverage enhancement as one key benefit of SBFD. The analysis should consider 0.1 dB and 1 dB degradation instead.</w:t>
      </w:r>
    </w:p>
    <w:p w14:paraId="38DD97E1"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Proposal 6:</w:t>
      </w:r>
    </w:p>
    <w:p w14:paraId="79F2061B" w14:textId="77777777" w:rsidR="00DA7DC3" w:rsidRPr="00133459" w:rsidRDefault="00DA7DC3" w:rsidP="00DA7DC3">
      <w:pPr>
        <w:rPr>
          <w:rFonts w:ascii="Arial" w:hAnsi="Arial" w:cs="Arial"/>
          <w:sz w:val="20"/>
          <w:szCs w:val="20"/>
          <w:lang w:val="en-GB" w:eastAsia="zh-CN"/>
        </w:rPr>
      </w:pPr>
      <w:r>
        <w:rPr>
          <w:rFonts w:ascii="Arial" w:hAnsi="Arial" w:cs="Arial"/>
          <w:b/>
          <w:bCs/>
          <w:sz w:val="20"/>
          <w:szCs w:val="20"/>
          <w:lang w:val="en-GB"/>
        </w:rPr>
        <w:t>The BS receiver non-linearities and selectivity that can reasonably be achieved should be modelled and investigated when evaluating SBFD and its feasibility.</w:t>
      </w:r>
    </w:p>
    <w:p w14:paraId="4BAE3F93"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Proposal 7:</w:t>
      </w:r>
    </w:p>
    <w:p w14:paraId="76C9D493" w14:textId="77777777" w:rsidR="00DA7DC3" w:rsidRPr="00133459" w:rsidRDefault="00DA7DC3" w:rsidP="00DA7DC3">
      <w:pPr>
        <w:rPr>
          <w:rFonts w:ascii="Arial" w:hAnsi="Arial" w:cs="Arial"/>
          <w:sz w:val="20"/>
          <w:szCs w:val="20"/>
          <w:lang w:val="en-GB" w:eastAsia="zh-CN"/>
        </w:rPr>
      </w:pPr>
      <w:r>
        <w:rPr>
          <w:rFonts w:ascii="Arial" w:hAnsi="Arial" w:cs="Arial"/>
          <w:b/>
          <w:bCs/>
          <w:sz w:val="20"/>
          <w:szCs w:val="20"/>
          <w:lang w:val="en-GB"/>
        </w:rPr>
        <w:t>The receiver reciprocal mixing of phase noise should be modelled and investigated when evaluating SBFD and its feasibility.</w:t>
      </w:r>
    </w:p>
    <w:p w14:paraId="37ECF401" w14:textId="2753BAA4" w:rsidR="00DA7DC3" w:rsidRPr="008048F3" w:rsidRDefault="00DA7DC3" w:rsidP="00DA7DC3">
      <w:pPr>
        <w:rPr>
          <w:rFonts w:ascii="Arial" w:hAnsi="Arial" w:cs="Arial"/>
          <w:b/>
          <w:bCs/>
          <w:sz w:val="20"/>
          <w:szCs w:val="20"/>
          <w:lang w:val="en-GB"/>
        </w:rPr>
      </w:pPr>
      <w:r w:rsidRPr="008048F3">
        <w:rPr>
          <w:rFonts w:ascii="Arial" w:hAnsi="Arial" w:cs="Arial"/>
          <w:b/>
          <w:bCs/>
          <w:sz w:val="20"/>
          <w:szCs w:val="20"/>
          <w:lang w:val="en-GB"/>
        </w:rPr>
        <w:t>Ob</w:t>
      </w:r>
      <w:r w:rsidRPr="0055606B">
        <w:rPr>
          <w:rFonts w:ascii="Arial" w:hAnsi="Arial" w:cs="Arial"/>
          <w:b/>
          <w:bCs/>
          <w:sz w:val="20"/>
          <w:szCs w:val="20"/>
          <w:lang w:val="en-GB"/>
        </w:rPr>
        <w:t xml:space="preserve">servation </w:t>
      </w:r>
      <w:r>
        <w:rPr>
          <w:rFonts w:ascii="Arial" w:hAnsi="Arial" w:cs="Arial"/>
          <w:b/>
          <w:bCs/>
          <w:sz w:val="20"/>
          <w:szCs w:val="20"/>
          <w:lang w:val="en-GB"/>
        </w:rPr>
        <w:t>3</w:t>
      </w:r>
      <w:r w:rsidRPr="0055606B">
        <w:rPr>
          <w:rFonts w:ascii="Arial" w:hAnsi="Arial" w:cs="Arial"/>
          <w:b/>
          <w:bCs/>
          <w:sz w:val="20"/>
          <w:szCs w:val="20"/>
          <w:lang w:val="en-GB"/>
        </w:rPr>
        <w:t xml:space="preserve">: </w:t>
      </w:r>
      <w:r>
        <w:rPr>
          <w:rFonts w:ascii="Arial" w:hAnsi="Arial" w:cs="Arial"/>
          <w:b/>
          <w:bCs/>
          <w:sz w:val="20"/>
          <w:szCs w:val="20"/>
          <w:lang w:val="en-GB"/>
        </w:rPr>
        <w:t>Simple</w:t>
      </w:r>
      <w:r w:rsidRPr="0055606B">
        <w:rPr>
          <w:rFonts w:ascii="Arial" w:hAnsi="Arial" w:cs="Arial"/>
          <w:b/>
          <w:bCs/>
          <w:sz w:val="20"/>
          <w:szCs w:val="20"/>
          <w:lang w:val="en-GB"/>
        </w:rPr>
        <w:t xml:space="preserve"> physical separation cannot provide enough isolations between RX and TX</w:t>
      </w:r>
      <w:r w:rsidRPr="00316AE9">
        <w:rPr>
          <w:rFonts w:ascii="Arial" w:hAnsi="Arial" w:cs="Arial"/>
          <w:b/>
          <w:bCs/>
          <w:sz w:val="20"/>
          <w:szCs w:val="20"/>
          <w:lang w:val="en-GB"/>
        </w:rPr>
        <w:t xml:space="preserve"> </w:t>
      </w:r>
      <w:r w:rsidRPr="0055606B">
        <w:rPr>
          <w:rFonts w:ascii="Arial" w:hAnsi="Arial" w:cs="Arial"/>
          <w:b/>
          <w:bCs/>
          <w:sz w:val="20"/>
          <w:szCs w:val="20"/>
          <w:lang w:val="en-GB"/>
        </w:rPr>
        <w:t>with reasonable separation distances</w:t>
      </w:r>
      <w:r w:rsidRPr="00E50FD5">
        <w:rPr>
          <w:rFonts w:ascii="Arial" w:hAnsi="Arial" w:cs="Arial"/>
          <w:b/>
          <w:bCs/>
          <w:sz w:val="20"/>
          <w:szCs w:val="20"/>
          <w:lang w:val="en-GB"/>
        </w:rPr>
        <w:t xml:space="preserve">. </w:t>
      </w:r>
      <w:r>
        <w:rPr>
          <w:rFonts w:ascii="Arial" w:hAnsi="Arial" w:cs="Arial"/>
          <w:b/>
          <w:bCs/>
          <w:sz w:val="20"/>
          <w:szCs w:val="20"/>
          <w:lang w:val="en-GB"/>
        </w:rPr>
        <w:t>A maximum i</w:t>
      </w:r>
      <w:r w:rsidRPr="00E50FD5">
        <w:rPr>
          <w:rFonts w:ascii="Arial" w:hAnsi="Arial" w:cs="Arial"/>
          <w:b/>
          <w:bCs/>
          <w:sz w:val="20"/>
          <w:szCs w:val="20"/>
          <w:lang w:val="en-GB"/>
        </w:rPr>
        <w:t>solation of ~40 dB seems possible with reasonable separation of ~</w:t>
      </w:r>
      <w:r w:rsidRPr="00881AC6">
        <w:rPr>
          <w:rFonts w:ascii="Arial" w:hAnsi="Arial" w:cs="Arial"/>
          <w:b/>
          <w:bCs/>
          <w:sz w:val="20"/>
          <w:szCs w:val="20"/>
          <w:lang w:val="en-GB"/>
        </w:rPr>
        <w:t>4</w:t>
      </w:r>
      <w:r w:rsidRPr="00E13780">
        <w:rPr>
          <w:rFonts w:ascii="Arial" w:hAnsi="Arial" w:cs="Arial"/>
          <w:sz w:val="20"/>
          <w:szCs w:val="20"/>
          <w:lang w:val="en-GB"/>
        </w:rPr>
        <w:t xml:space="preserve"> </w:t>
      </w:r>
      <w:r w:rsidRPr="008048F3">
        <w:rPr>
          <w:rFonts w:ascii="Arial" w:hAnsi="Arial" w:cs="Arial"/>
          <w:b/>
          <w:bCs/>
          <w:sz w:val="20"/>
          <w:szCs w:val="20"/>
        </w:rPr>
        <w:t>λ</w:t>
      </w:r>
      <w:r w:rsidRPr="008048F3">
        <w:rPr>
          <w:rFonts w:ascii="Arial" w:hAnsi="Arial" w:cs="Arial"/>
          <w:sz w:val="20"/>
          <w:szCs w:val="20"/>
          <w:lang w:val="en-GB"/>
        </w:rPr>
        <w:t>.</w:t>
      </w:r>
      <w:r w:rsidRPr="0055606B">
        <w:rPr>
          <w:rFonts w:ascii="Arial" w:hAnsi="Arial" w:cs="Arial"/>
          <w:b/>
          <w:bCs/>
          <w:sz w:val="20"/>
          <w:szCs w:val="20"/>
          <w:lang w:val="en-GB"/>
        </w:rPr>
        <w:t xml:space="preserve"> </w:t>
      </w:r>
    </w:p>
    <w:p w14:paraId="185993B9" w14:textId="77777777" w:rsidR="00DA7DC3" w:rsidRPr="008048F3" w:rsidRDefault="00DA7DC3" w:rsidP="00DA7DC3">
      <w:pPr>
        <w:rPr>
          <w:rFonts w:ascii="Arial" w:hAnsi="Arial" w:cs="Arial"/>
          <w:b/>
          <w:bCs/>
          <w:sz w:val="20"/>
          <w:szCs w:val="20"/>
          <w:lang w:val="en-GB"/>
        </w:rPr>
      </w:pPr>
      <w:r w:rsidRPr="008048F3">
        <w:rPr>
          <w:rFonts w:ascii="Arial" w:hAnsi="Arial" w:cs="Arial"/>
          <w:b/>
          <w:bCs/>
          <w:sz w:val="20"/>
          <w:szCs w:val="20"/>
          <w:lang w:val="en-GB"/>
        </w:rPr>
        <w:t xml:space="preserve">Observation </w:t>
      </w:r>
      <w:r>
        <w:rPr>
          <w:rFonts w:ascii="Arial" w:hAnsi="Arial" w:cs="Arial"/>
          <w:b/>
          <w:bCs/>
          <w:sz w:val="20"/>
          <w:szCs w:val="20"/>
          <w:lang w:val="en-GB"/>
        </w:rPr>
        <w:t>4: EBG structure in combination with physical separation provides 60-65 dB of isolations but over limited bandwidth.</w:t>
      </w:r>
    </w:p>
    <w:p w14:paraId="3F84CD04" w14:textId="77777777" w:rsidR="00DA7DC3" w:rsidRDefault="00DA7DC3" w:rsidP="00DA7DC3">
      <w:pPr>
        <w:rPr>
          <w:rFonts w:ascii="Arial" w:hAnsi="Arial" w:cs="Arial"/>
          <w:b/>
          <w:bCs/>
          <w:sz w:val="20"/>
          <w:szCs w:val="20"/>
          <w:lang w:val="en-GB"/>
        </w:rPr>
      </w:pPr>
      <w:r w:rsidRPr="005D77F4">
        <w:rPr>
          <w:rFonts w:ascii="Arial" w:hAnsi="Arial" w:cs="Arial"/>
          <w:b/>
          <w:bCs/>
          <w:sz w:val="20"/>
          <w:szCs w:val="20"/>
          <w:lang w:val="en-GB"/>
        </w:rPr>
        <w:t>Observation</w:t>
      </w:r>
      <w:r>
        <w:rPr>
          <w:rFonts w:ascii="Arial" w:hAnsi="Arial" w:cs="Arial"/>
          <w:b/>
          <w:bCs/>
          <w:sz w:val="20"/>
          <w:szCs w:val="20"/>
          <w:lang w:val="en-GB"/>
        </w:rPr>
        <w:t xml:space="preserve"> 5: </w:t>
      </w:r>
    </w:p>
    <w:p w14:paraId="64B9DDC1" w14:textId="7835BD5C" w:rsidR="00DA7DC3" w:rsidRPr="00E13780" w:rsidRDefault="00DA7DC3" w:rsidP="00DA7DC3">
      <w:pPr>
        <w:rPr>
          <w:highlight w:val="green"/>
          <w:lang w:val="en-GB"/>
        </w:rPr>
      </w:pPr>
      <w:r>
        <w:rPr>
          <w:rFonts w:ascii="Arial" w:hAnsi="Arial" w:cs="Arial"/>
          <w:b/>
          <w:bCs/>
          <w:sz w:val="20"/>
          <w:szCs w:val="20"/>
          <w:lang w:val="en-GB"/>
        </w:rPr>
        <w:t>Dielectric absorber slabs in combination with physical separation provide isolation around 65 dB but is not a recommended solution for SBFD antennas due to passive intermodulation (PIM) and environmental variation aspects.</w:t>
      </w:r>
    </w:p>
    <w:p w14:paraId="618077B4" w14:textId="77777777" w:rsidR="00DA7DC3" w:rsidRDefault="00DA7DC3" w:rsidP="00DA7DC3">
      <w:pPr>
        <w:rPr>
          <w:rFonts w:ascii="Arial" w:hAnsi="Arial" w:cs="Arial"/>
          <w:b/>
          <w:bCs/>
          <w:sz w:val="20"/>
          <w:szCs w:val="20"/>
          <w:lang w:val="en-GB"/>
        </w:rPr>
      </w:pPr>
      <w:r w:rsidRPr="005D77F4">
        <w:rPr>
          <w:rFonts w:ascii="Arial" w:hAnsi="Arial" w:cs="Arial"/>
          <w:b/>
          <w:bCs/>
          <w:sz w:val="20"/>
          <w:szCs w:val="20"/>
          <w:lang w:val="en-GB"/>
        </w:rPr>
        <w:t>Observation</w:t>
      </w:r>
      <w:r>
        <w:rPr>
          <w:rFonts w:ascii="Arial" w:hAnsi="Arial" w:cs="Arial"/>
          <w:b/>
          <w:bCs/>
          <w:sz w:val="20"/>
          <w:szCs w:val="20"/>
          <w:lang w:val="en-GB"/>
        </w:rPr>
        <w:t xml:space="preserve"> 6: </w:t>
      </w:r>
    </w:p>
    <w:p w14:paraId="60DB33F8" w14:textId="77777777" w:rsidR="00DA7DC3" w:rsidRPr="00E13780" w:rsidRDefault="00DA7DC3" w:rsidP="00DA7DC3">
      <w:pPr>
        <w:rPr>
          <w:lang w:val="en-GB"/>
        </w:rPr>
      </w:pPr>
      <w:r>
        <w:rPr>
          <w:rFonts w:ascii="Arial" w:hAnsi="Arial" w:cs="Arial"/>
          <w:b/>
          <w:bCs/>
          <w:sz w:val="20"/>
          <w:szCs w:val="20"/>
          <w:lang w:val="en-GB"/>
        </w:rPr>
        <w:t>Choke structure in combination with physical separation provide isolation around 60-70 dB but is bandwidth limited.</w:t>
      </w:r>
    </w:p>
    <w:p w14:paraId="23021B8C" w14:textId="77777777" w:rsidR="00DA7DC3" w:rsidRDefault="00DA7DC3" w:rsidP="00DA7DC3">
      <w:pPr>
        <w:rPr>
          <w:rFonts w:ascii="Arial" w:hAnsi="Arial" w:cs="Arial"/>
          <w:b/>
          <w:bCs/>
          <w:sz w:val="20"/>
          <w:szCs w:val="20"/>
          <w:lang w:val="en-GB"/>
        </w:rPr>
      </w:pPr>
      <w:r w:rsidRPr="0055606B">
        <w:rPr>
          <w:rFonts w:ascii="Arial" w:hAnsi="Arial" w:cs="Arial"/>
          <w:b/>
          <w:bCs/>
          <w:sz w:val="20"/>
          <w:szCs w:val="20"/>
          <w:lang w:val="en-GB"/>
        </w:rPr>
        <w:t xml:space="preserve">Observation </w:t>
      </w:r>
      <w:r>
        <w:rPr>
          <w:rFonts w:ascii="Arial" w:hAnsi="Arial" w:cs="Arial"/>
          <w:b/>
          <w:bCs/>
          <w:sz w:val="20"/>
          <w:szCs w:val="20"/>
          <w:lang w:val="en-GB"/>
        </w:rPr>
        <w:t>7</w:t>
      </w:r>
      <w:r w:rsidRPr="0055606B">
        <w:rPr>
          <w:rFonts w:ascii="Arial" w:hAnsi="Arial" w:cs="Arial"/>
          <w:b/>
          <w:bCs/>
          <w:sz w:val="20"/>
          <w:szCs w:val="20"/>
          <w:lang w:val="en-GB"/>
        </w:rPr>
        <w:t xml:space="preserve">: </w:t>
      </w:r>
    </w:p>
    <w:p w14:paraId="5B2D2F57" w14:textId="77777777" w:rsidR="00DA7DC3" w:rsidRPr="008048F3" w:rsidRDefault="00DA7DC3" w:rsidP="00DA7DC3">
      <w:pPr>
        <w:rPr>
          <w:rFonts w:ascii="Arial" w:hAnsi="Arial" w:cs="Arial"/>
          <w:sz w:val="20"/>
          <w:szCs w:val="20"/>
          <w:lang w:val="en-GB"/>
        </w:rPr>
      </w:pPr>
      <w:r w:rsidRPr="0055606B">
        <w:rPr>
          <w:rFonts w:ascii="Arial" w:hAnsi="Arial" w:cs="Arial"/>
          <w:b/>
          <w:bCs/>
          <w:sz w:val="20"/>
          <w:szCs w:val="20"/>
          <w:lang w:val="en-GB"/>
        </w:rPr>
        <w:t>Combination of different structures can provide reason</w:t>
      </w:r>
      <w:r w:rsidRPr="00C5034D">
        <w:rPr>
          <w:rFonts w:ascii="Arial" w:hAnsi="Arial" w:cs="Arial"/>
          <w:b/>
          <w:bCs/>
          <w:sz w:val="20"/>
          <w:szCs w:val="20"/>
          <w:lang w:val="en-GB"/>
        </w:rPr>
        <w:t>able isolation o</w:t>
      </w:r>
      <w:r w:rsidRPr="00292F4B">
        <w:rPr>
          <w:rFonts w:ascii="Arial" w:hAnsi="Arial" w:cs="Arial"/>
          <w:b/>
          <w:bCs/>
          <w:sz w:val="20"/>
          <w:szCs w:val="20"/>
          <w:lang w:val="en-GB"/>
        </w:rPr>
        <w:t>f 65 dB over large enough bandwidth</w:t>
      </w:r>
      <w:r w:rsidRPr="007B4514">
        <w:rPr>
          <w:rFonts w:ascii="Arial" w:hAnsi="Arial" w:cs="Arial"/>
          <w:b/>
          <w:bCs/>
          <w:sz w:val="20"/>
          <w:szCs w:val="20"/>
          <w:lang w:val="en-GB"/>
        </w:rPr>
        <w:t>.</w:t>
      </w:r>
    </w:p>
    <w:p w14:paraId="6F7E1696" w14:textId="77777777" w:rsidR="00DA7DC3" w:rsidRPr="00982F44" w:rsidRDefault="00DA7DC3" w:rsidP="00DA7DC3">
      <w:pPr>
        <w:rPr>
          <w:rFonts w:ascii="Arial" w:hAnsi="Arial" w:cs="Arial"/>
          <w:b/>
          <w:bCs/>
          <w:sz w:val="20"/>
          <w:szCs w:val="20"/>
          <w:lang w:val="en-GB"/>
        </w:rPr>
      </w:pPr>
      <w:r w:rsidRPr="0055606B">
        <w:rPr>
          <w:rFonts w:ascii="Arial" w:hAnsi="Arial" w:cs="Arial"/>
          <w:b/>
          <w:bCs/>
          <w:sz w:val="20"/>
          <w:szCs w:val="20"/>
          <w:lang w:val="en-GB"/>
        </w:rPr>
        <w:t xml:space="preserve">Observation </w:t>
      </w:r>
      <w:r>
        <w:rPr>
          <w:rFonts w:ascii="Arial" w:hAnsi="Arial" w:cs="Arial"/>
          <w:b/>
          <w:bCs/>
          <w:sz w:val="20"/>
          <w:szCs w:val="20"/>
          <w:lang w:val="en-GB"/>
        </w:rPr>
        <w:t>8</w:t>
      </w:r>
      <w:r w:rsidRPr="00982F44">
        <w:rPr>
          <w:rFonts w:ascii="Arial" w:hAnsi="Arial" w:cs="Arial"/>
          <w:b/>
          <w:bCs/>
          <w:sz w:val="20"/>
          <w:szCs w:val="20"/>
          <w:lang w:val="en-GB"/>
        </w:rPr>
        <w:t xml:space="preserve">: </w:t>
      </w:r>
    </w:p>
    <w:p w14:paraId="53356D9B" w14:textId="77777777" w:rsidR="00DA7DC3" w:rsidRPr="008048F3" w:rsidRDefault="00DA7DC3" w:rsidP="00DA7DC3">
      <w:pPr>
        <w:rPr>
          <w:rFonts w:ascii="Arial" w:hAnsi="Arial" w:cs="Arial"/>
          <w:b/>
          <w:bCs/>
          <w:sz w:val="20"/>
          <w:szCs w:val="20"/>
          <w:lang w:val="en-GB"/>
        </w:rPr>
      </w:pPr>
      <w:r w:rsidRPr="0020106D">
        <w:rPr>
          <w:rFonts w:ascii="Arial" w:hAnsi="Arial" w:cs="Arial"/>
          <w:b/>
          <w:bCs/>
          <w:sz w:val="20"/>
          <w:szCs w:val="20"/>
          <w:lang w:val="en-GB"/>
        </w:rPr>
        <w:t>SBFD antenna</w:t>
      </w:r>
      <w:r w:rsidRPr="00E50FD5">
        <w:rPr>
          <w:rFonts w:ascii="Arial" w:hAnsi="Arial" w:cs="Arial"/>
          <w:b/>
          <w:bCs/>
          <w:sz w:val="20"/>
          <w:szCs w:val="20"/>
          <w:lang w:val="en-GB"/>
        </w:rPr>
        <w:t xml:space="preserve"> performance highly depends on polarization and desired bandwidth an</w:t>
      </w:r>
      <w:r w:rsidRPr="009912F2">
        <w:rPr>
          <w:rFonts w:ascii="Arial" w:hAnsi="Arial" w:cs="Arial"/>
          <w:b/>
          <w:bCs/>
          <w:sz w:val="20"/>
          <w:szCs w:val="20"/>
          <w:lang w:val="en-GB"/>
        </w:rPr>
        <w:t>d complexity of com</w:t>
      </w:r>
      <w:r w:rsidRPr="008048F3">
        <w:rPr>
          <w:rFonts w:ascii="Arial" w:hAnsi="Arial" w:cs="Arial"/>
          <w:b/>
          <w:bCs/>
          <w:sz w:val="20"/>
          <w:szCs w:val="20"/>
          <w:lang w:val="en-GB"/>
        </w:rPr>
        <w:t xml:space="preserve">bined structures. In addition, the achievable isolation can degrade up to 10-15 dB depending on the beam forming over steering range of the antennas. </w:t>
      </w:r>
    </w:p>
    <w:p w14:paraId="43BAA98D" w14:textId="77777777" w:rsidR="00DA7DC3" w:rsidRPr="00982F44" w:rsidRDefault="00DA7DC3" w:rsidP="00DA7DC3">
      <w:pPr>
        <w:rPr>
          <w:rFonts w:ascii="Arial" w:hAnsi="Arial" w:cs="Arial"/>
          <w:b/>
          <w:bCs/>
          <w:sz w:val="20"/>
          <w:szCs w:val="20"/>
          <w:lang w:val="en-GB"/>
        </w:rPr>
      </w:pPr>
      <w:r w:rsidRPr="008048F3">
        <w:rPr>
          <w:rFonts w:ascii="Arial" w:hAnsi="Arial" w:cs="Arial"/>
          <w:b/>
          <w:bCs/>
          <w:sz w:val="20"/>
          <w:szCs w:val="20"/>
          <w:lang w:val="en-GB"/>
        </w:rPr>
        <w:t>Proposa</w:t>
      </w:r>
      <w:r>
        <w:rPr>
          <w:rFonts w:ascii="Arial" w:hAnsi="Arial" w:cs="Arial"/>
          <w:b/>
          <w:bCs/>
          <w:sz w:val="20"/>
          <w:szCs w:val="20"/>
          <w:lang w:val="en-GB"/>
        </w:rPr>
        <w:t>l 8</w:t>
      </w:r>
      <w:r w:rsidRPr="00982F44">
        <w:rPr>
          <w:rFonts w:ascii="Arial" w:hAnsi="Arial" w:cs="Arial"/>
          <w:b/>
          <w:bCs/>
          <w:sz w:val="20"/>
          <w:szCs w:val="20"/>
          <w:lang w:val="en-GB"/>
        </w:rPr>
        <w:t>:</w:t>
      </w:r>
    </w:p>
    <w:p w14:paraId="6B0762AF" w14:textId="77777777" w:rsidR="00DA7DC3" w:rsidRDefault="00DA7DC3" w:rsidP="00DA7DC3">
      <w:pPr>
        <w:rPr>
          <w:rFonts w:ascii="Arial" w:hAnsi="Arial" w:cs="Arial"/>
          <w:b/>
          <w:bCs/>
          <w:sz w:val="20"/>
          <w:szCs w:val="20"/>
          <w:lang w:val="en-GB"/>
        </w:rPr>
      </w:pPr>
      <w:r w:rsidRPr="009912F2">
        <w:rPr>
          <w:rFonts w:ascii="Arial" w:hAnsi="Arial" w:cs="Arial"/>
          <w:b/>
          <w:bCs/>
          <w:sz w:val="20"/>
          <w:szCs w:val="20"/>
          <w:lang w:val="en-GB"/>
        </w:rPr>
        <w:t>For link level assessment of SBFD, proper modelling of advanced antennas as</w:t>
      </w:r>
      <w:r w:rsidRPr="00BC0123">
        <w:rPr>
          <w:rFonts w:ascii="Arial" w:hAnsi="Arial" w:cs="Arial"/>
          <w:b/>
          <w:bCs/>
          <w:sz w:val="20"/>
          <w:szCs w:val="20"/>
          <w:lang w:val="en-GB"/>
        </w:rPr>
        <w:t xml:space="preserve"> well as modelling of beamforming impact on isolation should be considered.</w:t>
      </w:r>
    </w:p>
    <w:p w14:paraId="1561B2F6" w14:textId="77777777" w:rsidR="00DA7DC3" w:rsidRPr="00982F44" w:rsidRDefault="00DA7DC3" w:rsidP="00DA7DC3">
      <w:pPr>
        <w:rPr>
          <w:rFonts w:ascii="Arial" w:hAnsi="Arial" w:cs="Arial"/>
          <w:b/>
          <w:bCs/>
          <w:sz w:val="20"/>
          <w:szCs w:val="20"/>
          <w:lang w:val="en-GB"/>
        </w:rPr>
      </w:pPr>
      <w:r w:rsidRPr="0055606B">
        <w:rPr>
          <w:rFonts w:ascii="Arial" w:hAnsi="Arial" w:cs="Arial"/>
          <w:b/>
          <w:bCs/>
          <w:sz w:val="20"/>
          <w:szCs w:val="20"/>
          <w:lang w:val="en-GB"/>
        </w:rPr>
        <w:t xml:space="preserve">Observation </w:t>
      </w:r>
      <w:r>
        <w:rPr>
          <w:rFonts w:ascii="Arial" w:hAnsi="Arial" w:cs="Arial"/>
          <w:b/>
          <w:bCs/>
          <w:sz w:val="20"/>
          <w:szCs w:val="20"/>
          <w:lang w:val="en-GB"/>
        </w:rPr>
        <w:t>9</w:t>
      </w:r>
      <w:r w:rsidRPr="00982F44">
        <w:rPr>
          <w:rFonts w:ascii="Arial" w:hAnsi="Arial" w:cs="Arial"/>
          <w:b/>
          <w:bCs/>
          <w:sz w:val="20"/>
          <w:szCs w:val="20"/>
          <w:lang w:val="en-GB"/>
        </w:rPr>
        <w:t xml:space="preserve">: </w:t>
      </w:r>
    </w:p>
    <w:p w14:paraId="601B43AF" w14:textId="77777777" w:rsidR="00DA7DC3" w:rsidRPr="008048F3" w:rsidRDefault="00DA7DC3" w:rsidP="00DA7DC3">
      <w:pPr>
        <w:rPr>
          <w:rFonts w:ascii="Arial" w:hAnsi="Arial" w:cs="Arial"/>
          <w:b/>
          <w:bCs/>
          <w:sz w:val="20"/>
          <w:szCs w:val="20"/>
          <w:lang w:val="en-GB"/>
        </w:rPr>
      </w:pPr>
      <w:r w:rsidRPr="0020106D">
        <w:rPr>
          <w:rFonts w:ascii="Arial" w:hAnsi="Arial" w:cs="Arial"/>
          <w:b/>
          <w:bCs/>
          <w:sz w:val="20"/>
          <w:szCs w:val="20"/>
          <w:lang w:val="en-GB"/>
        </w:rPr>
        <w:t xml:space="preserve">SBFD </w:t>
      </w:r>
      <w:r>
        <w:rPr>
          <w:rFonts w:ascii="Arial" w:hAnsi="Arial" w:cs="Arial"/>
          <w:b/>
          <w:bCs/>
          <w:sz w:val="20"/>
          <w:szCs w:val="20"/>
          <w:lang w:val="en-GB"/>
        </w:rPr>
        <w:t xml:space="preserve">inter-gNB </w:t>
      </w:r>
      <w:r w:rsidRPr="0020106D">
        <w:rPr>
          <w:rFonts w:ascii="Arial" w:hAnsi="Arial" w:cs="Arial"/>
          <w:b/>
          <w:bCs/>
          <w:sz w:val="20"/>
          <w:szCs w:val="20"/>
          <w:lang w:val="en-GB"/>
        </w:rPr>
        <w:t>antenna</w:t>
      </w:r>
      <w:r w:rsidRPr="00E50FD5">
        <w:rPr>
          <w:rFonts w:ascii="Arial" w:hAnsi="Arial" w:cs="Arial"/>
          <w:b/>
          <w:bCs/>
          <w:sz w:val="20"/>
          <w:szCs w:val="20"/>
          <w:lang w:val="en-GB"/>
        </w:rPr>
        <w:t xml:space="preserve"> </w:t>
      </w:r>
      <w:r>
        <w:rPr>
          <w:rFonts w:ascii="Arial" w:hAnsi="Arial" w:cs="Arial"/>
          <w:b/>
          <w:bCs/>
          <w:sz w:val="20"/>
          <w:szCs w:val="20"/>
          <w:lang w:val="en-GB"/>
        </w:rPr>
        <w:t xml:space="preserve">isolation </w:t>
      </w:r>
      <w:r w:rsidRPr="00E50FD5">
        <w:rPr>
          <w:rFonts w:ascii="Arial" w:hAnsi="Arial" w:cs="Arial"/>
          <w:b/>
          <w:bCs/>
          <w:sz w:val="20"/>
          <w:szCs w:val="20"/>
          <w:lang w:val="en-GB"/>
        </w:rPr>
        <w:t xml:space="preserve">performance highly depends </w:t>
      </w:r>
      <w:r>
        <w:rPr>
          <w:rFonts w:ascii="Arial" w:hAnsi="Arial" w:cs="Arial"/>
          <w:b/>
          <w:bCs/>
          <w:sz w:val="20"/>
          <w:szCs w:val="20"/>
          <w:lang w:val="en-GB"/>
        </w:rPr>
        <w:t>site installation and</w:t>
      </w:r>
      <w:r w:rsidRPr="008048F3">
        <w:rPr>
          <w:rFonts w:ascii="Arial" w:hAnsi="Arial" w:cs="Arial"/>
          <w:b/>
          <w:bCs/>
          <w:sz w:val="20"/>
          <w:szCs w:val="20"/>
          <w:lang w:val="en-GB"/>
        </w:rPr>
        <w:t xml:space="preserve"> achievable isolation can </w:t>
      </w:r>
      <w:r>
        <w:rPr>
          <w:rFonts w:ascii="Arial" w:hAnsi="Arial" w:cs="Arial"/>
          <w:b/>
          <w:bCs/>
          <w:sz w:val="20"/>
          <w:szCs w:val="20"/>
          <w:lang w:val="en-GB"/>
        </w:rPr>
        <w:t>vary</w:t>
      </w:r>
      <w:r w:rsidRPr="008048F3">
        <w:rPr>
          <w:rFonts w:ascii="Arial" w:hAnsi="Arial" w:cs="Arial"/>
          <w:b/>
          <w:bCs/>
          <w:sz w:val="20"/>
          <w:szCs w:val="20"/>
          <w:lang w:val="en-GB"/>
        </w:rPr>
        <w:t xml:space="preserve"> </w:t>
      </w:r>
      <w:r>
        <w:rPr>
          <w:rFonts w:ascii="Arial" w:hAnsi="Arial" w:cs="Arial"/>
          <w:b/>
          <w:bCs/>
          <w:sz w:val="20"/>
          <w:szCs w:val="20"/>
          <w:lang w:val="en-GB"/>
        </w:rPr>
        <w:t xml:space="preserve">significantly </w:t>
      </w:r>
      <w:r w:rsidRPr="008048F3">
        <w:rPr>
          <w:rFonts w:ascii="Arial" w:hAnsi="Arial" w:cs="Arial"/>
          <w:b/>
          <w:bCs/>
          <w:sz w:val="20"/>
          <w:szCs w:val="20"/>
          <w:lang w:val="en-GB"/>
        </w:rPr>
        <w:t xml:space="preserve">depending on the beam forming over steering range of the antennas. </w:t>
      </w:r>
    </w:p>
    <w:p w14:paraId="110072E2" w14:textId="5F49147A" w:rsidR="00DA7DC3" w:rsidRPr="00982F44" w:rsidRDefault="00DA7DC3" w:rsidP="00DA7DC3">
      <w:pPr>
        <w:rPr>
          <w:rFonts w:ascii="Arial" w:hAnsi="Arial" w:cs="Arial"/>
          <w:b/>
          <w:bCs/>
          <w:sz w:val="20"/>
          <w:szCs w:val="20"/>
          <w:lang w:val="en-GB"/>
        </w:rPr>
      </w:pPr>
      <w:r w:rsidRPr="008048F3">
        <w:rPr>
          <w:rFonts w:ascii="Arial" w:hAnsi="Arial" w:cs="Arial"/>
          <w:b/>
          <w:bCs/>
          <w:sz w:val="20"/>
          <w:szCs w:val="20"/>
          <w:lang w:val="en-GB"/>
        </w:rPr>
        <w:t>Proposa</w:t>
      </w:r>
      <w:r>
        <w:rPr>
          <w:rFonts w:ascii="Arial" w:hAnsi="Arial" w:cs="Arial"/>
          <w:b/>
          <w:bCs/>
          <w:sz w:val="20"/>
          <w:szCs w:val="20"/>
          <w:lang w:val="en-GB"/>
        </w:rPr>
        <w:t>l 9</w:t>
      </w:r>
      <w:r w:rsidRPr="00982F44">
        <w:rPr>
          <w:rFonts w:ascii="Arial" w:hAnsi="Arial" w:cs="Arial"/>
          <w:b/>
          <w:bCs/>
          <w:sz w:val="20"/>
          <w:szCs w:val="20"/>
          <w:lang w:val="en-GB"/>
        </w:rPr>
        <w:t>:</w:t>
      </w:r>
    </w:p>
    <w:p w14:paraId="59440791" w14:textId="77777777" w:rsidR="00DA7DC3" w:rsidRDefault="00DA7DC3" w:rsidP="00DA7DC3">
      <w:pPr>
        <w:rPr>
          <w:rFonts w:ascii="Arial" w:hAnsi="Arial" w:cs="Arial"/>
          <w:b/>
          <w:bCs/>
          <w:sz w:val="20"/>
          <w:szCs w:val="20"/>
          <w:lang w:val="en-GB"/>
        </w:rPr>
      </w:pPr>
      <w:r w:rsidRPr="009912F2">
        <w:rPr>
          <w:rFonts w:ascii="Arial" w:hAnsi="Arial" w:cs="Arial"/>
          <w:b/>
          <w:bCs/>
          <w:sz w:val="20"/>
          <w:szCs w:val="20"/>
          <w:lang w:val="en-GB"/>
        </w:rPr>
        <w:t xml:space="preserve">For link level </w:t>
      </w:r>
      <w:r>
        <w:rPr>
          <w:rFonts w:ascii="Arial" w:hAnsi="Arial" w:cs="Arial"/>
          <w:b/>
          <w:bCs/>
          <w:sz w:val="20"/>
          <w:szCs w:val="20"/>
          <w:lang w:val="en-GB"/>
        </w:rPr>
        <w:t xml:space="preserve">and system level </w:t>
      </w:r>
      <w:r w:rsidRPr="009912F2">
        <w:rPr>
          <w:rFonts w:ascii="Arial" w:hAnsi="Arial" w:cs="Arial"/>
          <w:b/>
          <w:bCs/>
          <w:sz w:val="20"/>
          <w:szCs w:val="20"/>
          <w:lang w:val="en-GB"/>
        </w:rPr>
        <w:t>assessment of SBFD</w:t>
      </w:r>
      <w:r>
        <w:rPr>
          <w:rFonts w:ascii="Arial" w:hAnsi="Arial" w:cs="Arial"/>
          <w:b/>
          <w:bCs/>
          <w:sz w:val="20"/>
          <w:szCs w:val="20"/>
          <w:lang w:val="en-GB"/>
        </w:rPr>
        <w:t xml:space="preserve"> for both co-channel and adjacent channel CLI</w:t>
      </w:r>
      <w:r w:rsidRPr="009912F2">
        <w:rPr>
          <w:rFonts w:ascii="Arial" w:hAnsi="Arial" w:cs="Arial"/>
          <w:b/>
          <w:bCs/>
          <w:sz w:val="20"/>
          <w:szCs w:val="20"/>
          <w:lang w:val="en-GB"/>
        </w:rPr>
        <w:t xml:space="preserve">, proper modelling of </w:t>
      </w:r>
      <w:r>
        <w:rPr>
          <w:rFonts w:ascii="Arial" w:hAnsi="Arial" w:cs="Arial"/>
          <w:b/>
          <w:bCs/>
          <w:sz w:val="20"/>
          <w:szCs w:val="20"/>
          <w:lang w:val="en-GB"/>
        </w:rPr>
        <w:t>inter-gNB isolation</w:t>
      </w:r>
      <w:r w:rsidRPr="00BC0123">
        <w:rPr>
          <w:rFonts w:ascii="Arial" w:hAnsi="Arial" w:cs="Arial"/>
          <w:b/>
          <w:bCs/>
          <w:sz w:val="20"/>
          <w:szCs w:val="20"/>
          <w:lang w:val="en-GB"/>
        </w:rPr>
        <w:t xml:space="preserve"> as </w:t>
      </w:r>
      <w:r>
        <w:rPr>
          <w:rFonts w:ascii="Arial" w:hAnsi="Arial" w:cs="Arial"/>
          <w:b/>
          <w:bCs/>
          <w:sz w:val="20"/>
          <w:szCs w:val="20"/>
          <w:lang w:val="en-GB"/>
        </w:rPr>
        <w:t xml:space="preserve">well as </w:t>
      </w:r>
      <w:r w:rsidRPr="00BC0123">
        <w:rPr>
          <w:rFonts w:ascii="Arial" w:hAnsi="Arial" w:cs="Arial"/>
          <w:b/>
          <w:bCs/>
          <w:sz w:val="20"/>
          <w:szCs w:val="20"/>
          <w:lang w:val="en-GB"/>
        </w:rPr>
        <w:t>modelling of beamforming impact on isolation should be considered.</w:t>
      </w:r>
    </w:p>
    <w:p w14:paraId="21E319BF" w14:textId="77777777" w:rsidR="00DA7DC3" w:rsidRPr="00982F44" w:rsidRDefault="00DA7DC3" w:rsidP="00DA7DC3">
      <w:pPr>
        <w:rPr>
          <w:rFonts w:ascii="Arial" w:hAnsi="Arial" w:cs="Arial"/>
          <w:b/>
          <w:bCs/>
          <w:sz w:val="20"/>
          <w:szCs w:val="20"/>
          <w:lang w:val="en-GB"/>
        </w:rPr>
      </w:pPr>
      <w:r w:rsidRPr="0055606B">
        <w:rPr>
          <w:rFonts w:ascii="Arial" w:hAnsi="Arial" w:cs="Arial"/>
          <w:b/>
          <w:bCs/>
          <w:sz w:val="20"/>
          <w:szCs w:val="20"/>
          <w:lang w:val="en-GB"/>
        </w:rPr>
        <w:t xml:space="preserve">Observation </w:t>
      </w:r>
      <w:r>
        <w:rPr>
          <w:rFonts w:ascii="Arial" w:hAnsi="Arial" w:cs="Arial"/>
          <w:b/>
          <w:bCs/>
          <w:sz w:val="20"/>
          <w:szCs w:val="20"/>
          <w:lang w:val="en-GB"/>
        </w:rPr>
        <w:t>10</w:t>
      </w:r>
      <w:r w:rsidRPr="00982F44">
        <w:rPr>
          <w:rFonts w:ascii="Arial" w:hAnsi="Arial" w:cs="Arial"/>
          <w:b/>
          <w:bCs/>
          <w:sz w:val="20"/>
          <w:szCs w:val="20"/>
          <w:lang w:val="en-GB"/>
        </w:rPr>
        <w:t xml:space="preserve">: </w:t>
      </w:r>
    </w:p>
    <w:p w14:paraId="205F8696" w14:textId="77777777" w:rsidR="00DA7DC3" w:rsidRPr="008048F3" w:rsidRDefault="00DA7DC3" w:rsidP="00DA7DC3">
      <w:pPr>
        <w:rPr>
          <w:rFonts w:ascii="Arial" w:hAnsi="Arial" w:cs="Arial"/>
          <w:b/>
          <w:bCs/>
          <w:sz w:val="20"/>
          <w:szCs w:val="20"/>
          <w:lang w:val="en-GB"/>
        </w:rPr>
      </w:pPr>
      <w:r>
        <w:rPr>
          <w:rFonts w:ascii="Arial" w:hAnsi="Arial" w:cs="Arial"/>
          <w:b/>
          <w:bCs/>
          <w:sz w:val="20"/>
          <w:szCs w:val="20"/>
          <w:lang w:val="en-GB"/>
        </w:rPr>
        <w:t>Measurements of physical passive antennas for different set ups indicate isolation level of 40-50 dB for co-located antennas</w:t>
      </w:r>
      <w:r w:rsidRPr="008048F3">
        <w:rPr>
          <w:rFonts w:ascii="Arial" w:hAnsi="Arial" w:cs="Arial"/>
          <w:b/>
          <w:bCs/>
          <w:sz w:val="20"/>
          <w:szCs w:val="20"/>
          <w:lang w:val="en-GB"/>
        </w:rPr>
        <w:t xml:space="preserve">. </w:t>
      </w:r>
    </w:p>
    <w:p w14:paraId="0BBAE5F0" w14:textId="40AE61D7" w:rsidR="00DA7DC3" w:rsidRPr="00982F44" w:rsidRDefault="00DA7DC3" w:rsidP="00DA7DC3">
      <w:pPr>
        <w:rPr>
          <w:rFonts w:ascii="Arial" w:hAnsi="Arial" w:cs="Arial"/>
          <w:b/>
          <w:bCs/>
          <w:sz w:val="20"/>
          <w:szCs w:val="20"/>
          <w:lang w:val="en-GB"/>
        </w:rPr>
      </w:pPr>
      <w:r w:rsidRPr="008048F3">
        <w:rPr>
          <w:rFonts w:ascii="Arial" w:hAnsi="Arial" w:cs="Arial"/>
          <w:b/>
          <w:bCs/>
          <w:sz w:val="20"/>
          <w:szCs w:val="20"/>
          <w:lang w:val="en-GB"/>
        </w:rPr>
        <w:t>Proposa</w:t>
      </w:r>
      <w:r>
        <w:rPr>
          <w:rFonts w:ascii="Arial" w:hAnsi="Arial" w:cs="Arial"/>
          <w:b/>
          <w:bCs/>
          <w:sz w:val="20"/>
          <w:szCs w:val="20"/>
          <w:lang w:val="en-GB"/>
        </w:rPr>
        <w:t>l 11</w:t>
      </w:r>
      <w:r w:rsidRPr="00982F44">
        <w:rPr>
          <w:rFonts w:ascii="Arial" w:hAnsi="Arial" w:cs="Arial"/>
          <w:b/>
          <w:bCs/>
          <w:sz w:val="20"/>
          <w:szCs w:val="20"/>
          <w:lang w:val="en-GB"/>
        </w:rPr>
        <w:t>:</w:t>
      </w:r>
    </w:p>
    <w:p w14:paraId="3802EE83" w14:textId="77777777" w:rsidR="00DA7DC3" w:rsidRDefault="00DA7DC3" w:rsidP="00DA7DC3">
      <w:pPr>
        <w:rPr>
          <w:rFonts w:ascii="Arial" w:hAnsi="Arial" w:cs="Arial"/>
          <w:b/>
          <w:bCs/>
          <w:sz w:val="20"/>
          <w:szCs w:val="20"/>
          <w:lang w:val="en-GB"/>
        </w:rPr>
      </w:pPr>
      <w:r>
        <w:rPr>
          <w:rFonts w:ascii="Arial" w:hAnsi="Arial" w:cs="Arial"/>
          <w:b/>
          <w:bCs/>
          <w:sz w:val="20"/>
          <w:szCs w:val="20"/>
          <w:lang w:val="en-GB"/>
        </w:rPr>
        <w:t>It is proposed to adopt the antenna parameters in this document for far field antenna pattern modelling during the SBFD studies.</w:t>
      </w:r>
    </w:p>
    <w:p w14:paraId="74948890" w14:textId="77777777" w:rsidR="00CA2FB4" w:rsidRPr="00E13780" w:rsidRDefault="00CA2FB4" w:rsidP="00FA6BDB">
      <w:pPr>
        <w:rPr>
          <w:rFonts w:ascii="Arial" w:hAnsi="Arial" w:cs="Arial"/>
          <w:sz w:val="20"/>
          <w:szCs w:val="20"/>
          <w:lang w:val="en-GB" w:eastAsia="zh-CN"/>
        </w:rPr>
      </w:pPr>
    </w:p>
    <w:p w14:paraId="4CA81E87" w14:textId="77777777" w:rsidR="00F507D1" w:rsidRPr="00F6302A" w:rsidRDefault="6B7F3398" w:rsidP="00F507D1">
      <w:pPr>
        <w:pStyle w:val="Heading1"/>
        <w:rPr>
          <w:lang w:val="en-US"/>
        </w:rPr>
      </w:pPr>
      <w:r w:rsidRPr="088B937B">
        <w:rPr>
          <w:lang w:val="en-US"/>
        </w:rPr>
        <w:t>References</w:t>
      </w:r>
    </w:p>
    <w:p w14:paraId="73D7C0B9" w14:textId="70256FB0" w:rsidR="004C1167" w:rsidRPr="00E13780" w:rsidRDefault="004C1167" w:rsidP="004C1167">
      <w:pPr>
        <w:pStyle w:val="Reference"/>
        <w:spacing w:after="120"/>
        <w:jc w:val="both"/>
        <w:rPr>
          <w:rFonts w:ascii="Arial" w:hAnsi="Arial"/>
          <w:sz w:val="20"/>
          <w:szCs w:val="20"/>
          <w:lang w:val="en-GB"/>
        </w:rPr>
      </w:pPr>
      <w:r w:rsidRPr="00E13780">
        <w:rPr>
          <w:rFonts w:ascii="Arial" w:hAnsi="Arial"/>
          <w:sz w:val="20"/>
          <w:szCs w:val="20"/>
          <w:lang w:val="en-GB"/>
        </w:rPr>
        <w:t>RP-213591, New SI: Study on evolution of NR duplex operation, December 2021.</w:t>
      </w:r>
      <w:bookmarkStart w:id="24" w:name="_Ref102166641"/>
    </w:p>
    <w:bookmarkEnd w:id="24"/>
    <w:p w14:paraId="7A64A4A5" w14:textId="77777777" w:rsidR="00AD7ADD" w:rsidRDefault="00AD7ADD" w:rsidP="00AD7ADD">
      <w:pPr>
        <w:pStyle w:val="Reference"/>
        <w:rPr>
          <w:rFonts w:ascii="Arial" w:hAnsi="Arial" w:cs="Arial"/>
          <w:sz w:val="20"/>
          <w:szCs w:val="20"/>
          <w:lang w:val="en-GB"/>
        </w:rPr>
      </w:pPr>
      <w:r>
        <w:rPr>
          <w:rFonts w:ascii="Arial" w:hAnsi="Arial" w:cs="Arial"/>
          <w:sz w:val="20"/>
          <w:szCs w:val="20"/>
          <w:lang w:val="en-GB"/>
        </w:rPr>
        <w:t>R4-2212621, “Co-existence considerations for SBFD”, Ericsson, RAN4#104-e, August 2022</w:t>
      </w:r>
    </w:p>
    <w:p w14:paraId="614D53AE" w14:textId="35F10549" w:rsidR="006773BF" w:rsidRPr="00AD7ADD" w:rsidRDefault="00AD7ADD" w:rsidP="00AD7ADD">
      <w:pPr>
        <w:pStyle w:val="Reference"/>
        <w:rPr>
          <w:rFonts w:ascii="Arial" w:hAnsi="Arial" w:cs="Arial"/>
          <w:sz w:val="20"/>
          <w:szCs w:val="20"/>
          <w:lang w:val="en-GB"/>
        </w:rPr>
      </w:pPr>
      <w:r w:rsidRPr="00AD7ADD">
        <w:rPr>
          <w:rFonts w:ascii="Arial" w:hAnsi="Arial" w:cs="Arial"/>
          <w:sz w:val="20"/>
          <w:szCs w:val="20"/>
          <w:lang w:val="en-GB"/>
        </w:rPr>
        <w:t>R4-2212620, “Co-channel gNB self interference analysis”, Ericsson, RAN4#104-e, August 2022</w:t>
      </w:r>
    </w:p>
    <w:p w14:paraId="2B12CDE7" w14:textId="0B71DE07" w:rsidR="006773BF" w:rsidRDefault="006773BF" w:rsidP="006773BF">
      <w:pPr>
        <w:pStyle w:val="Reference"/>
        <w:numPr>
          <w:ilvl w:val="0"/>
          <w:numId w:val="0"/>
        </w:numPr>
        <w:rPr>
          <w:rFonts w:ascii="Arial" w:hAnsi="Arial" w:cs="Arial"/>
          <w:sz w:val="20"/>
          <w:szCs w:val="20"/>
          <w:lang w:val="en-GB"/>
        </w:rPr>
      </w:pPr>
    </w:p>
    <w:p w14:paraId="2A5F747B" w14:textId="2B046688" w:rsidR="006773BF" w:rsidRDefault="006773BF" w:rsidP="006773BF">
      <w:pPr>
        <w:pStyle w:val="Reference"/>
        <w:numPr>
          <w:ilvl w:val="0"/>
          <w:numId w:val="0"/>
        </w:numPr>
        <w:rPr>
          <w:rFonts w:ascii="Arial" w:hAnsi="Arial" w:cs="Arial"/>
          <w:sz w:val="20"/>
          <w:szCs w:val="20"/>
          <w:lang w:val="en-GB"/>
        </w:rPr>
      </w:pPr>
    </w:p>
    <w:p w14:paraId="006598D6" w14:textId="2D1A3E19" w:rsidR="006773BF" w:rsidRDefault="006773BF" w:rsidP="00EF712D">
      <w:pPr>
        <w:pStyle w:val="Heading1"/>
        <w:numPr>
          <w:ilvl w:val="0"/>
          <w:numId w:val="0"/>
        </w:numPr>
        <w:ind w:left="432" w:hanging="432"/>
      </w:pPr>
      <w:bookmarkStart w:id="25" w:name="_Toc108516381"/>
      <w:r>
        <w:t>Annex A</w:t>
      </w:r>
      <w:bookmarkEnd w:id="25"/>
    </w:p>
    <w:p w14:paraId="7F4E5557" w14:textId="77777777" w:rsidR="00830C7E" w:rsidRDefault="00830C7E" w:rsidP="00830C7E">
      <w:pPr>
        <w:pStyle w:val="Heading2"/>
        <w:rPr>
          <w:rFonts w:eastAsiaTheme="minorEastAsia"/>
        </w:rPr>
      </w:pPr>
      <w:bookmarkStart w:id="26" w:name="_Toc108516382"/>
      <w:r>
        <w:t xml:space="preserve">A.1 GMP coefficients for ~2 GHz GaAs PA at </w:t>
      </w:r>
      <w:r>
        <w:rPr>
          <w:rFonts w:eastAsiaTheme="minorEastAsia"/>
        </w:rPr>
        <w:t>491.52 MHz sampling rate</w:t>
      </w:r>
      <w:bookmarkEnd w:id="26"/>
    </w:p>
    <w:p w14:paraId="076D5D51" w14:textId="77777777" w:rsidR="00D714E3" w:rsidRPr="009376CF" w:rsidRDefault="001B1622" w:rsidP="00D714E3">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D714E3" w:rsidRPr="00E13780">
        <w:rPr>
          <w:lang w:val="en-GB"/>
        </w:rPr>
        <w:t xml:space="preserve"> with rows </w:t>
      </w:r>
      <m:oMath>
        <m:r>
          <w:rPr>
            <w:rFonts w:ascii="Cambria Math" w:hAnsi="Cambria Math"/>
          </w:rPr>
          <m:t>k</m:t>
        </m:r>
        <m:r>
          <w:rPr>
            <w:rFonts w:ascii="Cambria Math" w:hAnsi="Cambria Math"/>
            <w:lang w:val="en-IN"/>
          </w:rPr>
          <m:t>∈[0,1,…,7]</m:t>
        </m:r>
      </m:oMath>
      <w:r w:rsidR="00D714E3" w:rsidRPr="009376CF">
        <w:rPr>
          <w:lang w:val="en-IN"/>
        </w:rPr>
        <w:t xml:space="preserve"> and columns </w:t>
      </w:r>
      <m:oMath>
        <m:r>
          <w:rPr>
            <w:rFonts w:ascii="Cambria Math" w:hAnsi="Cambria Math"/>
          </w:rPr>
          <m:t>l</m:t>
        </m:r>
        <m:r>
          <w:rPr>
            <w:rFonts w:ascii="Cambria Math" w:hAnsi="Cambria Math"/>
            <w:lang w:val="en-IN"/>
          </w:rPr>
          <m:t>∈[-2,-1,0,1,2]</m:t>
        </m:r>
      </m:oMath>
      <w:r w:rsidR="00D714E3" w:rsidRPr="009376CF">
        <w:rPr>
          <w:lang w:val="en-IN"/>
        </w:rPr>
        <w:t>:</w:t>
      </w:r>
    </w:p>
    <w:p w14:paraId="09A1A42D"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20"/>
          <w:szCs w:val="20"/>
          <w:lang w:val="en-GB"/>
        </w:rPr>
        <w:t xml:space="preserve">  </w:t>
      </w:r>
      <w:r w:rsidRPr="00E13780">
        <w:rPr>
          <w:rFonts w:ascii="Courier New" w:hAnsi="Courier New" w:cs="Courier New"/>
          <w:sz w:val="18"/>
          <w:szCs w:val="18"/>
          <w:lang w:val="en-GB"/>
        </w:rPr>
        <w:t>Columns 1 through 3</w:t>
      </w:r>
    </w:p>
    <w:p w14:paraId="19240B39" w14:textId="77777777" w:rsidR="00D714E3" w:rsidRPr="00E13780" w:rsidRDefault="00D714E3" w:rsidP="00D714E3">
      <w:pPr>
        <w:spacing w:after="0" w:line="240" w:lineRule="auto"/>
        <w:rPr>
          <w:rFonts w:ascii="Courier New" w:hAnsi="Courier New" w:cs="Courier New"/>
          <w:sz w:val="18"/>
          <w:szCs w:val="18"/>
          <w:lang w:val="en-GB"/>
        </w:rPr>
      </w:pPr>
    </w:p>
    <w:p w14:paraId="16CF3804"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-0.018625 +   0.010388i     0.023333 -  0.0087798i      0.98622 -    0.18951i</w:t>
      </w:r>
    </w:p>
    <w:p w14:paraId="26A4AEAC"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0.054357 -   0.088831i    -0.090219 +    0.27003i       1.4755 +    0.65625i</w:t>
      </w:r>
    </w:p>
    <w:p w14:paraId="16CDBF53" w14:textId="77777777" w:rsidR="00D714E3" w:rsidRPr="00DA3B67" w:rsidRDefault="00D714E3" w:rsidP="00D714E3">
      <w:pPr>
        <w:spacing w:after="0" w:line="240" w:lineRule="auto"/>
        <w:rPr>
          <w:rFonts w:ascii="Courier New" w:hAnsi="Courier New" w:cs="Courier New"/>
          <w:sz w:val="18"/>
          <w:szCs w:val="18"/>
        </w:rPr>
      </w:pPr>
      <w:r w:rsidRPr="00E13780">
        <w:rPr>
          <w:rFonts w:ascii="Courier New" w:hAnsi="Courier New" w:cs="Courier New"/>
          <w:sz w:val="18"/>
          <w:szCs w:val="18"/>
          <w:lang w:val="en-GB"/>
        </w:rPr>
        <w:t xml:space="preserve">     </w:t>
      </w:r>
      <w:r w:rsidRPr="00DA3B67">
        <w:rPr>
          <w:rFonts w:ascii="Courier New" w:hAnsi="Courier New" w:cs="Courier New"/>
          <w:sz w:val="18"/>
          <w:szCs w:val="18"/>
        </w:rPr>
        <w:t>-0.12455 -   0.017389i     -0.21213 -    0.15655i      -17.835 -    0.36305i</w:t>
      </w:r>
    </w:p>
    <w:p w14:paraId="6E318786"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0.21638 +    0.66855i       2.8252 -     0.2232i        104.9 -     28.214i</w:t>
      </w:r>
    </w:p>
    <w:p w14:paraId="7D291E9B"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-0.50435 -     2.3545i      -10.033 +     1.1268i      -358.38 +     172.31i</w:t>
      </w:r>
    </w:p>
    <w:p w14:paraId="2D881520"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0.62463 +     4.0633i       18.287 -     2.2362i       700.58 -     426.41i</w:t>
      </w:r>
    </w:p>
    <w:p w14:paraId="589F26FE" w14:textId="77777777" w:rsidR="00D714E3" w:rsidRPr="00E13780" w:rsidRDefault="00D714E3" w:rsidP="00D714E3">
      <w:pPr>
        <w:spacing w:after="0" w:line="240" w:lineRule="auto"/>
        <w:rPr>
          <w:rFonts w:ascii="Courier New" w:hAnsi="Courier New" w:cs="Courier New"/>
          <w:sz w:val="18"/>
          <w:szCs w:val="18"/>
          <w:lang w:val="en-GB"/>
        </w:rPr>
      </w:pPr>
      <w:r w:rsidRPr="00DA3B67">
        <w:rPr>
          <w:rFonts w:ascii="Courier New" w:hAnsi="Courier New" w:cs="Courier New"/>
          <w:sz w:val="18"/>
          <w:szCs w:val="18"/>
        </w:rPr>
        <w:t xml:space="preserve">     </w:t>
      </w:r>
      <w:r w:rsidRPr="00E13780">
        <w:rPr>
          <w:rFonts w:ascii="Courier New" w:hAnsi="Courier New" w:cs="Courier New"/>
          <w:sz w:val="18"/>
          <w:szCs w:val="18"/>
          <w:lang w:val="en-GB"/>
        </w:rPr>
        <w:t>-0.41658 -     3.3421i      -16.322 +     1.9937i      -722.13 +     479.27i</w:t>
      </w:r>
    </w:p>
    <w:p w14:paraId="6CA7CB37"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0.12892 +     1.0357i         5.62 -    0.64864i       299.41 -     200.73i</w:t>
      </w:r>
    </w:p>
    <w:p w14:paraId="7C2C013A" w14:textId="77777777" w:rsidR="00D714E3" w:rsidRPr="00E13780" w:rsidRDefault="00D714E3" w:rsidP="00D714E3">
      <w:pPr>
        <w:spacing w:after="0" w:line="240" w:lineRule="auto"/>
        <w:rPr>
          <w:rFonts w:ascii="Courier New" w:hAnsi="Courier New" w:cs="Courier New"/>
          <w:sz w:val="18"/>
          <w:szCs w:val="18"/>
          <w:lang w:val="en-GB"/>
        </w:rPr>
      </w:pPr>
    </w:p>
    <w:p w14:paraId="3F37FED6"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Columns 4 through 5</w:t>
      </w:r>
    </w:p>
    <w:p w14:paraId="62383FD1" w14:textId="77777777" w:rsidR="00D714E3" w:rsidRPr="00E13780" w:rsidRDefault="00D714E3" w:rsidP="00D714E3">
      <w:pPr>
        <w:spacing w:after="0" w:line="240" w:lineRule="auto"/>
        <w:rPr>
          <w:rFonts w:ascii="Courier New" w:hAnsi="Courier New" w:cs="Courier New"/>
          <w:sz w:val="18"/>
          <w:szCs w:val="18"/>
          <w:lang w:val="en-GB"/>
        </w:rPr>
      </w:pPr>
    </w:p>
    <w:p w14:paraId="22F51A3B" w14:textId="77777777" w:rsidR="00D714E3" w:rsidRPr="00DA3B67" w:rsidRDefault="00D714E3" w:rsidP="00D714E3">
      <w:pPr>
        <w:spacing w:after="0" w:line="240" w:lineRule="auto"/>
        <w:rPr>
          <w:rFonts w:ascii="Courier New" w:hAnsi="Courier New" w:cs="Courier New"/>
          <w:sz w:val="18"/>
          <w:szCs w:val="18"/>
        </w:rPr>
      </w:pPr>
      <w:r w:rsidRPr="00E13780">
        <w:rPr>
          <w:rFonts w:ascii="Courier New" w:hAnsi="Courier New" w:cs="Courier New"/>
          <w:sz w:val="18"/>
          <w:szCs w:val="18"/>
          <w:lang w:val="en-GB"/>
        </w:rPr>
        <w:t xml:space="preserve">    </w:t>
      </w:r>
      <w:r w:rsidRPr="00DA3B67">
        <w:rPr>
          <w:rFonts w:ascii="Courier New" w:hAnsi="Courier New" w:cs="Courier New"/>
          <w:sz w:val="18"/>
          <w:szCs w:val="18"/>
        </w:rPr>
        <w:t>-0.038271 +   0.057208i      0.05687 -   0.047196i</w:t>
      </w:r>
    </w:p>
    <w:p w14:paraId="2FFC1317"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-0.06683 -    0.23028i    -0.087356 +      0.217i</w:t>
      </w:r>
    </w:p>
    <w:p w14:paraId="74752208"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2.6685 -     1.8173i    -0.055794 -     0.7882i</w:t>
      </w:r>
    </w:p>
    <w:p w14:paraId="4CA79473"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-18.377 +     11.387i       1.1306 +     3.5817i</w:t>
      </w:r>
    </w:p>
    <w:p w14:paraId="53F6F03E"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52.78 -     30.504i      -2.6675 -     11.211i</w:t>
      </w:r>
    </w:p>
    <w:p w14:paraId="436B6D04"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-79.138 +     43.326i       2.8947 +     19.236i</w:t>
      </w:r>
    </w:p>
    <w:p w14:paraId="0B41FAEA" w14:textId="77777777" w:rsidR="00D714E3" w:rsidRPr="00E13780" w:rsidRDefault="00D714E3" w:rsidP="00D714E3">
      <w:pPr>
        <w:spacing w:after="0" w:line="240" w:lineRule="auto"/>
        <w:rPr>
          <w:rFonts w:ascii="Courier New" w:hAnsi="Courier New" w:cs="Courier New"/>
          <w:sz w:val="18"/>
          <w:szCs w:val="18"/>
          <w:lang w:val="en-GB"/>
        </w:rPr>
      </w:pPr>
      <w:r w:rsidRPr="00DA3B67">
        <w:rPr>
          <w:rFonts w:ascii="Courier New" w:hAnsi="Courier New" w:cs="Courier New"/>
          <w:sz w:val="18"/>
          <w:szCs w:val="18"/>
        </w:rPr>
        <w:t xml:space="preserve">       </w:t>
      </w:r>
      <w:r w:rsidRPr="00E13780">
        <w:rPr>
          <w:rFonts w:ascii="Courier New" w:hAnsi="Courier New" w:cs="Courier New"/>
          <w:sz w:val="18"/>
          <w:szCs w:val="18"/>
          <w:lang w:val="en-GB"/>
        </w:rPr>
        <w:t>60.339 -     31.287i      -1.5249 -     16.556i</w:t>
      </w:r>
    </w:p>
    <w:p w14:paraId="7D4388EB" w14:textId="77777777" w:rsidR="00D714E3" w:rsidRPr="00E13780" w:rsidRDefault="00D714E3" w:rsidP="00D714E3">
      <w:pPr>
        <w:spacing w:after="0" w:line="240" w:lineRule="auto"/>
        <w:rPr>
          <w:rFonts w:ascii="Courier New" w:hAnsi="Courier New" w:cs="Courier New"/>
          <w:sz w:val="20"/>
          <w:szCs w:val="20"/>
          <w:lang w:val="en-GB"/>
        </w:rPr>
      </w:pPr>
      <w:r w:rsidRPr="00E13780">
        <w:rPr>
          <w:rFonts w:ascii="Courier New" w:hAnsi="Courier New" w:cs="Courier New"/>
          <w:sz w:val="20"/>
          <w:szCs w:val="20"/>
          <w:lang w:val="en-GB"/>
        </w:rPr>
        <w:t xml:space="preserve">      -18.351 +     8.9437i      0.30771 +     5.5925i</w:t>
      </w:r>
      <w:r w:rsidRPr="00E13780" w:rsidDel="000E52AA">
        <w:rPr>
          <w:rFonts w:ascii="Courier New" w:hAnsi="Courier New" w:cs="Courier New"/>
          <w:sz w:val="20"/>
          <w:szCs w:val="20"/>
          <w:lang w:val="en-GB"/>
        </w:rPr>
        <w:t xml:space="preserve"> </w:t>
      </w:r>
    </w:p>
    <w:p w14:paraId="22E89C21" w14:textId="77777777" w:rsidR="00D714E3" w:rsidRPr="00E13780" w:rsidRDefault="00D714E3" w:rsidP="00D714E3">
      <w:pPr>
        <w:rPr>
          <w:sz w:val="20"/>
          <w:szCs w:val="20"/>
          <w:lang w:val="en-GB"/>
        </w:rPr>
      </w:pPr>
    </w:p>
    <w:p w14:paraId="50BA6219" w14:textId="77777777" w:rsidR="00D714E3" w:rsidRPr="00E13780" w:rsidRDefault="001B1622" w:rsidP="00D714E3">
      <w:pPr>
        <w:rPr>
          <w:sz w:val="20"/>
          <w:szCs w:val="20"/>
          <w:lang w:val="en-GB"/>
        </w:rPr>
      </w:pPr>
      <m:oMath>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kl</m:t>
            </m:r>
            <m:r>
              <w:rPr>
                <w:rFonts w:ascii="Cambria Math" w:hAnsi="Cambria Math"/>
                <w:sz w:val="20"/>
                <w:szCs w:val="20"/>
                <w:lang w:val="en-GB"/>
              </w:rPr>
              <m:t>0</m:t>
            </m:r>
          </m:sub>
          <m:sup>
            <m:r>
              <w:rPr>
                <w:rFonts w:ascii="Cambria Math" w:hAnsi="Cambria Math"/>
                <w:sz w:val="20"/>
                <w:szCs w:val="20"/>
              </w:rPr>
              <m:t>PA</m:t>
            </m:r>
          </m:sup>
        </m:sSubSup>
      </m:oMath>
      <w:r w:rsidR="00D714E3" w:rsidRPr="00E13780">
        <w:rPr>
          <w:sz w:val="20"/>
          <w:szCs w:val="20"/>
          <w:lang w:val="en-GB"/>
        </w:rPr>
        <w:t xml:space="preserve"> with rows </w:t>
      </w:r>
      <m:oMath>
        <m:r>
          <w:rPr>
            <w:rFonts w:ascii="Cambria Math" w:hAnsi="Cambria Math"/>
            <w:sz w:val="20"/>
            <w:szCs w:val="20"/>
          </w:rPr>
          <m:t>k</m:t>
        </m:r>
        <m:r>
          <w:rPr>
            <w:rFonts w:ascii="Cambria Math" w:hAnsi="Cambria Math"/>
            <w:sz w:val="20"/>
            <w:szCs w:val="20"/>
            <w:lang w:val="en-IN"/>
          </w:rPr>
          <m:t>∈[0,1,…,7]</m:t>
        </m:r>
      </m:oMath>
      <w:r w:rsidR="00D714E3" w:rsidRPr="00DA3B67">
        <w:rPr>
          <w:sz w:val="20"/>
          <w:szCs w:val="20"/>
          <w:lang w:val="en-IN"/>
        </w:rPr>
        <w:t xml:space="preserve"> and columns </w:t>
      </w:r>
      <m:oMath>
        <m:r>
          <w:rPr>
            <w:rFonts w:ascii="Cambria Math" w:hAnsi="Cambria Math"/>
            <w:sz w:val="20"/>
            <w:szCs w:val="20"/>
          </w:rPr>
          <m:t>l</m:t>
        </m:r>
        <m:r>
          <w:rPr>
            <w:rFonts w:ascii="Cambria Math" w:hAnsi="Cambria Math"/>
            <w:sz w:val="20"/>
            <w:szCs w:val="20"/>
            <w:lang w:val="en-IN"/>
          </w:rPr>
          <m:t>∈</m:t>
        </m:r>
        <m:d>
          <m:dPr>
            <m:begChr m:val="["/>
            <m:endChr m:val="]"/>
            <m:ctrlPr>
              <w:rPr>
                <w:rFonts w:ascii="Cambria Math" w:hAnsi="Cambria Math"/>
                <w:sz w:val="20"/>
                <w:szCs w:val="20"/>
              </w:rPr>
            </m:ctrlPr>
          </m:dPr>
          <m:e>
            <m:r>
              <w:rPr>
                <w:rFonts w:ascii="Cambria Math" w:hAnsi="Cambria Math"/>
                <w:sz w:val="20"/>
                <w:szCs w:val="20"/>
                <w:lang w:val="en-IN"/>
              </w:rPr>
              <m:t>-1,1</m:t>
            </m:r>
          </m:e>
        </m:d>
        <m:r>
          <w:rPr>
            <w:rFonts w:ascii="Cambria Math" w:hAnsi="Cambria Math"/>
            <w:sz w:val="20"/>
            <w:szCs w:val="20"/>
            <w:lang w:val="en-IN"/>
          </w:rPr>
          <m:t>:</m:t>
        </m:r>
      </m:oMath>
    </w:p>
    <w:p w14:paraId="19523732" w14:textId="77777777" w:rsidR="00D714E3" w:rsidRPr="00DA3B67" w:rsidRDefault="00D714E3" w:rsidP="00D714E3">
      <w:pPr>
        <w:spacing w:after="0" w:line="240" w:lineRule="auto"/>
        <w:rPr>
          <w:rFonts w:ascii="Courier New" w:hAnsi="Courier New" w:cs="Courier New"/>
          <w:sz w:val="18"/>
          <w:szCs w:val="18"/>
        </w:rPr>
      </w:pPr>
      <w:r w:rsidRPr="00E13780">
        <w:rPr>
          <w:rFonts w:ascii="Courier New" w:hAnsi="Courier New" w:cs="Courier New"/>
          <w:sz w:val="18"/>
          <w:szCs w:val="18"/>
          <w:lang w:val="en-GB"/>
        </w:rPr>
        <w:t xml:space="preserve">     </w:t>
      </w:r>
      <w:r w:rsidRPr="00DA3B67">
        <w:rPr>
          <w:rFonts w:ascii="Courier New" w:hAnsi="Courier New" w:cs="Courier New"/>
          <w:sz w:val="18"/>
          <w:szCs w:val="18"/>
        </w:rPr>
        <w:t>0.023333 -  0.0087798i    -0.038271 +   0.057208i</w:t>
      </w:r>
    </w:p>
    <w:p w14:paraId="021C320A"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-0.60131 +    0.97361i     -0.19392 +    0.52764i</w:t>
      </w:r>
    </w:p>
    <w:p w14:paraId="0EB857F1"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8.3245 -     10.179i      0.18517 -     3.2744i</w:t>
      </w:r>
    </w:p>
    <w:p w14:paraId="511275C5"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-66.4 +     51.766i       2.1001 +     27.044i</w:t>
      </w:r>
    </w:p>
    <w:p w14:paraId="4C3CE068"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283.41 -     146.66i       2.6785 -     124.41i</w:t>
      </w:r>
    </w:p>
    <w:p w14:paraId="5679C774"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-622.14 +     241.98i       -40.94 +     281.93i</w:t>
      </w:r>
    </w:p>
    <w:p w14:paraId="18E58688"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665.85 -     217.24i       85.013 -     304.59i</w:t>
      </w:r>
    </w:p>
    <w:p w14:paraId="3866DDA2"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-273.99 +     80.807i      -52.474 +     125.19i</w:t>
      </w:r>
      <w:r w:rsidRPr="00DA3B67" w:rsidDel="00E50116">
        <w:rPr>
          <w:rFonts w:ascii="Courier New" w:hAnsi="Courier New" w:cs="Courier New"/>
          <w:sz w:val="18"/>
          <w:szCs w:val="18"/>
        </w:rPr>
        <w:t xml:space="preserve"> </w:t>
      </w:r>
    </w:p>
    <w:p w14:paraId="5D515B9A" w14:textId="77777777" w:rsidR="00D714E3" w:rsidRPr="00DA3B67" w:rsidRDefault="00D714E3" w:rsidP="00D714E3">
      <w:pPr>
        <w:rPr>
          <w:sz w:val="18"/>
          <w:szCs w:val="18"/>
        </w:rPr>
      </w:pPr>
    </w:p>
    <w:p w14:paraId="1534154A" w14:textId="77777777" w:rsidR="00D714E3" w:rsidRDefault="00D714E3" w:rsidP="00D714E3">
      <w:pPr>
        <w:pStyle w:val="Heading2"/>
        <w:rPr>
          <w:rFonts w:eastAsiaTheme="minorEastAsia"/>
        </w:rPr>
      </w:pPr>
      <w:r>
        <w:t>A.2 GMP coefficients for DPD</w:t>
      </w:r>
    </w:p>
    <w:p w14:paraId="0A217268" w14:textId="77777777" w:rsidR="00D714E3" w:rsidRPr="009376CF" w:rsidRDefault="001B1622" w:rsidP="00D714E3">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D714E3" w:rsidRPr="00E13780">
        <w:rPr>
          <w:lang w:val="en-GB"/>
        </w:rPr>
        <w:t xml:space="preserve"> with rows </w:t>
      </w:r>
      <m:oMath>
        <m:r>
          <w:rPr>
            <w:rFonts w:ascii="Cambria Math" w:hAnsi="Cambria Math"/>
          </w:rPr>
          <m:t>k</m:t>
        </m:r>
        <m:r>
          <w:rPr>
            <w:rFonts w:ascii="Cambria Math" w:hAnsi="Cambria Math"/>
            <w:lang w:val="en-IN"/>
          </w:rPr>
          <m:t>∈[0,1,…,7]</m:t>
        </m:r>
      </m:oMath>
      <w:r w:rsidR="00D714E3" w:rsidRPr="009376CF">
        <w:rPr>
          <w:lang w:val="en-IN"/>
        </w:rPr>
        <w:t xml:space="preserve"> and columns </w:t>
      </w:r>
      <m:oMath>
        <m:r>
          <w:rPr>
            <w:rFonts w:ascii="Cambria Math" w:hAnsi="Cambria Math"/>
          </w:rPr>
          <m:t>l</m:t>
        </m:r>
        <m:r>
          <w:rPr>
            <w:rFonts w:ascii="Cambria Math" w:hAnsi="Cambria Math"/>
            <w:lang w:val="en-IN"/>
          </w:rPr>
          <m:t>∈[-2,-1,0,1,2]</m:t>
        </m:r>
      </m:oMath>
      <w:r w:rsidR="00D714E3" w:rsidRPr="009376CF">
        <w:rPr>
          <w:lang w:val="en-IN"/>
        </w:rPr>
        <w:t>:</w:t>
      </w:r>
    </w:p>
    <w:p w14:paraId="402EADF0"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20"/>
          <w:szCs w:val="20"/>
          <w:lang w:val="en-GB"/>
        </w:rPr>
        <w:t xml:space="preserve">      </w:t>
      </w:r>
      <w:r w:rsidRPr="00E13780">
        <w:rPr>
          <w:rFonts w:ascii="Courier New" w:hAnsi="Courier New" w:cs="Courier New"/>
          <w:sz w:val="18"/>
          <w:szCs w:val="18"/>
          <w:lang w:val="en-GB"/>
        </w:rPr>
        <w:t>Columns 1 through 3</w:t>
      </w:r>
    </w:p>
    <w:p w14:paraId="59D3A5D4" w14:textId="77777777" w:rsidR="00D714E3" w:rsidRPr="00E13780" w:rsidRDefault="00D714E3" w:rsidP="00D714E3">
      <w:pPr>
        <w:spacing w:after="0" w:line="240" w:lineRule="auto"/>
        <w:rPr>
          <w:rFonts w:ascii="Courier New" w:hAnsi="Courier New" w:cs="Courier New"/>
          <w:sz w:val="18"/>
          <w:szCs w:val="18"/>
          <w:lang w:val="en-GB"/>
        </w:rPr>
      </w:pPr>
    </w:p>
    <w:p w14:paraId="278DA775"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0.022471 -  0.0078921i    -0.043712 -   0.016952i      0.98993 +     0.2369i</w:t>
      </w:r>
    </w:p>
    <w:p w14:paraId="005E0D7F"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-0.11504 +   0.094754i      0.30463 -    0.27514i     -0.41542 -      2.164i</w:t>
      </w:r>
    </w:p>
    <w:p w14:paraId="33387A62" w14:textId="77777777" w:rsidR="00D714E3" w:rsidRPr="00DA3B67" w:rsidRDefault="00D714E3" w:rsidP="00D714E3">
      <w:pPr>
        <w:spacing w:after="0" w:line="240" w:lineRule="auto"/>
        <w:rPr>
          <w:rFonts w:ascii="Courier New" w:hAnsi="Courier New" w:cs="Courier New"/>
          <w:sz w:val="18"/>
          <w:szCs w:val="18"/>
        </w:rPr>
      </w:pPr>
      <w:r w:rsidRPr="00E13780">
        <w:rPr>
          <w:rFonts w:ascii="Courier New" w:hAnsi="Courier New" w:cs="Courier New"/>
          <w:sz w:val="18"/>
          <w:szCs w:val="18"/>
          <w:lang w:val="en-GB"/>
        </w:rPr>
        <w:t xml:space="preserve">      </w:t>
      </w:r>
      <w:r w:rsidRPr="00DA3B67">
        <w:rPr>
          <w:rFonts w:ascii="Courier New" w:hAnsi="Courier New" w:cs="Courier New"/>
          <w:sz w:val="18"/>
          <w:szCs w:val="18"/>
        </w:rPr>
        <w:t>0.61892 -    0.20048i       -2.526 +    0.77428i       6.3179 +     15.297i</w:t>
      </w:r>
    </w:p>
    <w:p w14:paraId="18BBD2C1"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-2.1807 +    0.41401i       17.271 -     3.5562i      -20.414 -     64.192i</w:t>
      </w:r>
    </w:p>
    <w:p w14:paraId="7890ED1C"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2.4173 -    0.26032i      -72.797 +     12.622i      -13.665 +     157.79i</w:t>
      </w:r>
    </w:p>
    <w:p w14:paraId="6AE53172"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8.1116 -     2.0655i       171.24 -     25.741i       171.94 -     249.03i</w:t>
      </w:r>
    </w:p>
    <w:p w14:paraId="75A6E05E" w14:textId="77777777" w:rsidR="00D714E3" w:rsidRPr="00E13780" w:rsidRDefault="00D714E3" w:rsidP="00D714E3">
      <w:pPr>
        <w:spacing w:after="0" w:line="240" w:lineRule="auto"/>
        <w:rPr>
          <w:rFonts w:ascii="Courier New" w:hAnsi="Courier New" w:cs="Courier New"/>
          <w:sz w:val="18"/>
          <w:szCs w:val="18"/>
          <w:lang w:val="en-GB"/>
        </w:rPr>
      </w:pPr>
      <w:r w:rsidRPr="00DA3B67">
        <w:rPr>
          <w:rFonts w:ascii="Courier New" w:hAnsi="Courier New" w:cs="Courier New"/>
          <w:sz w:val="18"/>
          <w:szCs w:val="18"/>
        </w:rPr>
        <w:t xml:space="preserve">      </w:t>
      </w:r>
      <w:r w:rsidRPr="00E13780">
        <w:rPr>
          <w:rFonts w:ascii="Courier New" w:hAnsi="Courier New" w:cs="Courier New"/>
          <w:sz w:val="18"/>
          <w:szCs w:val="18"/>
          <w:lang w:val="en-GB"/>
        </w:rPr>
        <w:t>-23.955 +     7.1712i      -209.54 +     24.822i      -286.08 +     262.85i</w:t>
      </w:r>
    </w:p>
    <w:p w14:paraId="1DFA5D07"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17.8 -      6.778i       103.15 -     7.9965i       151.32 -     140.44i</w:t>
      </w:r>
    </w:p>
    <w:p w14:paraId="28CF9828" w14:textId="77777777" w:rsidR="00D714E3" w:rsidRPr="00E13780" w:rsidRDefault="00D714E3" w:rsidP="00D714E3">
      <w:pPr>
        <w:spacing w:after="0" w:line="240" w:lineRule="auto"/>
        <w:rPr>
          <w:rFonts w:ascii="Courier New" w:hAnsi="Courier New" w:cs="Courier New"/>
          <w:sz w:val="18"/>
          <w:szCs w:val="18"/>
          <w:lang w:val="en-GB"/>
        </w:rPr>
      </w:pPr>
    </w:p>
    <w:p w14:paraId="3F0CFC5D"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Columns 4 through 5</w:t>
      </w:r>
    </w:p>
    <w:p w14:paraId="703A60B6" w14:textId="77777777" w:rsidR="00D714E3" w:rsidRPr="00E13780" w:rsidRDefault="00D714E3" w:rsidP="00D714E3">
      <w:pPr>
        <w:spacing w:after="0" w:line="240" w:lineRule="auto"/>
        <w:rPr>
          <w:rFonts w:ascii="Courier New" w:hAnsi="Courier New" w:cs="Courier New"/>
          <w:sz w:val="18"/>
          <w:szCs w:val="18"/>
          <w:lang w:val="en-GB"/>
        </w:rPr>
      </w:pPr>
    </w:p>
    <w:p w14:paraId="0A9D19A9" w14:textId="77777777" w:rsidR="00D714E3" w:rsidRPr="00DA3B67" w:rsidRDefault="00D714E3" w:rsidP="00D714E3">
      <w:pPr>
        <w:spacing w:after="0" w:line="240" w:lineRule="auto"/>
        <w:rPr>
          <w:rFonts w:ascii="Courier New" w:hAnsi="Courier New" w:cs="Courier New"/>
          <w:sz w:val="18"/>
          <w:szCs w:val="18"/>
        </w:rPr>
      </w:pPr>
      <w:r w:rsidRPr="00E13780">
        <w:rPr>
          <w:rFonts w:ascii="Courier New" w:hAnsi="Courier New" w:cs="Courier New"/>
          <w:sz w:val="18"/>
          <w:szCs w:val="18"/>
          <w:lang w:val="en-GB"/>
        </w:rPr>
        <w:t xml:space="preserve">     </w:t>
      </w:r>
      <w:r w:rsidRPr="00DA3B67">
        <w:rPr>
          <w:rFonts w:ascii="Courier New" w:hAnsi="Courier New" w:cs="Courier New"/>
          <w:sz w:val="18"/>
          <w:szCs w:val="18"/>
        </w:rPr>
        <w:t>0.089525 -    0.13533i    -0.058866 +   0.041949i</w:t>
      </w:r>
    </w:p>
    <w:p w14:paraId="47EE1F77"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-0.18446 +    0.36701i      0.21464 -    0.21315i</w:t>
      </w:r>
    </w:p>
    <w:p w14:paraId="153A057B"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-0.55708 -    0.73642i      -1.2971 +     1.2718i</w:t>
      </w:r>
    </w:p>
    <w:p w14:paraId="6DF0ECB7"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8.508 +     6.3938i       7.4914 -     8.3733i</w:t>
      </w:r>
    </w:p>
    <w:p w14:paraId="4EB608B0"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-19.38 -     41.588i      -32.321 +     32.588i</w:t>
      </w:r>
    </w:p>
    <w:p w14:paraId="38782A78"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1.9616 +     124.32i       81.761 -     67.305i</w:t>
      </w:r>
    </w:p>
    <w:p w14:paraId="750211F6"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42.859 -     170.52i       -106.2 +     68.492i</w:t>
      </w:r>
    </w:p>
    <w:p w14:paraId="6B77F86F"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-38.085 +     87.918i       54.323 -     26.754i </w:t>
      </w:r>
    </w:p>
    <w:p w14:paraId="7482B414" w14:textId="77777777" w:rsidR="00D714E3" w:rsidRPr="009376CF" w:rsidRDefault="00D714E3" w:rsidP="00D714E3">
      <w:pPr>
        <w:spacing w:after="0" w:line="240" w:lineRule="auto"/>
      </w:pPr>
    </w:p>
    <w:p w14:paraId="554369E9" w14:textId="77777777" w:rsidR="00D714E3" w:rsidRDefault="00D714E3" w:rsidP="00D714E3">
      <w:pPr>
        <w:pStyle w:val="Heading2"/>
        <w:rPr>
          <w:rFonts w:eastAsiaTheme="minorEastAsia"/>
        </w:rPr>
      </w:pPr>
      <w:r>
        <w:t>A.3 GMP coefficients for net effect of DPD and PA</w:t>
      </w:r>
    </w:p>
    <w:p w14:paraId="1642F939" w14:textId="77777777" w:rsidR="00D714E3" w:rsidRPr="009376CF" w:rsidRDefault="001B1622" w:rsidP="00D714E3">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D714E3" w:rsidRPr="00E13780">
        <w:rPr>
          <w:lang w:val="en-GB"/>
        </w:rPr>
        <w:t xml:space="preserve"> with rows </w:t>
      </w:r>
      <m:oMath>
        <m:r>
          <w:rPr>
            <w:rFonts w:ascii="Cambria Math" w:hAnsi="Cambria Math"/>
          </w:rPr>
          <m:t>k</m:t>
        </m:r>
        <m:r>
          <w:rPr>
            <w:rFonts w:ascii="Cambria Math" w:hAnsi="Cambria Math"/>
            <w:lang w:val="en-IN"/>
          </w:rPr>
          <m:t>∈[0,1,…,7]</m:t>
        </m:r>
      </m:oMath>
      <w:r w:rsidR="00D714E3" w:rsidRPr="009376CF">
        <w:rPr>
          <w:lang w:val="en-IN"/>
        </w:rPr>
        <w:t xml:space="preserve"> and columns </w:t>
      </w:r>
      <m:oMath>
        <m:r>
          <w:rPr>
            <w:rFonts w:ascii="Cambria Math" w:hAnsi="Cambria Math"/>
          </w:rPr>
          <m:t>l</m:t>
        </m:r>
        <m:r>
          <w:rPr>
            <w:rFonts w:ascii="Cambria Math" w:hAnsi="Cambria Math"/>
            <w:lang w:val="en-IN"/>
          </w:rPr>
          <m:t>∈[-2,-1,0,1,2]</m:t>
        </m:r>
      </m:oMath>
      <w:r w:rsidR="00D714E3" w:rsidRPr="009376CF">
        <w:rPr>
          <w:lang w:val="en-IN"/>
        </w:rPr>
        <w:t>:</w:t>
      </w:r>
    </w:p>
    <w:p w14:paraId="225FB090"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Columns 1 through 3</w:t>
      </w:r>
    </w:p>
    <w:p w14:paraId="4C054846" w14:textId="77777777" w:rsidR="00D714E3" w:rsidRPr="00E13780" w:rsidRDefault="00D714E3" w:rsidP="00D714E3">
      <w:pPr>
        <w:spacing w:after="0" w:line="240" w:lineRule="auto"/>
        <w:rPr>
          <w:rFonts w:ascii="Courier New" w:hAnsi="Courier New" w:cs="Courier New"/>
          <w:sz w:val="18"/>
          <w:szCs w:val="18"/>
          <w:lang w:val="en-GB"/>
        </w:rPr>
      </w:pPr>
    </w:p>
    <w:p w14:paraId="01B2759B"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-0.0014656 -  0.0023163i    0.0012144 +  0.0096127i       1.0151 -   0.021398i</w:t>
      </w:r>
    </w:p>
    <w:p w14:paraId="36567C6C"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0.016921 +    0.02074i    -0.033944 -   0.060851i     -0.13734 +   0.092064i</w:t>
      </w:r>
    </w:p>
    <w:p w14:paraId="2EF00F28" w14:textId="77777777" w:rsidR="00D714E3" w:rsidRPr="00DA3B67" w:rsidRDefault="00D714E3" w:rsidP="00D714E3">
      <w:pPr>
        <w:spacing w:after="0" w:line="240" w:lineRule="auto"/>
        <w:rPr>
          <w:rFonts w:ascii="Courier New" w:hAnsi="Courier New" w:cs="Courier New"/>
          <w:sz w:val="18"/>
          <w:szCs w:val="18"/>
        </w:rPr>
      </w:pPr>
      <w:r w:rsidRPr="00E13780">
        <w:rPr>
          <w:rFonts w:ascii="Courier New" w:hAnsi="Courier New" w:cs="Courier New"/>
          <w:sz w:val="18"/>
          <w:szCs w:val="18"/>
          <w:lang w:val="en-GB"/>
        </w:rPr>
        <w:t xml:space="preserve">     </w:t>
      </w:r>
      <w:r w:rsidRPr="00DA3B67">
        <w:rPr>
          <w:rFonts w:ascii="Courier New" w:hAnsi="Courier New" w:cs="Courier New"/>
          <w:sz w:val="18"/>
          <w:szCs w:val="18"/>
        </w:rPr>
        <w:t>-0.19421 -   0.090327i      0.70051 +    0.46802i     0.053178 +     1.0772i</w:t>
      </w:r>
    </w:p>
    <w:p w14:paraId="4A824CCB"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1.2719 -    0.37999i      -7.2355 -    0.68417i       7.9188 -     22.487i</w:t>
      </w:r>
    </w:p>
    <w:p w14:paraId="03C8EABB"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-3.6967 +     4.8521i       37.145 -     5.8753i      -66.051 +     153.74i</w:t>
      </w:r>
    </w:p>
    <w:p w14:paraId="4DE1B963"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3.9652 -      16.55i      -99.665 +     25.306i        250.5 -     481.88i</w:t>
      </w:r>
    </w:p>
    <w:p w14:paraId="6791E04E" w14:textId="77777777" w:rsidR="00D714E3" w:rsidRPr="00E13780" w:rsidRDefault="00D714E3" w:rsidP="00D714E3">
      <w:pPr>
        <w:spacing w:after="0" w:line="240" w:lineRule="auto"/>
        <w:rPr>
          <w:rFonts w:ascii="Courier New" w:hAnsi="Courier New" w:cs="Courier New"/>
          <w:sz w:val="18"/>
          <w:szCs w:val="18"/>
          <w:lang w:val="en-GB"/>
        </w:rPr>
      </w:pPr>
      <w:r w:rsidRPr="00DA3B67">
        <w:rPr>
          <w:rFonts w:ascii="Courier New" w:hAnsi="Courier New" w:cs="Courier New"/>
          <w:sz w:val="18"/>
          <w:szCs w:val="18"/>
        </w:rPr>
        <w:t xml:space="preserve">       </w:t>
      </w:r>
      <w:r w:rsidRPr="00E13780">
        <w:rPr>
          <w:rFonts w:ascii="Courier New" w:hAnsi="Courier New" w:cs="Courier New"/>
          <w:sz w:val="18"/>
          <w:szCs w:val="18"/>
          <w:lang w:val="en-GB"/>
        </w:rPr>
        <w:t>1.2339 +     23.785i       134.36 -      36.61i      -450.95 +     708.65i</w:t>
      </w:r>
    </w:p>
    <w:p w14:paraId="62570C44"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-4.4834 -     12.473i      -70.523 +     18.559i        304.9 -      395.4i</w:t>
      </w:r>
    </w:p>
    <w:p w14:paraId="407E772D" w14:textId="77777777" w:rsidR="00D714E3" w:rsidRPr="00E13780" w:rsidRDefault="00D714E3" w:rsidP="00D714E3">
      <w:pPr>
        <w:spacing w:after="0" w:line="240" w:lineRule="auto"/>
        <w:rPr>
          <w:rFonts w:ascii="Courier New" w:hAnsi="Courier New" w:cs="Courier New"/>
          <w:sz w:val="18"/>
          <w:szCs w:val="18"/>
          <w:lang w:val="en-GB"/>
        </w:rPr>
      </w:pPr>
    </w:p>
    <w:p w14:paraId="4EAED775" w14:textId="77777777" w:rsidR="00D714E3" w:rsidRPr="00E13780" w:rsidRDefault="00D714E3" w:rsidP="00D714E3">
      <w:pPr>
        <w:spacing w:after="0" w:line="240" w:lineRule="auto"/>
        <w:rPr>
          <w:rFonts w:ascii="Courier New" w:hAnsi="Courier New" w:cs="Courier New"/>
          <w:sz w:val="18"/>
          <w:szCs w:val="18"/>
          <w:lang w:val="en-GB"/>
        </w:rPr>
      </w:pPr>
      <w:r w:rsidRPr="00E13780">
        <w:rPr>
          <w:rFonts w:ascii="Courier New" w:hAnsi="Courier New" w:cs="Courier New"/>
          <w:sz w:val="18"/>
          <w:szCs w:val="18"/>
          <w:lang w:val="en-GB"/>
        </w:rPr>
        <w:t xml:space="preserve">  Columns 4 through 5</w:t>
      </w:r>
    </w:p>
    <w:p w14:paraId="248C82BD" w14:textId="77777777" w:rsidR="00D714E3" w:rsidRPr="00E13780" w:rsidRDefault="00D714E3" w:rsidP="00D714E3">
      <w:pPr>
        <w:spacing w:after="0" w:line="240" w:lineRule="auto"/>
        <w:rPr>
          <w:rFonts w:ascii="Courier New" w:hAnsi="Courier New" w:cs="Courier New"/>
          <w:sz w:val="18"/>
          <w:szCs w:val="18"/>
          <w:lang w:val="en-GB"/>
        </w:rPr>
      </w:pPr>
    </w:p>
    <w:p w14:paraId="3D806154" w14:textId="77777777" w:rsidR="00D714E3" w:rsidRPr="00DA3B67" w:rsidRDefault="00D714E3" w:rsidP="00D714E3">
      <w:pPr>
        <w:spacing w:after="0" w:line="240" w:lineRule="auto"/>
        <w:rPr>
          <w:rFonts w:ascii="Courier New" w:hAnsi="Courier New" w:cs="Courier New"/>
          <w:sz w:val="18"/>
          <w:szCs w:val="18"/>
        </w:rPr>
      </w:pPr>
      <w:r w:rsidRPr="00E13780">
        <w:rPr>
          <w:rFonts w:ascii="Courier New" w:hAnsi="Courier New" w:cs="Courier New"/>
          <w:sz w:val="18"/>
          <w:szCs w:val="18"/>
          <w:lang w:val="en-GB"/>
        </w:rPr>
        <w:t xml:space="preserve">    </w:t>
      </w:r>
      <w:r w:rsidRPr="00DA3B67">
        <w:rPr>
          <w:rFonts w:ascii="Courier New" w:hAnsi="Courier New" w:cs="Courier New"/>
          <w:sz w:val="18"/>
          <w:szCs w:val="18"/>
        </w:rPr>
        <w:t>-0.015418 +   0.010133i    0.0069273 -  0.0004492i</w:t>
      </w:r>
    </w:p>
    <w:p w14:paraId="0122B719"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0.15998 +  0.0074072i    -0.060129 -   0.060582i</w:t>
      </w:r>
    </w:p>
    <w:p w14:paraId="2BD6FCEB"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-1.4886 +     0.3234i      0.52252 +    0.51057i</w:t>
      </w:r>
    </w:p>
    <w:p w14:paraId="71B19E1C"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11.254 -     7.8223i      -2.8348 -      1.121i</w:t>
      </w:r>
    </w:p>
    <w:p w14:paraId="460B7C3D"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-62.593 +     48.408i       8.8972 -     1.7227i</w:t>
      </w:r>
    </w:p>
    <w:p w14:paraId="41AA0D25"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198.44 -     135.61i      -15.718 +     9.5199i</w:t>
      </w:r>
    </w:p>
    <w:p w14:paraId="33C72E3E" w14:textId="77777777" w:rsidR="00D714E3" w:rsidRPr="00DA3B67" w:rsidRDefault="00D714E3" w:rsidP="00D714E3">
      <w:pPr>
        <w:spacing w:after="0" w:line="240" w:lineRule="auto"/>
        <w:rPr>
          <w:rFonts w:ascii="Courier New" w:hAnsi="Courier New" w:cs="Courier New"/>
          <w:sz w:val="18"/>
          <w:szCs w:val="18"/>
        </w:rPr>
      </w:pPr>
      <w:r w:rsidRPr="00DA3B67">
        <w:rPr>
          <w:rFonts w:ascii="Courier New" w:hAnsi="Courier New" w:cs="Courier New"/>
          <w:sz w:val="18"/>
          <w:szCs w:val="18"/>
        </w:rPr>
        <w:t xml:space="preserve">      -314.86 +     177.91i       13.792 -     9.4002i</w:t>
      </w:r>
    </w:p>
    <w:p w14:paraId="10AC5221" w14:textId="0BB1C66F" w:rsidR="003A7EF3" w:rsidRPr="006773BF" w:rsidRDefault="00D714E3" w:rsidP="00DA3B67">
      <w:pPr>
        <w:spacing w:after="0" w:line="240" w:lineRule="auto"/>
      </w:pPr>
      <w:r w:rsidRPr="00DA3B67">
        <w:rPr>
          <w:rFonts w:ascii="Courier New" w:hAnsi="Courier New" w:cs="Courier New"/>
          <w:sz w:val="18"/>
          <w:szCs w:val="18"/>
        </w:rPr>
        <w:t xml:space="preserve">       189.75 -     88.448i      -4.3876 +    0.17987i</w:t>
      </w:r>
      <w:r w:rsidRPr="00DA3B67" w:rsidDel="001D6121">
        <w:rPr>
          <w:rFonts w:ascii="Courier New" w:hAnsi="Courier New" w:cs="Courier New"/>
          <w:sz w:val="18"/>
          <w:szCs w:val="18"/>
        </w:rPr>
        <w:t xml:space="preserve"> </w:t>
      </w:r>
    </w:p>
    <w:sectPr w:rsidR="003A7EF3" w:rsidRPr="006773BF">
      <w:headerReference w:type="even" r:id="rId83"/>
      <w:footerReference w:type="default" r:id="rId8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E14C54" w14:textId="77777777" w:rsidR="00A231A1" w:rsidRDefault="00A231A1">
      <w:r>
        <w:separator/>
      </w:r>
    </w:p>
  </w:endnote>
  <w:endnote w:type="continuationSeparator" w:id="0">
    <w:p w14:paraId="352DEA7C" w14:textId="77777777" w:rsidR="00A231A1" w:rsidRDefault="00A231A1">
      <w:r>
        <w:continuationSeparator/>
      </w:r>
    </w:p>
  </w:endnote>
  <w:endnote w:type="continuationNotice" w:id="1">
    <w:p w14:paraId="5D889CF4" w14:textId="77777777" w:rsidR="00A231A1" w:rsidRDefault="00A231A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Yu Mincho Light">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3.8.0">
    <w:altName w:val="Times New Roman"/>
    <w:charset w:val="00"/>
    <w:family w:val="roman"/>
    <w:pitch w:val="default"/>
  </w:font>
  <w:font w:name="+mn-ea">
    <w:altName w:val="Cambria"/>
    <w:panose1 w:val="00000000000000000000"/>
    <w:charset w:val="00"/>
    <w:family w:val="roman"/>
    <w:notTrueType/>
    <w:pitch w:val="default"/>
  </w:font>
  <w:font w:name="+mn-c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611FC" w14:textId="77777777"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E76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E761A">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45B4E7" w14:textId="77777777" w:rsidR="00A231A1" w:rsidRDefault="00A231A1">
      <w:r>
        <w:separator/>
      </w:r>
    </w:p>
  </w:footnote>
  <w:footnote w:type="continuationSeparator" w:id="0">
    <w:p w14:paraId="73C94D12" w14:textId="77777777" w:rsidR="00A231A1" w:rsidRDefault="00A231A1">
      <w:r>
        <w:continuationSeparator/>
      </w:r>
    </w:p>
  </w:footnote>
  <w:footnote w:type="continuationNotice" w:id="1">
    <w:p w14:paraId="3E4F086C" w14:textId="77777777" w:rsidR="00A231A1" w:rsidRDefault="00A231A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9332B"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9668998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414"/>
        </w:tabs>
        <w:ind w:left="3414" w:hanging="720"/>
      </w:pPr>
      <w:rPr>
        <w:rFonts w:hint="default"/>
      </w:rPr>
    </w:lvl>
    <w:lvl w:ilvl="3">
      <w:start w:val="1"/>
      <w:numFmt w:val="decimal"/>
      <w:pStyle w:val="Heading4"/>
      <w:lvlText w:val="%1.%2.%3.%4"/>
      <w:lvlJc w:val="left"/>
      <w:pPr>
        <w:tabs>
          <w:tab w:val="num" w:pos="864"/>
        </w:tabs>
        <w:ind w:left="864" w:hanging="864"/>
      </w:pPr>
      <w:rPr>
        <w:rFonts w:hint="default"/>
        <w:sz w:val="24"/>
        <w:szCs w:val="24"/>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BCD4CA1"/>
    <w:multiLevelType w:val="hybridMultilevel"/>
    <w:tmpl w:val="7280F7D0"/>
    <w:lvl w:ilvl="0" w:tplc="F44A796A">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345374D"/>
    <w:multiLevelType w:val="hybridMultilevel"/>
    <w:tmpl w:val="7422D096"/>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3" w15:restartNumberingAfterBreak="0">
    <w:nsid w:val="234C5F19"/>
    <w:multiLevelType w:val="hybridMultilevel"/>
    <w:tmpl w:val="0FAE0A78"/>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85C071B"/>
    <w:multiLevelType w:val="hybridMultilevel"/>
    <w:tmpl w:val="0FAE0A78"/>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E023507"/>
    <w:multiLevelType w:val="hybridMultilevel"/>
    <w:tmpl w:val="09344DF0"/>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7707919"/>
    <w:multiLevelType w:val="hybridMultilevel"/>
    <w:tmpl w:val="E7AE8FFA"/>
    <w:lvl w:ilvl="0" w:tplc="641E62E0">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AA46647"/>
    <w:multiLevelType w:val="hybridMultilevel"/>
    <w:tmpl w:val="142086FA"/>
    <w:lvl w:ilvl="0" w:tplc="C640F986">
      <w:start w:val="1"/>
      <w:numFmt w:val="decimal"/>
      <w:pStyle w:val="Proposal"/>
      <w:lvlText w:val="Proposal %1"/>
      <w:lvlJc w:val="left"/>
      <w:pPr>
        <w:tabs>
          <w:tab w:val="num" w:pos="1304"/>
        </w:tabs>
        <w:ind w:left="1304" w:hanging="1304"/>
      </w:pPr>
      <w:rPr>
        <w:rFonts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E53547"/>
    <w:multiLevelType w:val="hybridMultilevel"/>
    <w:tmpl w:val="CA1ABADA"/>
    <w:lvl w:ilvl="0" w:tplc="0E9481B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FA5624E"/>
    <w:multiLevelType w:val="hybridMultilevel"/>
    <w:tmpl w:val="67B63F8E"/>
    <w:lvl w:ilvl="0" w:tplc="2F3C7EA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2480686"/>
    <w:multiLevelType w:val="hybridMultilevel"/>
    <w:tmpl w:val="96002636"/>
    <w:lvl w:ilvl="0" w:tplc="00AABE8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03483B"/>
    <w:multiLevelType w:val="hybridMultilevel"/>
    <w:tmpl w:val="84C86AE0"/>
    <w:lvl w:ilvl="0" w:tplc="F8F69340">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A061745"/>
    <w:multiLevelType w:val="hybridMultilevel"/>
    <w:tmpl w:val="F3EAEED4"/>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94B8D"/>
    <w:multiLevelType w:val="hybridMultilevel"/>
    <w:tmpl w:val="E3A839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488A3A66"/>
    <w:lvl w:ilvl="0" w:tplc="B9489948">
      <w:start w:val="1"/>
      <w:numFmt w:val="decimal"/>
      <w:pStyle w:val="Observation"/>
      <w:lvlText w:val=""/>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rPr>
        <w:rFonts w:ascii="Malgun Gothic" w:hAnsi="Cambria Math" w:cs="Ericsson Hilda" w:hint="default"/>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tplc="0409001B">
      <w:numFmt w:val="decimal"/>
      <w:lvlText w:val=""/>
      <w:lvlJc w:val="left"/>
    </w:lvl>
  </w:abstractNum>
  <w:abstractNum w:abstractNumId="21" w15:restartNumberingAfterBreak="0">
    <w:nsid w:val="521F44A7"/>
    <w:multiLevelType w:val="hybridMultilevel"/>
    <w:tmpl w:val="CC9AD554"/>
    <w:lvl w:ilvl="0" w:tplc="7D8E33DC">
      <w:numFmt w:val="decimal"/>
      <w:pStyle w:val="EmailDiscussion"/>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2" w15:restartNumberingAfterBreak="0">
    <w:nsid w:val="57F52A81"/>
    <w:multiLevelType w:val="hybridMultilevel"/>
    <w:tmpl w:val="A016EECC"/>
    <w:lvl w:ilvl="0" w:tplc="B6A42D6A">
      <w:numFmt w:val="decimal"/>
      <w:pStyle w:val="ListBullet3"/>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3" w15:restartNumberingAfterBreak="0">
    <w:nsid w:val="607233F9"/>
    <w:multiLevelType w:val="hybridMultilevel"/>
    <w:tmpl w:val="3FD09322"/>
    <w:lvl w:ilvl="0" w:tplc="041D0001">
      <w:numFmt w:val="decimal"/>
      <w:lvlText w:val=""/>
      <w:lvlJc w:val="left"/>
    </w:lvl>
    <w:lvl w:ilvl="1" w:tplc="041D0003">
      <w:numFmt w:val="decimal"/>
      <w:lvlText w:val=""/>
      <w:lvlJc w:val="left"/>
    </w:lvl>
    <w:lvl w:ilvl="2" w:tplc="041D0005">
      <w:numFmt w:val="decimal"/>
      <w:lvlText w:val=""/>
      <w:lvlJc w:val="left"/>
    </w:lvl>
    <w:lvl w:ilvl="3" w:tplc="041D0001">
      <w:numFmt w:val="decimal"/>
      <w:lvlText w:val=""/>
      <w:lvlJc w:val="left"/>
    </w:lvl>
    <w:lvl w:ilvl="4" w:tplc="041D0003">
      <w:numFmt w:val="decimal"/>
      <w:lvlText w:val=""/>
      <w:lvlJc w:val="left"/>
    </w:lvl>
    <w:lvl w:ilvl="5" w:tplc="041D0005">
      <w:numFmt w:val="decimal"/>
      <w:lvlText w:val=""/>
      <w:lvlJc w:val="left"/>
    </w:lvl>
    <w:lvl w:ilvl="6" w:tplc="041D0001">
      <w:numFmt w:val="decimal"/>
      <w:lvlText w:val=""/>
      <w:lvlJc w:val="left"/>
    </w:lvl>
    <w:lvl w:ilvl="7" w:tplc="041D0003">
      <w:numFmt w:val="decimal"/>
      <w:lvlText w:val=""/>
      <w:lvlJc w:val="left"/>
    </w:lvl>
    <w:lvl w:ilvl="8" w:tplc="041D0005">
      <w:numFmt w:val="decimal"/>
      <w:lvlText w:val=""/>
      <w:lvlJc w:val="left"/>
    </w:lvl>
  </w:abstractNum>
  <w:abstractNum w:abstractNumId="24" w15:restartNumberingAfterBreak="0">
    <w:nsid w:val="64FB3BF5"/>
    <w:multiLevelType w:val="hybridMultilevel"/>
    <w:tmpl w:val="534CE086"/>
    <w:lvl w:ilvl="0" w:tplc="50E6ECD6">
      <w:numFmt w:val="decimal"/>
      <w:lvlText w:val=""/>
      <w:lvlJc w:val="left"/>
    </w:lvl>
    <w:lvl w:ilvl="1" w:tplc="04070019">
      <w:numFmt w:val="decimal"/>
      <w:lvlText w:val=""/>
      <w:lvlJc w:val="left"/>
    </w:lvl>
    <w:lvl w:ilvl="2" w:tplc="0407001B">
      <w:numFmt w:val="decimal"/>
      <w:lvlText w:val=""/>
      <w:lvlJc w:val="left"/>
    </w:lvl>
    <w:lvl w:ilvl="3" w:tplc="0407000F">
      <w:numFmt w:val="decimal"/>
      <w:lvlText w:val=""/>
      <w:lvlJc w:val="left"/>
    </w:lvl>
    <w:lvl w:ilvl="4" w:tplc="04070019">
      <w:numFmt w:val="decimal"/>
      <w:lvlText w:val=""/>
      <w:lvlJc w:val="left"/>
    </w:lvl>
    <w:lvl w:ilvl="5" w:tplc="0407001B">
      <w:numFmt w:val="decimal"/>
      <w:lvlText w:val=""/>
      <w:lvlJc w:val="left"/>
    </w:lvl>
    <w:lvl w:ilvl="6" w:tplc="0407000F">
      <w:numFmt w:val="decimal"/>
      <w:lvlText w:val=""/>
      <w:lvlJc w:val="left"/>
    </w:lvl>
    <w:lvl w:ilvl="7" w:tplc="04070019">
      <w:numFmt w:val="decimal"/>
      <w:lvlText w:val=""/>
      <w:lvlJc w:val="left"/>
    </w:lvl>
    <w:lvl w:ilvl="8" w:tplc="0407001B">
      <w:numFmt w:val="decimal"/>
      <w:lvlText w:val=""/>
      <w:lvlJc w:val="left"/>
    </w:lvl>
  </w:abstractNum>
  <w:abstractNum w:abstractNumId="25" w15:restartNumberingAfterBreak="0">
    <w:nsid w:val="69064DE4"/>
    <w:multiLevelType w:val="hybridMultilevel"/>
    <w:tmpl w:val="534CE086"/>
    <w:lvl w:ilvl="0" w:tplc="50E6ECD6">
      <w:numFmt w:val="decimal"/>
      <w:lvlText w:val=""/>
      <w:lvlJc w:val="left"/>
    </w:lvl>
    <w:lvl w:ilvl="1" w:tplc="04070019">
      <w:numFmt w:val="decimal"/>
      <w:lvlText w:val=""/>
      <w:lvlJc w:val="left"/>
    </w:lvl>
    <w:lvl w:ilvl="2" w:tplc="0407001B">
      <w:numFmt w:val="decimal"/>
      <w:lvlText w:val=""/>
      <w:lvlJc w:val="left"/>
    </w:lvl>
    <w:lvl w:ilvl="3" w:tplc="0407000F">
      <w:numFmt w:val="decimal"/>
      <w:lvlText w:val=""/>
      <w:lvlJc w:val="left"/>
    </w:lvl>
    <w:lvl w:ilvl="4" w:tplc="04070019">
      <w:numFmt w:val="decimal"/>
      <w:lvlText w:val=""/>
      <w:lvlJc w:val="left"/>
    </w:lvl>
    <w:lvl w:ilvl="5" w:tplc="0407001B">
      <w:numFmt w:val="decimal"/>
      <w:lvlText w:val=""/>
      <w:lvlJc w:val="left"/>
    </w:lvl>
    <w:lvl w:ilvl="6" w:tplc="0407000F">
      <w:numFmt w:val="decimal"/>
      <w:lvlText w:val=""/>
      <w:lvlJc w:val="left"/>
    </w:lvl>
    <w:lvl w:ilvl="7" w:tplc="04070019">
      <w:numFmt w:val="decimal"/>
      <w:lvlText w:val=""/>
      <w:lvlJc w:val="left"/>
    </w:lvl>
    <w:lvl w:ilvl="8" w:tplc="0407001B">
      <w:numFmt w:val="decimal"/>
      <w:lvlText w:val=""/>
      <w:lvlJc w:val="left"/>
    </w:lvl>
  </w:abstractNum>
  <w:abstractNum w:abstractNumId="26" w15:restartNumberingAfterBreak="0">
    <w:nsid w:val="79684BD6"/>
    <w:multiLevelType w:val="hybridMultilevel"/>
    <w:tmpl w:val="14DECA5C"/>
    <w:lvl w:ilvl="0" w:tplc="B2BEBF00">
      <w:numFmt w:val="decimal"/>
      <w:lvlText w:val=""/>
      <w:lvlJc w:val="left"/>
    </w:lvl>
    <w:lvl w:ilvl="1" w:tplc="04070019">
      <w:numFmt w:val="decimal"/>
      <w:lvlText w:val=""/>
      <w:lvlJc w:val="left"/>
    </w:lvl>
    <w:lvl w:ilvl="2" w:tplc="0407001B">
      <w:numFmt w:val="decimal"/>
      <w:lvlText w:val=""/>
      <w:lvlJc w:val="left"/>
    </w:lvl>
    <w:lvl w:ilvl="3" w:tplc="0407000F">
      <w:numFmt w:val="decimal"/>
      <w:lvlText w:val=""/>
      <w:lvlJc w:val="left"/>
    </w:lvl>
    <w:lvl w:ilvl="4" w:tplc="04070019">
      <w:numFmt w:val="decimal"/>
      <w:lvlText w:val=""/>
      <w:lvlJc w:val="left"/>
    </w:lvl>
    <w:lvl w:ilvl="5" w:tplc="0407001B">
      <w:numFmt w:val="decimal"/>
      <w:lvlText w:val=""/>
      <w:lvlJc w:val="left"/>
    </w:lvl>
    <w:lvl w:ilvl="6" w:tplc="0407000F">
      <w:numFmt w:val="decimal"/>
      <w:lvlText w:val=""/>
      <w:lvlJc w:val="left"/>
    </w:lvl>
    <w:lvl w:ilvl="7" w:tplc="04070019">
      <w:numFmt w:val="decimal"/>
      <w:lvlText w:val=""/>
      <w:lvlJc w:val="left"/>
    </w:lvl>
    <w:lvl w:ilvl="8" w:tplc="0407001B">
      <w:numFmt w:val="decimal"/>
      <w:lvlText w:val=""/>
      <w:lvlJc w:val="left"/>
    </w:lvl>
  </w:abstractNum>
  <w:abstractNum w:abstractNumId="27" w15:restartNumberingAfterBreak="0">
    <w:nsid w:val="7EFD053A"/>
    <w:multiLevelType w:val="hybridMultilevel"/>
    <w:tmpl w:val="135C08B0"/>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num w:numId="1">
    <w:abstractNumId w:val="0"/>
  </w:num>
  <w:num w:numId="2">
    <w:abstractNumId w:val="18"/>
  </w:num>
  <w:num w:numId="3">
    <w:abstractNumId w:val="10"/>
  </w:num>
  <w:num w:numId="4">
    <w:abstractNumId w:val="12"/>
  </w:num>
  <w:num w:numId="5">
    <w:abstractNumId w:val="6"/>
  </w:num>
  <w:num w:numId="6">
    <w:abstractNumId w:val="15"/>
  </w:num>
  <w:num w:numId="7">
    <w:abstractNumId w:val="22"/>
  </w:num>
  <w:num w:numId="8">
    <w:abstractNumId w:val="7"/>
  </w:num>
  <w:num w:numId="9">
    <w:abstractNumId w:val="19"/>
  </w:num>
  <w:num w:numId="10">
    <w:abstractNumId w:val="20"/>
  </w:num>
  <w:num w:numId="11">
    <w:abstractNumId w:val="21"/>
  </w:num>
  <w:num w:numId="12">
    <w:abstractNumId w:val="5"/>
  </w:num>
  <w:num w:numId="13">
    <w:abstractNumId w:val="2"/>
  </w:num>
  <w:num w:numId="14">
    <w:abstractNumId w:val="23"/>
  </w:num>
  <w:num w:numId="15">
    <w:abstractNumId w:val="27"/>
  </w:num>
  <w:num w:numId="16">
    <w:abstractNumId w:val="17"/>
  </w:num>
  <w:num w:numId="17">
    <w:abstractNumId w:val="10"/>
    <w:lvlOverride w:ilvl="0">
      <w:startOverride w:val="1"/>
    </w:lvlOverride>
  </w:num>
  <w:num w:numId="18">
    <w:abstractNumId w:val="9"/>
  </w:num>
  <w:num w:numId="19">
    <w:abstractNumId w:val="1"/>
  </w:num>
  <w:num w:numId="20">
    <w:abstractNumId w:val="11"/>
  </w:num>
  <w:num w:numId="21">
    <w:abstractNumId w:val="8"/>
  </w:num>
  <w:num w:numId="22">
    <w:abstractNumId w:val="13"/>
  </w:num>
  <w:num w:numId="23">
    <w:abstractNumId w:val="25"/>
  </w:num>
  <w:num w:numId="24">
    <w:abstractNumId w:val="4"/>
  </w:num>
  <w:num w:numId="25">
    <w:abstractNumId w:val="16"/>
  </w:num>
  <w:num w:numId="26">
    <w:abstractNumId w:val="26"/>
  </w:num>
  <w:num w:numId="27">
    <w:abstractNumId w:val="14"/>
  </w:num>
  <w:num w:numId="28">
    <w:abstractNumId w:val="3"/>
  </w:num>
  <w:num w:numId="29">
    <w:abstractNumId w:val="2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en-IN" w:vendorID="64" w:dllVersion="0" w:nlCheck="1" w:checkStyle="0"/>
  <w:activeWritingStyle w:appName="MSWord" w:lang="en-SE" w:vendorID="64" w:dllVersion="0" w:nlCheck="1" w:checkStyle="0"/>
  <w:proofState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60EC"/>
    <w:rsid w:val="000006E1"/>
    <w:rsid w:val="00001118"/>
    <w:rsid w:val="000018E0"/>
    <w:rsid w:val="00001D7F"/>
    <w:rsid w:val="0000282A"/>
    <w:rsid w:val="00002A37"/>
    <w:rsid w:val="0000333B"/>
    <w:rsid w:val="00003475"/>
    <w:rsid w:val="000037DA"/>
    <w:rsid w:val="0000411F"/>
    <w:rsid w:val="00004A1E"/>
    <w:rsid w:val="00006446"/>
    <w:rsid w:val="0000666C"/>
    <w:rsid w:val="00006896"/>
    <w:rsid w:val="00007382"/>
    <w:rsid w:val="00007CDC"/>
    <w:rsid w:val="00010F85"/>
    <w:rsid w:val="00011616"/>
    <w:rsid w:val="0001173F"/>
    <w:rsid w:val="00011B28"/>
    <w:rsid w:val="000129EB"/>
    <w:rsid w:val="00012C5E"/>
    <w:rsid w:val="000150B1"/>
    <w:rsid w:val="00015D15"/>
    <w:rsid w:val="00017779"/>
    <w:rsid w:val="00017DE2"/>
    <w:rsid w:val="00017E2E"/>
    <w:rsid w:val="0002026E"/>
    <w:rsid w:val="000204CE"/>
    <w:rsid w:val="00020630"/>
    <w:rsid w:val="00020F38"/>
    <w:rsid w:val="00021D63"/>
    <w:rsid w:val="000226BA"/>
    <w:rsid w:val="00022E65"/>
    <w:rsid w:val="00023367"/>
    <w:rsid w:val="00023A01"/>
    <w:rsid w:val="00023C55"/>
    <w:rsid w:val="00023E7C"/>
    <w:rsid w:val="000249DF"/>
    <w:rsid w:val="0002564D"/>
    <w:rsid w:val="000258E8"/>
    <w:rsid w:val="00025ECA"/>
    <w:rsid w:val="00025FE1"/>
    <w:rsid w:val="00026754"/>
    <w:rsid w:val="00026C3A"/>
    <w:rsid w:val="00026F08"/>
    <w:rsid w:val="00030573"/>
    <w:rsid w:val="000306BF"/>
    <w:rsid w:val="00031D1B"/>
    <w:rsid w:val="000325B8"/>
    <w:rsid w:val="0003388B"/>
    <w:rsid w:val="00033923"/>
    <w:rsid w:val="00033E6A"/>
    <w:rsid w:val="000340C1"/>
    <w:rsid w:val="00034988"/>
    <w:rsid w:val="00034C15"/>
    <w:rsid w:val="00036061"/>
    <w:rsid w:val="000363D0"/>
    <w:rsid w:val="00036826"/>
    <w:rsid w:val="00036BA1"/>
    <w:rsid w:val="000422E2"/>
    <w:rsid w:val="00042910"/>
    <w:rsid w:val="00042E9A"/>
    <w:rsid w:val="00042F22"/>
    <w:rsid w:val="00043E88"/>
    <w:rsid w:val="000444EF"/>
    <w:rsid w:val="00044A7F"/>
    <w:rsid w:val="00046465"/>
    <w:rsid w:val="0004658D"/>
    <w:rsid w:val="00046AD8"/>
    <w:rsid w:val="00046CAF"/>
    <w:rsid w:val="000475CD"/>
    <w:rsid w:val="00047B08"/>
    <w:rsid w:val="00050632"/>
    <w:rsid w:val="00050E4C"/>
    <w:rsid w:val="00050E6C"/>
    <w:rsid w:val="00051715"/>
    <w:rsid w:val="00052A07"/>
    <w:rsid w:val="00052AB5"/>
    <w:rsid w:val="000534E3"/>
    <w:rsid w:val="0005374A"/>
    <w:rsid w:val="0005606A"/>
    <w:rsid w:val="00056673"/>
    <w:rsid w:val="00057117"/>
    <w:rsid w:val="00057CC1"/>
    <w:rsid w:val="000603E6"/>
    <w:rsid w:val="000616E7"/>
    <w:rsid w:val="00063ABC"/>
    <w:rsid w:val="0006484A"/>
    <w:rsid w:val="0006487E"/>
    <w:rsid w:val="00064E14"/>
    <w:rsid w:val="00065611"/>
    <w:rsid w:val="00065BF7"/>
    <w:rsid w:val="00065D5B"/>
    <w:rsid w:val="00065E1A"/>
    <w:rsid w:val="000668E4"/>
    <w:rsid w:val="00066A03"/>
    <w:rsid w:val="00066A6D"/>
    <w:rsid w:val="00067D51"/>
    <w:rsid w:val="00067F7F"/>
    <w:rsid w:val="000708FB"/>
    <w:rsid w:val="000717DD"/>
    <w:rsid w:val="000718A4"/>
    <w:rsid w:val="000725EF"/>
    <w:rsid w:val="00072AF3"/>
    <w:rsid w:val="00072C4D"/>
    <w:rsid w:val="0007304B"/>
    <w:rsid w:val="000752C3"/>
    <w:rsid w:val="0007534F"/>
    <w:rsid w:val="00075EB4"/>
    <w:rsid w:val="0007622D"/>
    <w:rsid w:val="00076C7D"/>
    <w:rsid w:val="00076DEC"/>
    <w:rsid w:val="00077249"/>
    <w:rsid w:val="00077E5F"/>
    <w:rsid w:val="000802F5"/>
    <w:rsid w:val="0008036A"/>
    <w:rsid w:val="0008127A"/>
    <w:rsid w:val="00081AE6"/>
    <w:rsid w:val="00081D45"/>
    <w:rsid w:val="00081E27"/>
    <w:rsid w:val="000820FF"/>
    <w:rsid w:val="0008225A"/>
    <w:rsid w:val="000825EA"/>
    <w:rsid w:val="000827EF"/>
    <w:rsid w:val="000828DB"/>
    <w:rsid w:val="00083A82"/>
    <w:rsid w:val="00084AF2"/>
    <w:rsid w:val="00084B48"/>
    <w:rsid w:val="00085091"/>
    <w:rsid w:val="000855EB"/>
    <w:rsid w:val="00085B52"/>
    <w:rsid w:val="00085CA0"/>
    <w:rsid w:val="000866F2"/>
    <w:rsid w:val="0009009F"/>
    <w:rsid w:val="0009065F"/>
    <w:rsid w:val="00091557"/>
    <w:rsid w:val="00092308"/>
    <w:rsid w:val="000924C1"/>
    <w:rsid w:val="000924F0"/>
    <w:rsid w:val="0009250C"/>
    <w:rsid w:val="00093043"/>
    <w:rsid w:val="0009314B"/>
    <w:rsid w:val="0009339D"/>
    <w:rsid w:val="00093474"/>
    <w:rsid w:val="00093AC6"/>
    <w:rsid w:val="00094A14"/>
    <w:rsid w:val="0009510F"/>
    <w:rsid w:val="00095F3E"/>
    <w:rsid w:val="000960E6"/>
    <w:rsid w:val="000960F4"/>
    <w:rsid w:val="00096371"/>
    <w:rsid w:val="00096680"/>
    <w:rsid w:val="00096E9A"/>
    <w:rsid w:val="00097009"/>
    <w:rsid w:val="00097E16"/>
    <w:rsid w:val="000A0698"/>
    <w:rsid w:val="000A0D81"/>
    <w:rsid w:val="000A1B7B"/>
    <w:rsid w:val="000A1F06"/>
    <w:rsid w:val="000A2E96"/>
    <w:rsid w:val="000A385E"/>
    <w:rsid w:val="000A4007"/>
    <w:rsid w:val="000A4D62"/>
    <w:rsid w:val="000A525E"/>
    <w:rsid w:val="000A56F2"/>
    <w:rsid w:val="000A5EFB"/>
    <w:rsid w:val="000A7AF1"/>
    <w:rsid w:val="000B045B"/>
    <w:rsid w:val="000B080E"/>
    <w:rsid w:val="000B100F"/>
    <w:rsid w:val="000B2645"/>
    <w:rsid w:val="000B2719"/>
    <w:rsid w:val="000B298A"/>
    <w:rsid w:val="000B318C"/>
    <w:rsid w:val="000B3A8F"/>
    <w:rsid w:val="000B44DB"/>
    <w:rsid w:val="000B47ED"/>
    <w:rsid w:val="000B4AB9"/>
    <w:rsid w:val="000B58C3"/>
    <w:rsid w:val="000B61E9"/>
    <w:rsid w:val="000B6BE4"/>
    <w:rsid w:val="000C0D07"/>
    <w:rsid w:val="000C0DFD"/>
    <w:rsid w:val="000C1197"/>
    <w:rsid w:val="000C165A"/>
    <w:rsid w:val="000C2E19"/>
    <w:rsid w:val="000C3206"/>
    <w:rsid w:val="000C4203"/>
    <w:rsid w:val="000C48BA"/>
    <w:rsid w:val="000C5749"/>
    <w:rsid w:val="000C5BD6"/>
    <w:rsid w:val="000C616C"/>
    <w:rsid w:val="000C6F63"/>
    <w:rsid w:val="000C7092"/>
    <w:rsid w:val="000C725D"/>
    <w:rsid w:val="000C7927"/>
    <w:rsid w:val="000D09B0"/>
    <w:rsid w:val="000D0D07"/>
    <w:rsid w:val="000D19A9"/>
    <w:rsid w:val="000D2199"/>
    <w:rsid w:val="000D2271"/>
    <w:rsid w:val="000D25E7"/>
    <w:rsid w:val="000D33AA"/>
    <w:rsid w:val="000D4797"/>
    <w:rsid w:val="000D69F5"/>
    <w:rsid w:val="000D6E79"/>
    <w:rsid w:val="000D7650"/>
    <w:rsid w:val="000E00F3"/>
    <w:rsid w:val="000E0527"/>
    <w:rsid w:val="000E1C6A"/>
    <w:rsid w:val="000E1E92"/>
    <w:rsid w:val="000E2871"/>
    <w:rsid w:val="000E2CCA"/>
    <w:rsid w:val="000E2E75"/>
    <w:rsid w:val="000E2F8E"/>
    <w:rsid w:val="000E32B2"/>
    <w:rsid w:val="000E3344"/>
    <w:rsid w:val="000E38EB"/>
    <w:rsid w:val="000E5332"/>
    <w:rsid w:val="000E5C63"/>
    <w:rsid w:val="000E7027"/>
    <w:rsid w:val="000E7B70"/>
    <w:rsid w:val="000E7C40"/>
    <w:rsid w:val="000E7E46"/>
    <w:rsid w:val="000F06D6"/>
    <w:rsid w:val="000F0EB1"/>
    <w:rsid w:val="000F1106"/>
    <w:rsid w:val="000F110C"/>
    <w:rsid w:val="000F118A"/>
    <w:rsid w:val="000F1CCB"/>
    <w:rsid w:val="000F1EB4"/>
    <w:rsid w:val="000F207D"/>
    <w:rsid w:val="000F2265"/>
    <w:rsid w:val="000F26CA"/>
    <w:rsid w:val="000F32E4"/>
    <w:rsid w:val="000F3BE9"/>
    <w:rsid w:val="000F3F6C"/>
    <w:rsid w:val="000F4731"/>
    <w:rsid w:val="000F4D4A"/>
    <w:rsid w:val="000F4E92"/>
    <w:rsid w:val="000F4F50"/>
    <w:rsid w:val="000F53B9"/>
    <w:rsid w:val="000F5571"/>
    <w:rsid w:val="000F581A"/>
    <w:rsid w:val="000F610D"/>
    <w:rsid w:val="000F6D69"/>
    <w:rsid w:val="000F6DF3"/>
    <w:rsid w:val="00100324"/>
    <w:rsid w:val="001005FF"/>
    <w:rsid w:val="00100819"/>
    <w:rsid w:val="001008E5"/>
    <w:rsid w:val="00100A6A"/>
    <w:rsid w:val="00100B70"/>
    <w:rsid w:val="001014F7"/>
    <w:rsid w:val="00101D60"/>
    <w:rsid w:val="0010200F"/>
    <w:rsid w:val="00103C50"/>
    <w:rsid w:val="00103CD2"/>
    <w:rsid w:val="00104856"/>
    <w:rsid w:val="00104D57"/>
    <w:rsid w:val="001059EB"/>
    <w:rsid w:val="00105F2D"/>
    <w:rsid w:val="001061FC"/>
    <w:rsid w:val="001062FB"/>
    <w:rsid w:val="001063E6"/>
    <w:rsid w:val="001066E0"/>
    <w:rsid w:val="00106CCE"/>
    <w:rsid w:val="00106D6E"/>
    <w:rsid w:val="00107C44"/>
    <w:rsid w:val="001104AA"/>
    <w:rsid w:val="001121EE"/>
    <w:rsid w:val="00113CF4"/>
    <w:rsid w:val="00113D13"/>
    <w:rsid w:val="00114477"/>
    <w:rsid w:val="0011510D"/>
    <w:rsid w:val="001153EA"/>
    <w:rsid w:val="00115643"/>
    <w:rsid w:val="00115867"/>
    <w:rsid w:val="00116765"/>
    <w:rsid w:val="0011677B"/>
    <w:rsid w:val="0011778E"/>
    <w:rsid w:val="00117E93"/>
    <w:rsid w:val="001214D7"/>
    <w:rsid w:val="001219F5"/>
    <w:rsid w:val="00121A20"/>
    <w:rsid w:val="00122882"/>
    <w:rsid w:val="00122C6A"/>
    <w:rsid w:val="00122EA0"/>
    <w:rsid w:val="0012377F"/>
    <w:rsid w:val="00124314"/>
    <w:rsid w:val="00124A7B"/>
    <w:rsid w:val="00125B9C"/>
    <w:rsid w:val="00125C81"/>
    <w:rsid w:val="001266D3"/>
    <w:rsid w:val="00126B4A"/>
    <w:rsid w:val="001276F0"/>
    <w:rsid w:val="001307D3"/>
    <w:rsid w:val="001309A2"/>
    <w:rsid w:val="00130A5B"/>
    <w:rsid w:val="00130D53"/>
    <w:rsid w:val="00131A31"/>
    <w:rsid w:val="0013252F"/>
    <w:rsid w:val="00132FD0"/>
    <w:rsid w:val="00132FD4"/>
    <w:rsid w:val="00133459"/>
    <w:rsid w:val="00133697"/>
    <w:rsid w:val="001338D0"/>
    <w:rsid w:val="001344C0"/>
    <w:rsid w:val="001346FA"/>
    <w:rsid w:val="00135252"/>
    <w:rsid w:val="00135C55"/>
    <w:rsid w:val="00135E86"/>
    <w:rsid w:val="00136044"/>
    <w:rsid w:val="00136509"/>
    <w:rsid w:val="001373A2"/>
    <w:rsid w:val="00137AB5"/>
    <w:rsid w:val="00137AD7"/>
    <w:rsid w:val="00137F0B"/>
    <w:rsid w:val="0014198F"/>
    <w:rsid w:val="00142873"/>
    <w:rsid w:val="001443FA"/>
    <w:rsid w:val="0014534F"/>
    <w:rsid w:val="00145A11"/>
    <w:rsid w:val="00145F4B"/>
    <w:rsid w:val="001465F8"/>
    <w:rsid w:val="001472C0"/>
    <w:rsid w:val="00147446"/>
    <w:rsid w:val="00147C97"/>
    <w:rsid w:val="00147DCA"/>
    <w:rsid w:val="00150960"/>
    <w:rsid w:val="001509A7"/>
    <w:rsid w:val="00151304"/>
    <w:rsid w:val="00151770"/>
    <w:rsid w:val="00151828"/>
    <w:rsid w:val="00151E23"/>
    <w:rsid w:val="001526E0"/>
    <w:rsid w:val="001528FF"/>
    <w:rsid w:val="0015297B"/>
    <w:rsid w:val="00152A3E"/>
    <w:rsid w:val="00153B0A"/>
    <w:rsid w:val="00153C4E"/>
    <w:rsid w:val="001549EC"/>
    <w:rsid w:val="00154C60"/>
    <w:rsid w:val="00154E0B"/>
    <w:rsid w:val="00154F7D"/>
    <w:rsid w:val="001551B5"/>
    <w:rsid w:val="001552A5"/>
    <w:rsid w:val="00155B9C"/>
    <w:rsid w:val="00155C7D"/>
    <w:rsid w:val="001568A2"/>
    <w:rsid w:val="00156A57"/>
    <w:rsid w:val="00157DF5"/>
    <w:rsid w:val="001602BC"/>
    <w:rsid w:val="001617D5"/>
    <w:rsid w:val="00162632"/>
    <w:rsid w:val="00162BD1"/>
    <w:rsid w:val="001658B5"/>
    <w:rsid w:val="001659C1"/>
    <w:rsid w:val="00165A53"/>
    <w:rsid w:val="00166D7E"/>
    <w:rsid w:val="00170976"/>
    <w:rsid w:val="00171F2C"/>
    <w:rsid w:val="0017355C"/>
    <w:rsid w:val="00173984"/>
    <w:rsid w:val="00173A8E"/>
    <w:rsid w:val="001773B1"/>
    <w:rsid w:val="00180215"/>
    <w:rsid w:val="001802D1"/>
    <w:rsid w:val="00180C50"/>
    <w:rsid w:val="0018143F"/>
    <w:rsid w:val="00181676"/>
    <w:rsid w:val="00181E73"/>
    <w:rsid w:val="00182A70"/>
    <w:rsid w:val="001838B5"/>
    <w:rsid w:val="00183D00"/>
    <w:rsid w:val="00183E00"/>
    <w:rsid w:val="001843B8"/>
    <w:rsid w:val="00184524"/>
    <w:rsid w:val="0018576F"/>
    <w:rsid w:val="001862B2"/>
    <w:rsid w:val="00190189"/>
    <w:rsid w:val="00190AC1"/>
    <w:rsid w:val="001911C3"/>
    <w:rsid w:val="00192B59"/>
    <w:rsid w:val="0019341A"/>
    <w:rsid w:val="00194204"/>
    <w:rsid w:val="00196219"/>
    <w:rsid w:val="00196771"/>
    <w:rsid w:val="00197A82"/>
    <w:rsid w:val="00197DF9"/>
    <w:rsid w:val="001A07B7"/>
    <w:rsid w:val="001A15BF"/>
    <w:rsid w:val="001A1987"/>
    <w:rsid w:val="001A2131"/>
    <w:rsid w:val="001A22B6"/>
    <w:rsid w:val="001A2564"/>
    <w:rsid w:val="001A2BF1"/>
    <w:rsid w:val="001A4D06"/>
    <w:rsid w:val="001A5316"/>
    <w:rsid w:val="001A532A"/>
    <w:rsid w:val="001A57D3"/>
    <w:rsid w:val="001A5BA7"/>
    <w:rsid w:val="001A5D2B"/>
    <w:rsid w:val="001A6173"/>
    <w:rsid w:val="001A67A5"/>
    <w:rsid w:val="001A6857"/>
    <w:rsid w:val="001A6CBA"/>
    <w:rsid w:val="001A6F56"/>
    <w:rsid w:val="001A7A1A"/>
    <w:rsid w:val="001A7BC2"/>
    <w:rsid w:val="001A7D0B"/>
    <w:rsid w:val="001B0843"/>
    <w:rsid w:val="001B0D97"/>
    <w:rsid w:val="001B0E9C"/>
    <w:rsid w:val="001B1622"/>
    <w:rsid w:val="001B191F"/>
    <w:rsid w:val="001B1BC3"/>
    <w:rsid w:val="001B3765"/>
    <w:rsid w:val="001B3BD4"/>
    <w:rsid w:val="001B4C34"/>
    <w:rsid w:val="001B5A5D"/>
    <w:rsid w:val="001B6B5D"/>
    <w:rsid w:val="001B6BF6"/>
    <w:rsid w:val="001B6C93"/>
    <w:rsid w:val="001B77B2"/>
    <w:rsid w:val="001C0125"/>
    <w:rsid w:val="001C0AB8"/>
    <w:rsid w:val="001C1AD7"/>
    <w:rsid w:val="001C1CE5"/>
    <w:rsid w:val="001C22CA"/>
    <w:rsid w:val="001C3A43"/>
    <w:rsid w:val="001C3D2A"/>
    <w:rsid w:val="001C4998"/>
    <w:rsid w:val="001C4F17"/>
    <w:rsid w:val="001C5DAA"/>
    <w:rsid w:val="001C7AE1"/>
    <w:rsid w:val="001D03D2"/>
    <w:rsid w:val="001D1153"/>
    <w:rsid w:val="001D17FE"/>
    <w:rsid w:val="001D195E"/>
    <w:rsid w:val="001D1E5E"/>
    <w:rsid w:val="001D2334"/>
    <w:rsid w:val="001D28DC"/>
    <w:rsid w:val="001D3615"/>
    <w:rsid w:val="001D4932"/>
    <w:rsid w:val="001D51BA"/>
    <w:rsid w:val="001D6342"/>
    <w:rsid w:val="001D6D53"/>
    <w:rsid w:val="001E067E"/>
    <w:rsid w:val="001E2479"/>
    <w:rsid w:val="001E28FC"/>
    <w:rsid w:val="001E2E1F"/>
    <w:rsid w:val="001E30E3"/>
    <w:rsid w:val="001E36AA"/>
    <w:rsid w:val="001E3863"/>
    <w:rsid w:val="001E5039"/>
    <w:rsid w:val="001E58E2"/>
    <w:rsid w:val="001E5D2D"/>
    <w:rsid w:val="001E732C"/>
    <w:rsid w:val="001E7359"/>
    <w:rsid w:val="001E77C1"/>
    <w:rsid w:val="001E7AED"/>
    <w:rsid w:val="001F024E"/>
    <w:rsid w:val="001F163C"/>
    <w:rsid w:val="001F30A9"/>
    <w:rsid w:val="001F38BC"/>
    <w:rsid w:val="001F3916"/>
    <w:rsid w:val="001F3B1B"/>
    <w:rsid w:val="001F3F5B"/>
    <w:rsid w:val="001F462D"/>
    <w:rsid w:val="001F4C8E"/>
    <w:rsid w:val="001F54C5"/>
    <w:rsid w:val="001F662C"/>
    <w:rsid w:val="001F6794"/>
    <w:rsid w:val="001F680F"/>
    <w:rsid w:val="001F6B60"/>
    <w:rsid w:val="001F7074"/>
    <w:rsid w:val="001F7217"/>
    <w:rsid w:val="001F7B01"/>
    <w:rsid w:val="002000AC"/>
    <w:rsid w:val="00200490"/>
    <w:rsid w:val="00200D04"/>
    <w:rsid w:val="0020106D"/>
    <w:rsid w:val="002011BF"/>
    <w:rsid w:val="00201F3A"/>
    <w:rsid w:val="00203BDF"/>
    <w:rsid w:val="00203E12"/>
    <w:rsid w:val="00203F96"/>
    <w:rsid w:val="00206265"/>
    <w:rsid w:val="0020636E"/>
    <w:rsid w:val="002069B2"/>
    <w:rsid w:val="00206A31"/>
    <w:rsid w:val="00207641"/>
    <w:rsid w:val="00207EE0"/>
    <w:rsid w:val="00207FA3"/>
    <w:rsid w:val="0021079D"/>
    <w:rsid w:val="00210A64"/>
    <w:rsid w:val="0021188A"/>
    <w:rsid w:val="00211996"/>
    <w:rsid w:val="002119C3"/>
    <w:rsid w:val="00211AA5"/>
    <w:rsid w:val="0021282B"/>
    <w:rsid w:val="00213329"/>
    <w:rsid w:val="00213E78"/>
    <w:rsid w:val="00214390"/>
    <w:rsid w:val="0021446F"/>
    <w:rsid w:val="00214D73"/>
    <w:rsid w:val="00214DA8"/>
    <w:rsid w:val="00215423"/>
    <w:rsid w:val="0021576F"/>
    <w:rsid w:val="002157FC"/>
    <w:rsid w:val="002158FA"/>
    <w:rsid w:val="00215F5D"/>
    <w:rsid w:val="002167D6"/>
    <w:rsid w:val="00216E48"/>
    <w:rsid w:val="002178E8"/>
    <w:rsid w:val="00220600"/>
    <w:rsid w:val="00220F85"/>
    <w:rsid w:val="0022194B"/>
    <w:rsid w:val="00221D71"/>
    <w:rsid w:val="002223C5"/>
    <w:rsid w:val="002224DB"/>
    <w:rsid w:val="00222F31"/>
    <w:rsid w:val="00223F2A"/>
    <w:rsid w:val="00223FCB"/>
    <w:rsid w:val="002240AD"/>
    <w:rsid w:val="00224430"/>
    <w:rsid w:val="002249BE"/>
    <w:rsid w:val="00224CB1"/>
    <w:rsid w:val="002252C3"/>
    <w:rsid w:val="00225394"/>
    <w:rsid w:val="002254E1"/>
    <w:rsid w:val="002259F3"/>
    <w:rsid w:val="00225C54"/>
    <w:rsid w:val="002262A8"/>
    <w:rsid w:val="00226B5C"/>
    <w:rsid w:val="00227FD1"/>
    <w:rsid w:val="00230222"/>
    <w:rsid w:val="00230765"/>
    <w:rsid w:val="0023076D"/>
    <w:rsid w:val="00230EF8"/>
    <w:rsid w:val="0023112B"/>
    <w:rsid w:val="002319E4"/>
    <w:rsid w:val="00231A76"/>
    <w:rsid w:val="00231E00"/>
    <w:rsid w:val="0023279B"/>
    <w:rsid w:val="00235632"/>
    <w:rsid w:val="00235872"/>
    <w:rsid w:val="002367D2"/>
    <w:rsid w:val="00237E6B"/>
    <w:rsid w:val="0024135A"/>
    <w:rsid w:val="00241559"/>
    <w:rsid w:val="002417B5"/>
    <w:rsid w:val="00241E2F"/>
    <w:rsid w:val="00241F85"/>
    <w:rsid w:val="002421F2"/>
    <w:rsid w:val="002426F3"/>
    <w:rsid w:val="00242C3C"/>
    <w:rsid w:val="00242CB0"/>
    <w:rsid w:val="002435B3"/>
    <w:rsid w:val="00244BC3"/>
    <w:rsid w:val="00245687"/>
    <w:rsid w:val="002458EB"/>
    <w:rsid w:val="00246341"/>
    <w:rsid w:val="00247ECE"/>
    <w:rsid w:val="002500C8"/>
    <w:rsid w:val="00250956"/>
    <w:rsid w:val="00250D5D"/>
    <w:rsid w:val="00251083"/>
    <w:rsid w:val="002512BE"/>
    <w:rsid w:val="002514F0"/>
    <w:rsid w:val="0025224C"/>
    <w:rsid w:val="00252AAA"/>
    <w:rsid w:val="00254CA2"/>
    <w:rsid w:val="00254E2D"/>
    <w:rsid w:val="002552EA"/>
    <w:rsid w:val="00255BD1"/>
    <w:rsid w:val="00255D15"/>
    <w:rsid w:val="00257543"/>
    <w:rsid w:val="00257A85"/>
    <w:rsid w:val="0026013E"/>
    <w:rsid w:val="002617E7"/>
    <w:rsid w:val="00261EC1"/>
    <w:rsid w:val="00261F2F"/>
    <w:rsid w:val="00263EB2"/>
    <w:rsid w:val="00264228"/>
    <w:rsid w:val="00264334"/>
    <w:rsid w:val="00264538"/>
    <w:rsid w:val="0026473E"/>
    <w:rsid w:val="00265081"/>
    <w:rsid w:val="00265638"/>
    <w:rsid w:val="00266214"/>
    <w:rsid w:val="00266A09"/>
    <w:rsid w:val="00267C83"/>
    <w:rsid w:val="00270C14"/>
    <w:rsid w:val="0027144F"/>
    <w:rsid w:val="002717CE"/>
    <w:rsid w:val="00271ECC"/>
    <w:rsid w:val="00271F3A"/>
    <w:rsid w:val="00272238"/>
    <w:rsid w:val="00273278"/>
    <w:rsid w:val="002737F4"/>
    <w:rsid w:val="00273D66"/>
    <w:rsid w:val="00275883"/>
    <w:rsid w:val="00276E04"/>
    <w:rsid w:val="002805F5"/>
    <w:rsid w:val="00280751"/>
    <w:rsid w:val="0028077F"/>
    <w:rsid w:val="002811B1"/>
    <w:rsid w:val="0028280A"/>
    <w:rsid w:val="00282903"/>
    <w:rsid w:val="002832C0"/>
    <w:rsid w:val="00286512"/>
    <w:rsid w:val="00286ACD"/>
    <w:rsid w:val="00287142"/>
    <w:rsid w:val="002871F8"/>
    <w:rsid w:val="00287838"/>
    <w:rsid w:val="00287C7E"/>
    <w:rsid w:val="00287F3D"/>
    <w:rsid w:val="002907B5"/>
    <w:rsid w:val="00290A24"/>
    <w:rsid w:val="002920DB"/>
    <w:rsid w:val="002922C0"/>
    <w:rsid w:val="00292775"/>
    <w:rsid w:val="002927FA"/>
    <w:rsid w:val="00292913"/>
    <w:rsid w:val="00292EB7"/>
    <w:rsid w:val="00292F4B"/>
    <w:rsid w:val="00295453"/>
    <w:rsid w:val="00295478"/>
    <w:rsid w:val="0029599A"/>
    <w:rsid w:val="00296227"/>
    <w:rsid w:val="00296F44"/>
    <w:rsid w:val="0029777D"/>
    <w:rsid w:val="00297B4A"/>
    <w:rsid w:val="00297C1C"/>
    <w:rsid w:val="002A055E"/>
    <w:rsid w:val="002A0562"/>
    <w:rsid w:val="002A13C4"/>
    <w:rsid w:val="002A1C87"/>
    <w:rsid w:val="002A1D4E"/>
    <w:rsid w:val="002A2869"/>
    <w:rsid w:val="002A2F6E"/>
    <w:rsid w:val="002A37D5"/>
    <w:rsid w:val="002A4094"/>
    <w:rsid w:val="002A4C3A"/>
    <w:rsid w:val="002A5BB1"/>
    <w:rsid w:val="002A6289"/>
    <w:rsid w:val="002A749F"/>
    <w:rsid w:val="002B0504"/>
    <w:rsid w:val="002B1405"/>
    <w:rsid w:val="002B1C92"/>
    <w:rsid w:val="002B1D3D"/>
    <w:rsid w:val="002B24AD"/>
    <w:rsid w:val="002B24D6"/>
    <w:rsid w:val="002B2CEF"/>
    <w:rsid w:val="002B428A"/>
    <w:rsid w:val="002B523E"/>
    <w:rsid w:val="002B530D"/>
    <w:rsid w:val="002B5F5B"/>
    <w:rsid w:val="002B639B"/>
    <w:rsid w:val="002B719D"/>
    <w:rsid w:val="002C0BF7"/>
    <w:rsid w:val="002C0DD0"/>
    <w:rsid w:val="002C1372"/>
    <w:rsid w:val="002C18C9"/>
    <w:rsid w:val="002C1D64"/>
    <w:rsid w:val="002C2C05"/>
    <w:rsid w:val="002C33EE"/>
    <w:rsid w:val="002C39E6"/>
    <w:rsid w:val="002C3E6E"/>
    <w:rsid w:val="002C3F12"/>
    <w:rsid w:val="002C41E6"/>
    <w:rsid w:val="002C5071"/>
    <w:rsid w:val="002C56B7"/>
    <w:rsid w:val="002C5754"/>
    <w:rsid w:val="002C585A"/>
    <w:rsid w:val="002C7D1F"/>
    <w:rsid w:val="002D071A"/>
    <w:rsid w:val="002D1DBF"/>
    <w:rsid w:val="002D2979"/>
    <w:rsid w:val="002D34B2"/>
    <w:rsid w:val="002D3792"/>
    <w:rsid w:val="002D440A"/>
    <w:rsid w:val="002D4617"/>
    <w:rsid w:val="002D5047"/>
    <w:rsid w:val="002D7273"/>
    <w:rsid w:val="002D7637"/>
    <w:rsid w:val="002D7A84"/>
    <w:rsid w:val="002E04A1"/>
    <w:rsid w:val="002E0F2F"/>
    <w:rsid w:val="002E17F2"/>
    <w:rsid w:val="002E1A6F"/>
    <w:rsid w:val="002E5124"/>
    <w:rsid w:val="002E5E10"/>
    <w:rsid w:val="002E5ECE"/>
    <w:rsid w:val="002E6963"/>
    <w:rsid w:val="002E7357"/>
    <w:rsid w:val="002E7937"/>
    <w:rsid w:val="002E7CAE"/>
    <w:rsid w:val="002F128E"/>
    <w:rsid w:val="002F1721"/>
    <w:rsid w:val="002F1B97"/>
    <w:rsid w:val="002F2454"/>
    <w:rsid w:val="002F2771"/>
    <w:rsid w:val="002F37A9"/>
    <w:rsid w:val="002F3F68"/>
    <w:rsid w:val="002F5C7B"/>
    <w:rsid w:val="002F7670"/>
    <w:rsid w:val="002F7987"/>
    <w:rsid w:val="003004B6"/>
    <w:rsid w:val="00301CE6"/>
    <w:rsid w:val="00301D54"/>
    <w:rsid w:val="00301D62"/>
    <w:rsid w:val="0030202A"/>
    <w:rsid w:val="00302111"/>
    <w:rsid w:val="0030238D"/>
    <w:rsid w:val="0030256B"/>
    <w:rsid w:val="00303152"/>
    <w:rsid w:val="00303BDF"/>
    <w:rsid w:val="00304AEB"/>
    <w:rsid w:val="00304DF7"/>
    <w:rsid w:val="00304F4A"/>
    <w:rsid w:val="0030501F"/>
    <w:rsid w:val="003052A0"/>
    <w:rsid w:val="0030541B"/>
    <w:rsid w:val="00305450"/>
    <w:rsid w:val="00305DBA"/>
    <w:rsid w:val="00305E40"/>
    <w:rsid w:val="003061F0"/>
    <w:rsid w:val="00306982"/>
    <w:rsid w:val="003069FC"/>
    <w:rsid w:val="00307BA1"/>
    <w:rsid w:val="00311702"/>
    <w:rsid w:val="00311D06"/>
    <w:rsid w:val="00311E46"/>
    <w:rsid w:val="00311E82"/>
    <w:rsid w:val="00311F16"/>
    <w:rsid w:val="0031200F"/>
    <w:rsid w:val="00312605"/>
    <w:rsid w:val="00313097"/>
    <w:rsid w:val="00313C5C"/>
    <w:rsid w:val="00313FD6"/>
    <w:rsid w:val="00313FDA"/>
    <w:rsid w:val="003143BD"/>
    <w:rsid w:val="00314B64"/>
    <w:rsid w:val="00315065"/>
    <w:rsid w:val="003151C3"/>
    <w:rsid w:val="00315931"/>
    <w:rsid w:val="00315D41"/>
    <w:rsid w:val="00315E64"/>
    <w:rsid w:val="00316AE9"/>
    <w:rsid w:val="00316EBD"/>
    <w:rsid w:val="00317400"/>
    <w:rsid w:val="003203ED"/>
    <w:rsid w:val="003215B6"/>
    <w:rsid w:val="00321A19"/>
    <w:rsid w:val="00322AD2"/>
    <w:rsid w:val="00322C9F"/>
    <w:rsid w:val="003243AF"/>
    <w:rsid w:val="00324B81"/>
    <w:rsid w:val="00324D23"/>
    <w:rsid w:val="00324E47"/>
    <w:rsid w:val="00325733"/>
    <w:rsid w:val="00325D56"/>
    <w:rsid w:val="00325D7E"/>
    <w:rsid w:val="003273E0"/>
    <w:rsid w:val="003306AB"/>
    <w:rsid w:val="00330AFD"/>
    <w:rsid w:val="00330B83"/>
    <w:rsid w:val="003314D3"/>
    <w:rsid w:val="003314ED"/>
    <w:rsid w:val="00331751"/>
    <w:rsid w:val="00331770"/>
    <w:rsid w:val="003323DC"/>
    <w:rsid w:val="00332742"/>
    <w:rsid w:val="00332B88"/>
    <w:rsid w:val="00333B3D"/>
    <w:rsid w:val="00334579"/>
    <w:rsid w:val="00335739"/>
    <w:rsid w:val="00335858"/>
    <w:rsid w:val="00335CCB"/>
    <w:rsid w:val="00335F96"/>
    <w:rsid w:val="00336BDA"/>
    <w:rsid w:val="00336EB3"/>
    <w:rsid w:val="003372AC"/>
    <w:rsid w:val="00337A8A"/>
    <w:rsid w:val="00337BDD"/>
    <w:rsid w:val="0034082F"/>
    <w:rsid w:val="00342361"/>
    <w:rsid w:val="00342BD7"/>
    <w:rsid w:val="0034463D"/>
    <w:rsid w:val="0034556A"/>
    <w:rsid w:val="003458A8"/>
    <w:rsid w:val="00345FF1"/>
    <w:rsid w:val="00346069"/>
    <w:rsid w:val="00346226"/>
    <w:rsid w:val="0034627F"/>
    <w:rsid w:val="0034634C"/>
    <w:rsid w:val="00346DB5"/>
    <w:rsid w:val="003471E7"/>
    <w:rsid w:val="003477B1"/>
    <w:rsid w:val="00347987"/>
    <w:rsid w:val="00351951"/>
    <w:rsid w:val="00352220"/>
    <w:rsid w:val="0035282E"/>
    <w:rsid w:val="00352928"/>
    <w:rsid w:val="00352CE7"/>
    <w:rsid w:val="00352DC7"/>
    <w:rsid w:val="00353716"/>
    <w:rsid w:val="00353E82"/>
    <w:rsid w:val="0035409B"/>
    <w:rsid w:val="00354D42"/>
    <w:rsid w:val="00354F0A"/>
    <w:rsid w:val="003563EA"/>
    <w:rsid w:val="0035646A"/>
    <w:rsid w:val="00356AFD"/>
    <w:rsid w:val="00357380"/>
    <w:rsid w:val="003574C4"/>
    <w:rsid w:val="00357686"/>
    <w:rsid w:val="00357B91"/>
    <w:rsid w:val="00357EC8"/>
    <w:rsid w:val="003601BB"/>
    <w:rsid w:val="00360219"/>
    <w:rsid w:val="003602D9"/>
    <w:rsid w:val="003604CE"/>
    <w:rsid w:val="0036110B"/>
    <w:rsid w:val="00361652"/>
    <w:rsid w:val="00361C31"/>
    <w:rsid w:val="00362975"/>
    <w:rsid w:val="003641BB"/>
    <w:rsid w:val="0036553D"/>
    <w:rsid w:val="00366976"/>
    <w:rsid w:val="00366E62"/>
    <w:rsid w:val="00367C23"/>
    <w:rsid w:val="003702E9"/>
    <w:rsid w:val="0037086C"/>
    <w:rsid w:val="00370CCF"/>
    <w:rsid w:val="00370E47"/>
    <w:rsid w:val="0037142E"/>
    <w:rsid w:val="00371598"/>
    <w:rsid w:val="00371AE6"/>
    <w:rsid w:val="00371C62"/>
    <w:rsid w:val="003725A9"/>
    <w:rsid w:val="0037347D"/>
    <w:rsid w:val="00373BCB"/>
    <w:rsid w:val="00373E88"/>
    <w:rsid w:val="003742AC"/>
    <w:rsid w:val="0037499F"/>
    <w:rsid w:val="0037679C"/>
    <w:rsid w:val="00377CE1"/>
    <w:rsid w:val="00377E82"/>
    <w:rsid w:val="00380A63"/>
    <w:rsid w:val="00381659"/>
    <w:rsid w:val="00381FDF"/>
    <w:rsid w:val="003825C5"/>
    <w:rsid w:val="0038263D"/>
    <w:rsid w:val="003828D3"/>
    <w:rsid w:val="00383C99"/>
    <w:rsid w:val="003848BB"/>
    <w:rsid w:val="00384EFC"/>
    <w:rsid w:val="00385BF0"/>
    <w:rsid w:val="003864C1"/>
    <w:rsid w:val="00386707"/>
    <w:rsid w:val="0038670F"/>
    <w:rsid w:val="00387D13"/>
    <w:rsid w:val="003905D4"/>
    <w:rsid w:val="003922E2"/>
    <w:rsid w:val="003930AA"/>
    <w:rsid w:val="003931F9"/>
    <w:rsid w:val="00393440"/>
    <w:rsid w:val="003939FF"/>
    <w:rsid w:val="00394F8C"/>
    <w:rsid w:val="0039507A"/>
    <w:rsid w:val="003957DA"/>
    <w:rsid w:val="003960FF"/>
    <w:rsid w:val="003961C8"/>
    <w:rsid w:val="00396372"/>
    <w:rsid w:val="0039689F"/>
    <w:rsid w:val="00397459"/>
    <w:rsid w:val="00397A8C"/>
    <w:rsid w:val="00397B4C"/>
    <w:rsid w:val="003A0A59"/>
    <w:rsid w:val="003A1325"/>
    <w:rsid w:val="003A16EB"/>
    <w:rsid w:val="003A1704"/>
    <w:rsid w:val="003A2213"/>
    <w:rsid w:val="003A2223"/>
    <w:rsid w:val="003A233B"/>
    <w:rsid w:val="003A2A0F"/>
    <w:rsid w:val="003A399D"/>
    <w:rsid w:val="003A39EC"/>
    <w:rsid w:val="003A3BAD"/>
    <w:rsid w:val="003A4185"/>
    <w:rsid w:val="003A45A1"/>
    <w:rsid w:val="003A546F"/>
    <w:rsid w:val="003A5B0A"/>
    <w:rsid w:val="003A645F"/>
    <w:rsid w:val="003A66FC"/>
    <w:rsid w:val="003A6BAC"/>
    <w:rsid w:val="003A6E87"/>
    <w:rsid w:val="003A79B0"/>
    <w:rsid w:val="003A7EF3"/>
    <w:rsid w:val="003B0F93"/>
    <w:rsid w:val="003B159C"/>
    <w:rsid w:val="003B17A7"/>
    <w:rsid w:val="003B196F"/>
    <w:rsid w:val="003B211D"/>
    <w:rsid w:val="003B369F"/>
    <w:rsid w:val="003B36A3"/>
    <w:rsid w:val="003B37AD"/>
    <w:rsid w:val="003B3F4B"/>
    <w:rsid w:val="003B4228"/>
    <w:rsid w:val="003B428B"/>
    <w:rsid w:val="003B4E8A"/>
    <w:rsid w:val="003B56F7"/>
    <w:rsid w:val="003B5C0B"/>
    <w:rsid w:val="003B657F"/>
    <w:rsid w:val="003B6B9B"/>
    <w:rsid w:val="003B7FE5"/>
    <w:rsid w:val="003C092C"/>
    <w:rsid w:val="003C0EA9"/>
    <w:rsid w:val="003C11C8"/>
    <w:rsid w:val="003C23B8"/>
    <w:rsid w:val="003C2702"/>
    <w:rsid w:val="003C3E91"/>
    <w:rsid w:val="003C3F10"/>
    <w:rsid w:val="003C4194"/>
    <w:rsid w:val="003C46D4"/>
    <w:rsid w:val="003C4ED6"/>
    <w:rsid w:val="003C6257"/>
    <w:rsid w:val="003C72CC"/>
    <w:rsid w:val="003C7806"/>
    <w:rsid w:val="003C7A10"/>
    <w:rsid w:val="003C7DEA"/>
    <w:rsid w:val="003D025F"/>
    <w:rsid w:val="003D0E8B"/>
    <w:rsid w:val="003D109F"/>
    <w:rsid w:val="003D1848"/>
    <w:rsid w:val="003D1AB8"/>
    <w:rsid w:val="003D1C04"/>
    <w:rsid w:val="003D2468"/>
    <w:rsid w:val="003D2478"/>
    <w:rsid w:val="003D2B46"/>
    <w:rsid w:val="003D2F8A"/>
    <w:rsid w:val="003D3225"/>
    <w:rsid w:val="003D4A03"/>
    <w:rsid w:val="003D4C27"/>
    <w:rsid w:val="003D5B1F"/>
    <w:rsid w:val="003D73E7"/>
    <w:rsid w:val="003D7409"/>
    <w:rsid w:val="003D7A43"/>
    <w:rsid w:val="003E0118"/>
    <w:rsid w:val="003E0187"/>
    <w:rsid w:val="003E1252"/>
    <w:rsid w:val="003E15FA"/>
    <w:rsid w:val="003E1D56"/>
    <w:rsid w:val="003E2ED0"/>
    <w:rsid w:val="003E3ADF"/>
    <w:rsid w:val="003E4B7A"/>
    <w:rsid w:val="003E55A0"/>
    <w:rsid w:val="003E55E4"/>
    <w:rsid w:val="003E5632"/>
    <w:rsid w:val="003E5935"/>
    <w:rsid w:val="003E5E04"/>
    <w:rsid w:val="003E6261"/>
    <w:rsid w:val="003E74E3"/>
    <w:rsid w:val="003F05C7"/>
    <w:rsid w:val="003F0642"/>
    <w:rsid w:val="003F08A3"/>
    <w:rsid w:val="003F0C5A"/>
    <w:rsid w:val="003F17BD"/>
    <w:rsid w:val="003F2308"/>
    <w:rsid w:val="003F28E2"/>
    <w:rsid w:val="003F2CD4"/>
    <w:rsid w:val="003F30B3"/>
    <w:rsid w:val="003F30F3"/>
    <w:rsid w:val="003F39CF"/>
    <w:rsid w:val="003F3A8C"/>
    <w:rsid w:val="003F4A29"/>
    <w:rsid w:val="003F576D"/>
    <w:rsid w:val="003F577E"/>
    <w:rsid w:val="003F5899"/>
    <w:rsid w:val="003F5AF8"/>
    <w:rsid w:val="003F60DA"/>
    <w:rsid w:val="003F68EB"/>
    <w:rsid w:val="003F6BBE"/>
    <w:rsid w:val="003F6E51"/>
    <w:rsid w:val="003F7D26"/>
    <w:rsid w:val="004000E8"/>
    <w:rsid w:val="00400768"/>
    <w:rsid w:val="00401A67"/>
    <w:rsid w:val="00401B5C"/>
    <w:rsid w:val="00402E2B"/>
    <w:rsid w:val="004041B3"/>
    <w:rsid w:val="00404BDB"/>
    <w:rsid w:val="00404C12"/>
    <w:rsid w:val="0040512B"/>
    <w:rsid w:val="004059FF"/>
    <w:rsid w:val="00405CA5"/>
    <w:rsid w:val="0040744D"/>
    <w:rsid w:val="00407CD3"/>
    <w:rsid w:val="00410134"/>
    <w:rsid w:val="00410B72"/>
    <w:rsid w:val="00410F18"/>
    <w:rsid w:val="00411520"/>
    <w:rsid w:val="0041245B"/>
    <w:rsid w:val="0041263E"/>
    <w:rsid w:val="00412642"/>
    <w:rsid w:val="00412828"/>
    <w:rsid w:val="00413AAC"/>
    <w:rsid w:val="004145A0"/>
    <w:rsid w:val="00414D79"/>
    <w:rsid w:val="004154EE"/>
    <w:rsid w:val="004163E3"/>
    <w:rsid w:val="0041658E"/>
    <w:rsid w:val="00420880"/>
    <w:rsid w:val="00420F38"/>
    <w:rsid w:val="00421105"/>
    <w:rsid w:val="004213F2"/>
    <w:rsid w:val="0042249C"/>
    <w:rsid w:val="004224B2"/>
    <w:rsid w:val="00422C89"/>
    <w:rsid w:val="0042326A"/>
    <w:rsid w:val="0042356D"/>
    <w:rsid w:val="004242F4"/>
    <w:rsid w:val="00425E28"/>
    <w:rsid w:val="004264C9"/>
    <w:rsid w:val="00426FA6"/>
    <w:rsid w:val="00427248"/>
    <w:rsid w:val="0042750D"/>
    <w:rsid w:val="00427FA1"/>
    <w:rsid w:val="004302F2"/>
    <w:rsid w:val="00430913"/>
    <w:rsid w:val="00431242"/>
    <w:rsid w:val="00431913"/>
    <w:rsid w:val="00432351"/>
    <w:rsid w:val="004336EE"/>
    <w:rsid w:val="00433832"/>
    <w:rsid w:val="004358B0"/>
    <w:rsid w:val="00435F0F"/>
    <w:rsid w:val="00436D8D"/>
    <w:rsid w:val="00437447"/>
    <w:rsid w:val="00437904"/>
    <w:rsid w:val="00440916"/>
    <w:rsid w:val="0044124B"/>
    <w:rsid w:val="004417F8"/>
    <w:rsid w:val="004418C7"/>
    <w:rsid w:val="00441940"/>
    <w:rsid w:val="00441A54"/>
    <w:rsid w:val="00441A92"/>
    <w:rsid w:val="00442219"/>
    <w:rsid w:val="004427A8"/>
    <w:rsid w:val="00442851"/>
    <w:rsid w:val="00442E6C"/>
    <w:rsid w:val="004435C8"/>
    <w:rsid w:val="0044380A"/>
    <w:rsid w:val="0044390A"/>
    <w:rsid w:val="00443C3D"/>
    <w:rsid w:val="0044454D"/>
    <w:rsid w:val="004449F3"/>
    <w:rsid w:val="00444F56"/>
    <w:rsid w:val="00445335"/>
    <w:rsid w:val="00445607"/>
    <w:rsid w:val="00445E44"/>
    <w:rsid w:val="00446488"/>
    <w:rsid w:val="00447C2E"/>
    <w:rsid w:val="00450268"/>
    <w:rsid w:val="0045084C"/>
    <w:rsid w:val="00450BAB"/>
    <w:rsid w:val="004515F1"/>
    <w:rsid w:val="004516AE"/>
    <w:rsid w:val="004517AA"/>
    <w:rsid w:val="00452362"/>
    <w:rsid w:val="00452BAC"/>
    <w:rsid w:val="00452CAC"/>
    <w:rsid w:val="00453112"/>
    <w:rsid w:val="00453254"/>
    <w:rsid w:val="00453D22"/>
    <w:rsid w:val="0045413E"/>
    <w:rsid w:val="00454A18"/>
    <w:rsid w:val="00454BCD"/>
    <w:rsid w:val="00455350"/>
    <w:rsid w:val="00455357"/>
    <w:rsid w:val="00456095"/>
    <w:rsid w:val="004568CF"/>
    <w:rsid w:val="00456FD4"/>
    <w:rsid w:val="00457565"/>
    <w:rsid w:val="00457B71"/>
    <w:rsid w:val="0046058B"/>
    <w:rsid w:val="00461206"/>
    <w:rsid w:val="0046206F"/>
    <w:rsid w:val="00462B5E"/>
    <w:rsid w:val="00463DC1"/>
    <w:rsid w:val="00464405"/>
    <w:rsid w:val="00464C9E"/>
    <w:rsid w:val="00464CB5"/>
    <w:rsid w:val="00465630"/>
    <w:rsid w:val="004668AE"/>
    <w:rsid w:val="004669E2"/>
    <w:rsid w:val="00466AB2"/>
    <w:rsid w:val="004670AD"/>
    <w:rsid w:val="00470C31"/>
    <w:rsid w:val="00471900"/>
    <w:rsid w:val="00472D9A"/>
    <w:rsid w:val="004734D0"/>
    <w:rsid w:val="004735EA"/>
    <w:rsid w:val="00474207"/>
    <w:rsid w:val="00475030"/>
    <w:rsid w:val="0047556B"/>
    <w:rsid w:val="00475CF4"/>
    <w:rsid w:val="00475E20"/>
    <w:rsid w:val="00476EC3"/>
    <w:rsid w:val="004775E2"/>
    <w:rsid w:val="00477768"/>
    <w:rsid w:val="00480FAF"/>
    <w:rsid w:val="00481097"/>
    <w:rsid w:val="0048153C"/>
    <w:rsid w:val="00482340"/>
    <w:rsid w:val="004835CE"/>
    <w:rsid w:val="00483BAB"/>
    <w:rsid w:val="004847AA"/>
    <w:rsid w:val="004856A3"/>
    <w:rsid w:val="00485B2B"/>
    <w:rsid w:val="004868DD"/>
    <w:rsid w:val="00486B60"/>
    <w:rsid w:val="0048739C"/>
    <w:rsid w:val="00487FC9"/>
    <w:rsid w:val="0048F499"/>
    <w:rsid w:val="0049028E"/>
    <w:rsid w:val="00490817"/>
    <w:rsid w:val="0049168F"/>
    <w:rsid w:val="00492227"/>
    <w:rsid w:val="00492B11"/>
    <w:rsid w:val="00492BC5"/>
    <w:rsid w:val="00492CCA"/>
    <w:rsid w:val="004932F7"/>
    <w:rsid w:val="00493BB7"/>
    <w:rsid w:val="00494C26"/>
    <w:rsid w:val="00494C44"/>
    <w:rsid w:val="00494D7D"/>
    <w:rsid w:val="00495917"/>
    <w:rsid w:val="00495B36"/>
    <w:rsid w:val="00495C77"/>
    <w:rsid w:val="00495CE8"/>
    <w:rsid w:val="004964F1"/>
    <w:rsid w:val="00496612"/>
    <w:rsid w:val="00496985"/>
    <w:rsid w:val="00496AD2"/>
    <w:rsid w:val="00496E9F"/>
    <w:rsid w:val="004973B2"/>
    <w:rsid w:val="00497518"/>
    <w:rsid w:val="00497AC4"/>
    <w:rsid w:val="00497C27"/>
    <w:rsid w:val="004A062F"/>
    <w:rsid w:val="004A0F72"/>
    <w:rsid w:val="004A100B"/>
    <w:rsid w:val="004A143F"/>
    <w:rsid w:val="004A16BC"/>
    <w:rsid w:val="004A16FB"/>
    <w:rsid w:val="004A2464"/>
    <w:rsid w:val="004A2B94"/>
    <w:rsid w:val="004A2DEB"/>
    <w:rsid w:val="004A2E53"/>
    <w:rsid w:val="004A3718"/>
    <w:rsid w:val="004A3FDB"/>
    <w:rsid w:val="004A4679"/>
    <w:rsid w:val="004A5787"/>
    <w:rsid w:val="004A7746"/>
    <w:rsid w:val="004A7A10"/>
    <w:rsid w:val="004A7A61"/>
    <w:rsid w:val="004A7B09"/>
    <w:rsid w:val="004A7DA0"/>
    <w:rsid w:val="004B0C1A"/>
    <w:rsid w:val="004B102B"/>
    <w:rsid w:val="004B1F54"/>
    <w:rsid w:val="004B2A17"/>
    <w:rsid w:val="004B2A89"/>
    <w:rsid w:val="004B3319"/>
    <w:rsid w:val="004B4EB9"/>
    <w:rsid w:val="004B5E9A"/>
    <w:rsid w:val="004B6FDF"/>
    <w:rsid w:val="004B7C0C"/>
    <w:rsid w:val="004C0D36"/>
    <w:rsid w:val="004C10A2"/>
    <w:rsid w:val="004C1167"/>
    <w:rsid w:val="004C1436"/>
    <w:rsid w:val="004C20BD"/>
    <w:rsid w:val="004C2AE1"/>
    <w:rsid w:val="004C2EE5"/>
    <w:rsid w:val="004C3898"/>
    <w:rsid w:val="004C3983"/>
    <w:rsid w:val="004C4729"/>
    <w:rsid w:val="004C567B"/>
    <w:rsid w:val="004C6CFE"/>
    <w:rsid w:val="004C6FD7"/>
    <w:rsid w:val="004C7D83"/>
    <w:rsid w:val="004D02E5"/>
    <w:rsid w:val="004D1D2F"/>
    <w:rsid w:val="004D1E99"/>
    <w:rsid w:val="004D21FF"/>
    <w:rsid w:val="004D2519"/>
    <w:rsid w:val="004D3124"/>
    <w:rsid w:val="004D36B1"/>
    <w:rsid w:val="004D4785"/>
    <w:rsid w:val="004D4DF7"/>
    <w:rsid w:val="004D5724"/>
    <w:rsid w:val="004D5E7A"/>
    <w:rsid w:val="004D693A"/>
    <w:rsid w:val="004D6D5A"/>
    <w:rsid w:val="004D7631"/>
    <w:rsid w:val="004D7EBD"/>
    <w:rsid w:val="004E0865"/>
    <w:rsid w:val="004E1DB8"/>
    <w:rsid w:val="004E2680"/>
    <w:rsid w:val="004E27C9"/>
    <w:rsid w:val="004E28F9"/>
    <w:rsid w:val="004E38AE"/>
    <w:rsid w:val="004E3A3F"/>
    <w:rsid w:val="004E3FDF"/>
    <w:rsid w:val="004E462E"/>
    <w:rsid w:val="004E56DC"/>
    <w:rsid w:val="004E67D1"/>
    <w:rsid w:val="004E6899"/>
    <w:rsid w:val="004E76F4"/>
    <w:rsid w:val="004F0B4E"/>
    <w:rsid w:val="004F0B6C"/>
    <w:rsid w:val="004F13DA"/>
    <w:rsid w:val="004F14E5"/>
    <w:rsid w:val="004F2078"/>
    <w:rsid w:val="004F23D0"/>
    <w:rsid w:val="004F3BFD"/>
    <w:rsid w:val="004F41AA"/>
    <w:rsid w:val="004F4DA3"/>
    <w:rsid w:val="004F551F"/>
    <w:rsid w:val="004F6098"/>
    <w:rsid w:val="004F6C42"/>
    <w:rsid w:val="0050000F"/>
    <w:rsid w:val="005000FD"/>
    <w:rsid w:val="00501103"/>
    <w:rsid w:val="00501172"/>
    <w:rsid w:val="005016A0"/>
    <w:rsid w:val="005017CA"/>
    <w:rsid w:val="00502243"/>
    <w:rsid w:val="00502C48"/>
    <w:rsid w:val="0050377D"/>
    <w:rsid w:val="00503E21"/>
    <w:rsid w:val="0050601A"/>
    <w:rsid w:val="00506557"/>
    <w:rsid w:val="0050677A"/>
    <w:rsid w:val="00506F25"/>
    <w:rsid w:val="00507959"/>
    <w:rsid w:val="00510485"/>
    <w:rsid w:val="005107E6"/>
    <w:rsid w:val="005108D8"/>
    <w:rsid w:val="0051097C"/>
    <w:rsid w:val="005116F9"/>
    <w:rsid w:val="00512DB0"/>
    <w:rsid w:val="00513239"/>
    <w:rsid w:val="00513A0A"/>
    <w:rsid w:val="005149A0"/>
    <w:rsid w:val="00514FD8"/>
    <w:rsid w:val="005150FC"/>
    <w:rsid w:val="00515148"/>
    <w:rsid w:val="005151B3"/>
    <w:rsid w:val="00515240"/>
    <w:rsid w:val="005153A7"/>
    <w:rsid w:val="005163BC"/>
    <w:rsid w:val="00516A05"/>
    <w:rsid w:val="00516D00"/>
    <w:rsid w:val="005175B9"/>
    <w:rsid w:val="005175C5"/>
    <w:rsid w:val="0051792E"/>
    <w:rsid w:val="00517E86"/>
    <w:rsid w:val="005201F6"/>
    <w:rsid w:val="005205E1"/>
    <w:rsid w:val="00520835"/>
    <w:rsid w:val="005212F2"/>
    <w:rsid w:val="005219CF"/>
    <w:rsid w:val="00521C52"/>
    <w:rsid w:val="0052228B"/>
    <w:rsid w:val="00522378"/>
    <w:rsid w:val="00522527"/>
    <w:rsid w:val="00522590"/>
    <w:rsid w:val="00522D83"/>
    <w:rsid w:val="00522DA1"/>
    <w:rsid w:val="00522DF2"/>
    <w:rsid w:val="00523ACC"/>
    <w:rsid w:val="00524E00"/>
    <w:rsid w:val="00530239"/>
    <w:rsid w:val="00530333"/>
    <w:rsid w:val="005303F3"/>
    <w:rsid w:val="0053062A"/>
    <w:rsid w:val="0053178C"/>
    <w:rsid w:val="005317C9"/>
    <w:rsid w:val="00531D6F"/>
    <w:rsid w:val="005335F3"/>
    <w:rsid w:val="00534B59"/>
    <w:rsid w:val="0053580F"/>
    <w:rsid w:val="0053610F"/>
    <w:rsid w:val="00536759"/>
    <w:rsid w:val="00536A6C"/>
    <w:rsid w:val="00537BC7"/>
    <w:rsid w:val="00537C62"/>
    <w:rsid w:val="005401ED"/>
    <w:rsid w:val="0054041D"/>
    <w:rsid w:val="00540A6F"/>
    <w:rsid w:val="005427D1"/>
    <w:rsid w:val="005449E0"/>
    <w:rsid w:val="00544FA2"/>
    <w:rsid w:val="00545D9B"/>
    <w:rsid w:val="00546970"/>
    <w:rsid w:val="0054698C"/>
    <w:rsid w:val="0054766A"/>
    <w:rsid w:val="005502BB"/>
    <w:rsid w:val="00552155"/>
    <w:rsid w:val="00552C44"/>
    <w:rsid w:val="00553A20"/>
    <w:rsid w:val="00554E19"/>
    <w:rsid w:val="0055606B"/>
    <w:rsid w:val="005569C4"/>
    <w:rsid w:val="0056121F"/>
    <w:rsid w:val="00561C8A"/>
    <w:rsid w:val="00561F6A"/>
    <w:rsid w:val="005622C7"/>
    <w:rsid w:val="0056377B"/>
    <w:rsid w:val="005638E8"/>
    <w:rsid w:val="00563D45"/>
    <w:rsid w:val="00564DF5"/>
    <w:rsid w:val="00564FBC"/>
    <w:rsid w:val="00567611"/>
    <w:rsid w:val="00567824"/>
    <w:rsid w:val="00567B42"/>
    <w:rsid w:val="00570FF5"/>
    <w:rsid w:val="005711A0"/>
    <w:rsid w:val="00572098"/>
    <w:rsid w:val="005723D8"/>
    <w:rsid w:val="00572505"/>
    <w:rsid w:val="00572F12"/>
    <w:rsid w:val="00573A47"/>
    <w:rsid w:val="00573BB5"/>
    <w:rsid w:val="005740E0"/>
    <w:rsid w:val="00575E31"/>
    <w:rsid w:val="0057D399"/>
    <w:rsid w:val="0058076B"/>
    <w:rsid w:val="0058093D"/>
    <w:rsid w:val="00582809"/>
    <w:rsid w:val="00582FCC"/>
    <w:rsid w:val="005849AD"/>
    <w:rsid w:val="00584C06"/>
    <w:rsid w:val="00584CE9"/>
    <w:rsid w:val="00584E70"/>
    <w:rsid w:val="00585121"/>
    <w:rsid w:val="00586025"/>
    <w:rsid w:val="00586B77"/>
    <w:rsid w:val="00587121"/>
    <w:rsid w:val="00587356"/>
    <w:rsid w:val="005873EC"/>
    <w:rsid w:val="0058798C"/>
    <w:rsid w:val="00587A4D"/>
    <w:rsid w:val="005900FA"/>
    <w:rsid w:val="0059081A"/>
    <w:rsid w:val="005912DA"/>
    <w:rsid w:val="00591761"/>
    <w:rsid w:val="005917A5"/>
    <w:rsid w:val="005935A4"/>
    <w:rsid w:val="00593747"/>
    <w:rsid w:val="00593D17"/>
    <w:rsid w:val="00593E64"/>
    <w:rsid w:val="00593FEA"/>
    <w:rsid w:val="005948C2"/>
    <w:rsid w:val="00594D83"/>
    <w:rsid w:val="00594F79"/>
    <w:rsid w:val="00595DCA"/>
    <w:rsid w:val="005968C4"/>
    <w:rsid w:val="0059779B"/>
    <w:rsid w:val="00597C29"/>
    <w:rsid w:val="005A194B"/>
    <w:rsid w:val="005A209A"/>
    <w:rsid w:val="005A21A3"/>
    <w:rsid w:val="005A2422"/>
    <w:rsid w:val="005A25E3"/>
    <w:rsid w:val="005A296D"/>
    <w:rsid w:val="005A2B40"/>
    <w:rsid w:val="005A2C13"/>
    <w:rsid w:val="005A3D52"/>
    <w:rsid w:val="005A4181"/>
    <w:rsid w:val="005A4289"/>
    <w:rsid w:val="005A5363"/>
    <w:rsid w:val="005A5568"/>
    <w:rsid w:val="005A5679"/>
    <w:rsid w:val="005A662D"/>
    <w:rsid w:val="005A6803"/>
    <w:rsid w:val="005A6FF6"/>
    <w:rsid w:val="005A7476"/>
    <w:rsid w:val="005A7BFF"/>
    <w:rsid w:val="005A7E2A"/>
    <w:rsid w:val="005B11BD"/>
    <w:rsid w:val="005B234D"/>
    <w:rsid w:val="005B2B5C"/>
    <w:rsid w:val="005B2DAC"/>
    <w:rsid w:val="005B31F1"/>
    <w:rsid w:val="005B3350"/>
    <w:rsid w:val="005B35D7"/>
    <w:rsid w:val="005B392A"/>
    <w:rsid w:val="005B3AA3"/>
    <w:rsid w:val="005B3B40"/>
    <w:rsid w:val="005B4E1F"/>
    <w:rsid w:val="005B5BB5"/>
    <w:rsid w:val="005B5FCE"/>
    <w:rsid w:val="005B62EB"/>
    <w:rsid w:val="005B64C0"/>
    <w:rsid w:val="005B658F"/>
    <w:rsid w:val="005B6F83"/>
    <w:rsid w:val="005C0694"/>
    <w:rsid w:val="005C0E8F"/>
    <w:rsid w:val="005C19AA"/>
    <w:rsid w:val="005C1F07"/>
    <w:rsid w:val="005C2A21"/>
    <w:rsid w:val="005C3AC2"/>
    <w:rsid w:val="005C3CD7"/>
    <w:rsid w:val="005C4AF9"/>
    <w:rsid w:val="005C5683"/>
    <w:rsid w:val="005C5FD9"/>
    <w:rsid w:val="005C6024"/>
    <w:rsid w:val="005C6A0F"/>
    <w:rsid w:val="005C74FB"/>
    <w:rsid w:val="005D1602"/>
    <w:rsid w:val="005D1917"/>
    <w:rsid w:val="005D1B5C"/>
    <w:rsid w:val="005D255E"/>
    <w:rsid w:val="005D3157"/>
    <w:rsid w:val="005D3EAD"/>
    <w:rsid w:val="005D4206"/>
    <w:rsid w:val="005D490B"/>
    <w:rsid w:val="005D4F27"/>
    <w:rsid w:val="005D4FA6"/>
    <w:rsid w:val="005D66F9"/>
    <w:rsid w:val="005D6B69"/>
    <w:rsid w:val="005D74CD"/>
    <w:rsid w:val="005D78B9"/>
    <w:rsid w:val="005D7C1D"/>
    <w:rsid w:val="005D7FC5"/>
    <w:rsid w:val="005E0A6D"/>
    <w:rsid w:val="005E0D54"/>
    <w:rsid w:val="005E0D6F"/>
    <w:rsid w:val="005E1745"/>
    <w:rsid w:val="005E1DD4"/>
    <w:rsid w:val="005E37D2"/>
    <w:rsid w:val="005E3815"/>
    <w:rsid w:val="005E385F"/>
    <w:rsid w:val="005E43C2"/>
    <w:rsid w:val="005E4436"/>
    <w:rsid w:val="005E4DAD"/>
    <w:rsid w:val="005E5524"/>
    <w:rsid w:val="005E563C"/>
    <w:rsid w:val="005E5B81"/>
    <w:rsid w:val="005E6541"/>
    <w:rsid w:val="005E6576"/>
    <w:rsid w:val="005E6EA9"/>
    <w:rsid w:val="005E7291"/>
    <w:rsid w:val="005E77D9"/>
    <w:rsid w:val="005E77EC"/>
    <w:rsid w:val="005E7F4F"/>
    <w:rsid w:val="005F0176"/>
    <w:rsid w:val="005F04DE"/>
    <w:rsid w:val="005F082B"/>
    <w:rsid w:val="005F0D7A"/>
    <w:rsid w:val="005F0EF9"/>
    <w:rsid w:val="005F1679"/>
    <w:rsid w:val="005F1996"/>
    <w:rsid w:val="005F23CA"/>
    <w:rsid w:val="005F2C70"/>
    <w:rsid w:val="005F2CB1"/>
    <w:rsid w:val="005F2E48"/>
    <w:rsid w:val="005F3321"/>
    <w:rsid w:val="005F3368"/>
    <w:rsid w:val="005F4360"/>
    <w:rsid w:val="005F54A2"/>
    <w:rsid w:val="005F567F"/>
    <w:rsid w:val="005F618C"/>
    <w:rsid w:val="005F623C"/>
    <w:rsid w:val="005F6F44"/>
    <w:rsid w:val="005F70BD"/>
    <w:rsid w:val="005F74D2"/>
    <w:rsid w:val="0060039D"/>
    <w:rsid w:val="00600C01"/>
    <w:rsid w:val="00600C69"/>
    <w:rsid w:val="00600C9A"/>
    <w:rsid w:val="006024BD"/>
    <w:rsid w:val="0060283C"/>
    <w:rsid w:val="006036AE"/>
    <w:rsid w:val="00603ADE"/>
    <w:rsid w:val="00603D18"/>
    <w:rsid w:val="0060421E"/>
    <w:rsid w:val="00604386"/>
    <w:rsid w:val="0060496A"/>
    <w:rsid w:val="00604F14"/>
    <w:rsid w:val="00605061"/>
    <w:rsid w:val="0060537E"/>
    <w:rsid w:val="00605AFA"/>
    <w:rsid w:val="00605F8A"/>
    <w:rsid w:val="006062D0"/>
    <w:rsid w:val="0060751D"/>
    <w:rsid w:val="00610F87"/>
    <w:rsid w:val="00611AA0"/>
    <w:rsid w:val="00611B83"/>
    <w:rsid w:val="00612806"/>
    <w:rsid w:val="00612ADB"/>
    <w:rsid w:val="00613257"/>
    <w:rsid w:val="006138FF"/>
    <w:rsid w:val="00614144"/>
    <w:rsid w:val="006143EB"/>
    <w:rsid w:val="00614826"/>
    <w:rsid w:val="00616040"/>
    <w:rsid w:val="006161F4"/>
    <w:rsid w:val="00616F85"/>
    <w:rsid w:val="00617C90"/>
    <w:rsid w:val="00617EE3"/>
    <w:rsid w:val="00620483"/>
    <w:rsid w:val="00620A71"/>
    <w:rsid w:val="00620D80"/>
    <w:rsid w:val="006216F9"/>
    <w:rsid w:val="00621A75"/>
    <w:rsid w:val="006220EC"/>
    <w:rsid w:val="006234A6"/>
    <w:rsid w:val="00623BE4"/>
    <w:rsid w:val="00624050"/>
    <w:rsid w:val="00624E5B"/>
    <w:rsid w:val="006250D6"/>
    <w:rsid w:val="006253D4"/>
    <w:rsid w:val="00625508"/>
    <w:rsid w:val="00625688"/>
    <w:rsid w:val="00625AA0"/>
    <w:rsid w:val="00627201"/>
    <w:rsid w:val="00627215"/>
    <w:rsid w:val="00630001"/>
    <w:rsid w:val="00630A17"/>
    <w:rsid w:val="006311B3"/>
    <w:rsid w:val="0063194A"/>
    <w:rsid w:val="00631E8A"/>
    <w:rsid w:val="006321A8"/>
    <w:rsid w:val="00632392"/>
    <w:rsid w:val="006324A4"/>
    <w:rsid w:val="0063284C"/>
    <w:rsid w:val="006342F0"/>
    <w:rsid w:val="006344FB"/>
    <w:rsid w:val="006346D6"/>
    <w:rsid w:val="006347CC"/>
    <w:rsid w:val="00634F93"/>
    <w:rsid w:val="00635233"/>
    <w:rsid w:val="00635443"/>
    <w:rsid w:val="006359AE"/>
    <w:rsid w:val="00636398"/>
    <w:rsid w:val="00636599"/>
    <w:rsid w:val="006368D3"/>
    <w:rsid w:val="006377EC"/>
    <w:rsid w:val="006379A1"/>
    <w:rsid w:val="006402AF"/>
    <w:rsid w:val="0064151F"/>
    <w:rsid w:val="00641533"/>
    <w:rsid w:val="00641B06"/>
    <w:rsid w:val="00641C0D"/>
    <w:rsid w:val="00641FAF"/>
    <w:rsid w:val="0064208D"/>
    <w:rsid w:val="00642684"/>
    <w:rsid w:val="00642BDA"/>
    <w:rsid w:val="00642D4C"/>
    <w:rsid w:val="006433F4"/>
    <w:rsid w:val="00643475"/>
    <w:rsid w:val="0064396A"/>
    <w:rsid w:val="00643D17"/>
    <w:rsid w:val="00644BDD"/>
    <w:rsid w:val="00644DD5"/>
    <w:rsid w:val="00645879"/>
    <w:rsid w:val="0064624E"/>
    <w:rsid w:val="006475D8"/>
    <w:rsid w:val="00647DD9"/>
    <w:rsid w:val="00647E17"/>
    <w:rsid w:val="006502F4"/>
    <w:rsid w:val="00650315"/>
    <w:rsid w:val="00650339"/>
    <w:rsid w:val="0065036B"/>
    <w:rsid w:val="00650AB9"/>
    <w:rsid w:val="006536E3"/>
    <w:rsid w:val="00654E6F"/>
    <w:rsid w:val="00654E76"/>
    <w:rsid w:val="00654FB0"/>
    <w:rsid w:val="00655733"/>
    <w:rsid w:val="00655ACD"/>
    <w:rsid w:val="00655F80"/>
    <w:rsid w:val="00656003"/>
    <w:rsid w:val="00656A92"/>
    <w:rsid w:val="00656DDE"/>
    <w:rsid w:val="006576C6"/>
    <w:rsid w:val="0066011D"/>
    <w:rsid w:val="006603C8"/>
    <w:rsid w:val="006607C0"/>
    <w:rsid w:val="006613A6"/>
    <w:rsid w:val="00661D96"/>
    <w:rsid w:val="006627A2"/>
    <w:rsid w:val="00662EE6"/>
    <w:rsid w:val="006634E6"/>
    <w:rsid w:val="006638CF"/>
    <w:rsid w:val="00663D7D"/>
    <w:rsid w:val="00663F71"/>
    <w:rsid w:val="00664416"/>
    <w:rsid w:val="006651ED"/>
    <w:rsid w:val="006654BA"/>
    <w:rsid w:val="006655EE"/>
    <w:rsid w:val="006656E1"/>
    <w:rsid w:val="00665EC9"/>
    <w:rsid w:val="0066633D"/>
    <w:rsid w:val="00666ABF"/>
    <w:rsid w:val="00667116"/>
    <w:rsid w:val="00667EE7"/>
    <w:rsid w:val="00670922"/>
    <w:rsid w:val="00670959"/>
    <w:rsid w:val="006709F6"/>
    <w:rsid w:val="00670BE1"/>
    <w:rsid w:val="006712DC"/>
    <w:rsid w:val="0067218F"/>
    <w:rsid w:val="0067321B"/>
    <w:rsid w:val="00673C7D"/>
    <w:rsid w:val="00674028"/>
    <w:rsid w:val="006741F2"/>
    <w:rsid w:val="00674C3C"/>
    <w:rsid w:val="00674CC3"/>
    <w:rsid w:val="006755D5"/>
    <w:rsid w:val="00675608"/>
    <w:rsid w:val="00675636"/>
    <w:rsid w:val="00675801"/>
    <w:rsid w:val="00675C72"/>
    <w:rsid w:val="006763C0"/>
    <w:rsid w:val="006771F9"/>
    <w:rsid w:val="006773BF"/>
    <w:rsid w:val="006776D7"/>
    <w:rsid w:val="00677A4A"/>
    <w:rsid w:val="00677FC4"/>
    <w:rsid w:val="00680B7A"/>
    <w:rsid w:val="00680D5D"/>
    <w:rsid w:val="00681003"/>
    <w:rsid w:val="006817C9"/>
    <w:rsid w:val="00682359"/>
    <w:rsid w:val="00682400"/>
    <w:rsid w:val="006828A8"/>
    <w:rsid w:val="0068336E"/>
    <w:rsid w:val="00683A7B"/>
    <w:rsid w:val="00683E2D"/>
    <w:rsid w:val="00683ECE"/>
    <w:rsid w:val="006844C3"/>
    <w:rsid w:val="00684ABF"/>
    <w:rsid w:val="00684FED"/>
    <w:rsid w:val="00685844"/>
    <w:rsid w:val="00685FAC"/>
    <w:rsid w:val="00686059"/>
    <w:rsid w:val="00686534"/>
    <w:rsid w:val="0068668B"/>
    <w:rsid w:val="006868E2"/>
    <w:rsid w:val="0068758E"/>
    <w:rsid w:val="006902C2"/>
    <w:rsid w:val="006919CC"/>
    <w:rsid w:val="006922AD"/>
    <w:rsid w:val="00692F49"/>
    <w:rsid w:val="00693380"/>
    <w:rsid w:val="0069379F"/>
    <w:rsid w:val="0069437F"/>
    <w:rsid w:val="00694549"/>
    <w:rsid w:val="006948F7"/>
    <w:rsid w:val="00694F2F"/>
    <w:rsid w:val="00695832"/>
    <w:rsid w:val="00695C76"/>
    <w:rsid w:val="00695CDE"/>
    <w:rsid w:val="00695FC2"/>
    <w:rsid w:val="00696949"/>
    <w:rsid w:val="00697052"/>
    <w:rsid w:val="0069799E"/>
    <w:rsid w:val="006A0D24"/>
    <w:rsid w:val="006A10E2"/>
    <w:rsid w:val="006A1646"/>
    <w:rsid w:val="006A246C"/>
    <w:rsid w:val="006A46FB"/>
    <w:rsid w:val="006A4E61"/>
    <w:rsid w:val="006A529E"/>
    <w:rsid w:val="006A539C"/>
    <w:rsid w:val="006A5681"/>
    <w:rsid w:val="006A5D36"/>
    <w:rsid w:val="006A5E28"/>
    <w:rsid w:val="006A5F9A"/>
    <w:rsid w:val="006A697B"/>
    <w:rsid w:val="006A6C58"/>
    <w:rsid w:val="006A7AFF"/>
    <w:rsid w:val="006B030B"/>
    <w:rsid w:val="006B096C"/>
    <w:rsid w:val="006B0D50"/>
    <w:rsid w:val="006B1816"/>
    <w:rsid w:val="006B2099"/>
    <w:rsid w:val="006B2266"/>
    <w:rsid w:val="006B3238"/>
    <w:rsid w:val="006B3BEC"/>
    <w:rsid w:val="006B4CA0"/>
    <w:rsid w:val="006B4FD5"/>
    <w:rsid w:val="006B50CF"/>
    <w:rsid w:val="006B5642"/>
    <w:rsid w:val="006B5C8A"/>
    <w:rsid w:val="006B64C3"/>
    <w:rsid w:val="006B6D97"/>
    <w:rsid w:val="006B7440"/>
    <w:rsid w:val="006C03B8"/>
    <w:rsid w:val="006C059F"/>
    <w:rsid w:val="006C12F9"/>
    <w:rsid w:val="006C1427"/>
    <w:rsid w:val="006C1F19"/>
    <w:rsid w:val="006C2703"/>
    <w:rsid w:val="006C29BA"/>
    <w:rsid w:val="006C3143"/>
    <w:rsid w:val="006C3FA2"/>
    <w:rsid w:val="006C4113"/>
    <w:rsid w:val="006C5C14"/>
    <w:rsid w:val="006C5EC9"/>
    <w:rsid w:val="006C6059"/>
    <w:rsid w:val="006C6F23"/>
    <w:rsid w:val="006C7522"/>
    <w:rsid w:val="006D0A70"/>
    <w:rsid w:val="006D17B8"/>
    <w:rsid w:val="006D1F4C"/>
    <w:rsid w:val="006D216A"/>
    <w:rsid w:val="006D3057"/>
    <w:rsid w:val="006D5282"/>
    <w:rsid w:val="006D66A2"/>
    <w:rsid w:val="006D6E80"/>
    <w:rsid w:val="006D6F08"/>
    <w:rsid w:val="006D71F6"/>
    <w:rsid w:val="006D7438"/>
    <w:rsid w:val="006E062C"/>
    <w:rsid w:val="006E0A37"/>
    <w:rsid w:val="006E1A95"/>
    <w:rsid w:val="006E2882"/>
    <w:rsid w:val="006E28B7"/>
    <w:rsid w:val="006E2A16"/>
    <w:rsid w:val="006E3173"/>
    <w:rsid w:val="006E3310"/>
    <w:rsid w:val="006E3752"/>
    <w:rsid w:val="006E3F01"/>
    <w:rsid w:val="006E43AE"/>
    <w:rsid w:val="006E49DA"/>
    <w:rsid w:val="006E49F9"/>
    <w:rsid w:val="006E4B03"/>
    <w:rsid w:val="006E4E39"/>
    <w:rsid w:val="006E51D3"/>
    <w:rsid w:val="006E565E"/>
    <w:rsid w:val="006E5F1C"/>
    <w:rsid w:val="006E673D"/>
    <w:rsid w:val="006E69E2"/>
    <w:rsid w:val="006E6A83"/>
    <w:rsid w:val="006E6C7E"/>
    <w:rsid w:val="006E75B4"/>
    <w:rsid w:val="006E764A"/>
    <w:rsid w:val="006E778B"/>
    <w:rsid w:val="006E77D2"/>
    <w:rsid w:val="006E7D3B"/>
    <w:rsid w:val="006F146B"/>
    <w:rsid w:val="006F19FC"/>
    <w:rsid w:val="006F1B70"/>
    <w:rsid w:val="006F223A"/>
    <w:rsid w:val="006F253E"/>
    <w:rsid w:val="006F2D08"/>
    <w:rsid w:val="006F2EB4"/>
    <w:rsid w:val="006F32C9"/>
    <w:rsid w:val="006F341D"/>
    <w:rsid w:val="006F356A"/>
    <w:rsid w:val="006F3B06"/>
    <w:rsid w:val="006F3B27"/>
    <w:rsid w:val="006F3CDE"/>
    <w:rsid w:val="006F3F4E"/>
    <w:rsid w:val="006F4718"/>
    <w:rsid w:val="006F5701"/>
    <w:rsid w:val="006F58D4"/>
    <w:rsid w:val="006F6B8B"/>
    <w:rsid w:val="006F6EAF"/>
    <w:rsid w:val="006F72C8"/>
    <w:rsid w:val="006F739A"/>
    <w:rsid w:val="006F77F9"/>
    <w:rsid w:val="006F7B46"/>
    <w:rsid w:val="0070006E"/>
    <w:rsid w:val="00700A5B"/>
    <w:rsid w:val="0070243B"/>
    <w:rsid w:val="0070291F"/>
    <w:rsid w:val="0070346E"/>
    <w:rsid w:val="0070385A"/>
    <w:rsid w:val="00703D82"/>
    <w:rsid w:val="00704EDB"/>
    <w:rsid w:val="007053C2"/>
    <w:rsid w:val="00705B21"/>
    <w:rsid w:val="00705FD3"/>
    <w:rsid w:val="00706101"/>
    <w:rsid w:val="007061D8"/>
    <w:rsid w:val="007068F5"/>
    <w:rsid w:val="00706AC4"/>
    <w:rsid w:val="00706EE0"/>
    <w:rsid w:val="00707072"/>
    <w:rsid w:val="00707D61"/>
    <w:rsid w:val="00710724"/>
    <w:rsid w:val="00710B80"/>
    <w:rsid w:val="00710D3C"/>
    <w:rsid w:val="00710F8A"/>
    <w:rsid w:val="00710FDB"/>
    <w:rsid w:val="00711C58"/>
    <w:rsid w:val="00711F35"/>
    <w:rsid w:val="00712287"/>
    <w:rsid w:val="00712772"/>
    <w:rsid w:val="007130A8"/>
    <w:rsid w:val="00713933"/>
    <w:rsid w:val="00713BFA"/>
    <w:rsid w:val="00714054"/>
    <w:rsid w:val="007148D3"/>
    <w:rsid w:val="00714E9B"/>
    <w:rsid w:val="00715B9A"/>
    <w:rsid w:val="007163FA"/>
    <w:rsid w:val="00716676"/>
    <w:rsid w:val="00720EA5"/>
    <w:rsid w:val="0072164C"/>
    <w:rsid w:val="007219F7"/>
    <w:rsid w:val="00721E90"/>
    <w:rsid w:val="00722722"/>
    <w:rsid w:val="007231B1"/>
    <w:rsid w:val="00723B8E"/>
    <w:rsid w:val="00723BF8"/>
    <w:rsid w:val="00724700"/>
    <w:rsid w:val="0072494D"/>
    <w:rsid w:val="0072599D"/>
    <w:rsid w:val="0072633F"/>
    <w:rsid w:val="0072665E"/>
    <w:rsid w:val="00726EA6"/>
    <w:rsid w:val="00727208"/>
    <w:rsid w:val="00727680"/>
    <w:rsid w:val="00727D42"/>
    <w:rsid w:val="00727FC2"/>
    <w:rsid w:val="00730CF5"/>
    <w:rsid w:val="00730F96"/>
    <w:rsid w:val="007313F8"/>
    <w:rsid w:val="00731A6E"/>
    <w:rsid w:val="00732EFE"/>
    <w:rsid w:val="00732F97"/>
    <w:rsid w:val="00733463"/>
    <w:rsid w:val="007339C4"/>
    <w:rsid w:val="007348B1"/>
    <w:rsid w:val="0073567C"/>
    <w:rsid w:val="00735C43"/>
    <w:rsid w:val="007362A6"/>
    <w:rsid w:val="007363FD"/>
    <w:rsid w:val="00736D7D"/>
    <w:rsid w:val="00736E09"/>
    <w:rsid w:val="00736FDC"/>
    <w:rsid w:val="00736FFC"/>
    <w:rsid w:val="00740E58"/>
    <w:rsid w:val="0074319F"/>
    <w:rsid w:val="007445A0"/>
    <w:rsid w:val="00744ADE"/>
    <w:rsid w:val="00744C64"/>
    <w:rsid w:val="0074524B"/>
    <w:rsid w:val="0074584E"/>
    <w:rsid w:val="0074613A"/>
    <w:rsid w:val="00746494"/>
    <w:rsid w:val="00746B7C"/>
    <w:rsid w:val="00747C5A"/>
    <w:rsid w:val="00747D8B"/>
    <w:rsid w:val="00747EF5"/>
    <w:rsid w:val="00750BE9"/>
    <w:rsid w:val="00750DC2"/>
    <w:rsid w:val="00751228"/>
    <w:rsid w:val="0075125E"/>
    <w:rsid w:val="00751D03"/>
    <w:rsid w:val="0075274E"/>
    <w:rsid w:val="00753C6B"/>
    <w:rsid w:val="00755242"/>
    <w:rsid w:val="00755311"/>
    <w:rsid w:val="0075537D"/>
    <w:rsid w:val="00755552"/>
    <w:rsid w:val="007556F9"/>
    <w:rsid w:val="0075595B"/>
    <w:rsid w:val="00755F10"/>
    <w:rsid w:val="00756E09"/>
    <w:rsid w:val="00757099"/>
    <w:rsid w:val="007571E1"/>
    <w:rsid w:val="00757886"/>
    <w:rsid w:val="00757970"/>
    <w:rsid w:val="007604B2"/>
    <w:rsid w:val="007604C5"/>
    <w:rsid w:val="00760D0C"/>
    <w:rsid w:val="007636EC"/>
    <w:rsid w:val="00763A1C"/>
    <w:rsid w:val="007645B3"/>
    <w:rsid w:val="007648C5"/>
    <w:rsid w:val="00765281"/>
    <w:rsid w:val="00765FD6"/>
    <w:rsid w:val="00766BAD"/>
    <w:rsid w:val="00766DB2"/>
    <w:rsid w:val="0076730F"/>
    <w:rsid w:val="007719AC"/>
    <w:rsid w:val="00771ED8"/>
    <w:rsid w:val="0077240D"/>
    <w:rsid w:val="007728FC"/>
    <w:rsid w:val="007739AB"/>
    <w:rsid w:val="007743BE"/>
    <w:rsid w:val="007748B1"/>
    <w:rsid w:val="0077497D"/>
    <w:rsid w:val="00775101"/>
    <w:rsid w:val="007755F2"/>
    <w:rsid w:val="007763B7"/>
    <w:rsid w:val="00776971"/>
    <w:rsid w:val="00777D92"/>
    <w:rsid w:val="0078014D"/>
    <w:rsid w:val="0078069C"/>
    <w:rsid w:val="00780CF3"/>
    <w:rsid w:val="00780DD7"/>
    <w:rsid w:val="00780E8E"/>
    <w:rsid w:val="0078177E"/>
    <w:rsid w:val="00782562"/>
    <w:rsid w:val="00782B50"/>
    <w:rsid w:val="0078304C"/>
    <w:rsid w:val="00783497"/>
    <w:rsid w:val="00783673"/>
    <w:rsid w:val="007846F1"/>
    <w:rsid w:val="00784E98"/>
    <w:rsid w:val="00785490"/>
    <w:rsid w:val="007854B8"/>
    <w:rsid w:val="00785C16"/>
    <w:rsid w:val="0078658C"/>
    <w:rsid w:val="0078698B"/>
    <w:rsid w:val="007869FA"/>
    <w:rsid w:val="00786E03"/>
    <w:rsid w:val="007913D9"/>
    <w:rsid w:val="00791742"/>
    <w:rsid w:val="007925EA"/>
    <w:rsid w:val="00792923"/>
    <w:rsid w:val="00792FED"/>
    <w:rsid w:val="00793CD8"/>
    <w:rsid w:val="00793E04"/>
    <w:rsid w:val="0079497F"/>
    <w:rsid w:val="00794D71"/>
    <w:rsid w:val="00794E4C"/>
    <w:rsid w:val="00794F58"/>
    <w:rsid w:val="00795C92"/>
    <w:rsid w:val="0079608C"/>
    <w:rsid w:val="00796231"/>
    <w:rsid w:val="0079633F"/>
    <w:rsid w:val="00796906"/>
    <w:rsid w:val="00796B71"/>
    <w:rsid w:val="00796E74"/>
    <w:rsid w:val="007971FD"/>
    <w:rsid w:val="007973D2"/>
    <w:rsid w:val="007977CE"/>
    <w:rsid w:val="007A02B6"/>
    <w:rsid w:val="007A0B94"/>
    <w:rsid w:val="007A0D05"/>
    <w:rsid w:val="007A18DD"/>
    <w:rsid w:val="007A1CB3"/>
    <w:rsid w:val="007A2F37"/>
    <w:rsid w:val="007A306F"/>
    <w:rsid w:val="007A30B2"/>
    <w:rsid w:val="007A4256"/>
    <w:rsid w:val="007A43A6"/>
    <w:rsid w:val="007A52EF"/>
    <w:rsid w:val="007A54CD"/>
    <w:rsid w:val="007A5749"/>
    <w:rsid w:val="007A58A6"/>
    <w:rsid w:val="007A60AF"/>
    <w:rsid w:val="007A6D2C"/>
    <w:rsid w:val="007A6D39"/>
    <w:rsid w:val="007A7182"/>
    <w:rsid w:val="007A783B"/>
    <w:rsid w:val="007A7D36"/>
    <w:rsid w:val="007B009A"/>
    <w:rsid w:val="007B02F3"/>
    <w:rsid w:val="007B1109"/>
    <w:rsid w:val="007B1DFD"/>
    <w:rsid w:val="007B21E2"/>
    <w:rsid w:val="007B24C1"/>
    <w:rsid w:val="007B353E"/>
    <w:rsid w:val="007B3D2D"/>
    <w:rsid w:val="007B4514"/>
    <w:rsid w:val="007B50AE"/>
    <w:rsid w:val="007B51DF"/>
    <w:rsid w:val="007B5678"/>
    <w:rsid w:val="007B6876"/>
    <w:rsid w:val="007B68C7"/>
    <w:rsid w:val="007B6DCC"/>
    <w:rsid w:val="007B710E"/>
    <w:rsid w:val="007B7D19"/>
    <w:rsid w:val="007C03CE"/>
    <w:rsid w:val="007C05DD"/>
    <w:rsid w:val="007C064D"/>
    <w:rsid w:val="007C148B"/>
    <w:rsid w:val="007C1782"/>
    <w:rsid w:val="007C2A02"/>
    <w:rsid w:val="007C2F5A"/>
    <w:rsid w:val="007C3540"/>
    <w:rsid w:val="007C3D18"/>
    <w:rsid w:val="007C557A"/>
    <w:rsid w:val="007C58BE"/>
    <w:rsid w:val="007C58EE"/>
    <w:rsid w:val="007C60BF"/>
    <w:rsid w:val="007C64DF"/>
    <w:rsid w:val="007C6A07"/>
    <w:rsid w:val="007C6FBE"/>
    <w:rsid w:val="007C75A1"/>
    <w:rsid w:val="007C77A5"/>
    <w:rsid w:val="007C7C43"/>
    <w:rsid w:val="007C7D3F"/>
    <w:rsid w:val="007D0179"/>
    <w:rsid w:val="007D04E5"/>
    <w:rsid w:val="007D11C0"/>
    <w:rsid w:val="007D1641"/>
    <w:rsid w:val="007D2220"/>
    <w:rsid w:val="007D2525"/>
    <w:rsid w:val="007D263E"/>
    <w:rsid w:val="007D31FD"/>
    <w:rsid w:val="007D34FC"/>
    <w:rsid w:val="007D3B8F"/>
    <w:rsid w:val="007D3C53"/>
    <w:rsid w:val="007D5857"/>
    <w:rsid w:val="007D5901"/>
    <w:rsid w:val="007D6090"/>
    <w:rsid w:val="007D7526"/>
    <w:rsid w:val="007E04EF"/>
    <w:rsid w:val="007E0DFC"/>
    <w:rsid w:val="007E1157"/>
    <w:rsid w:val="007E1A3E"/>
    <w:rsid w:val="007E2A22"/>
    <w:rsid w:val="007E33EE"/>
    <w:rsid w:val="007E4370"/>
    <w:rsid w:val="007E4610"/>
    <w:rsid w:val="007E4715"/>
    <w:rsid w:val="007E505B"/>
    <w:rsid w:val="007E577B"/>
    <w:rsid w:val="007E706C"/>
    <w:rsid w:val="007E7091"/>
    <w:rsid w:val="007E72DE"/>
    <w:rsid w:val="007F24CF"/>
    <w:rsid w:val="007F2629"/>
    <w:rsid w:val="007F29DE"/>
    <w:rsid w:val="007F2E1F"/>
    <w:rsid w:val="007F4DC8"/>
    <w:rsid w:val="007F51C3"/>
    <w:rsid w:val="007F5244"/>
    <w:rsid w:val="007F54E3"/>
    <w:rsid w:val="007F66A6"/>
    <w:rsid w:val="007F6C11"/>
    <w:rsid w:val="007F7B69"/>
    <w:rsid w:val="008010D8"/>
    <w:rsid w:val="0080142C"/>
    <w:rsid w:val="00801440"/>
    <w:rsid w:val="008014DF"/>
    <w:rsid w:val="00801987"/>
    <w:rsid w:val="00801F9B"/>
    <w:rsid w:val="00803284"/>
    <w:rsid w:val="008034AB"/>
    <w:rsid w:val="008036CE"/>
    <w:rsid w:val="00803FAE"/>
    <w:rsid w:val="00804184"/>
    <w:rsid w:val="008048F3"/>
    <w:rsid w:val="00804921"/>
    <w:rsid w:val="00805DB7"/>
    <w:rsid w:val="0080605F"/>
    <w:rsid w:val="0080677C"/>
    <w:rsid w:val="00806AF8"/>
    <w:rsid w:val="00807786"/>
    <w:rsid w:val="0081001F"/>
    <w:rsid w:val="00811148"/>
    <w:rsid w:val="008113F2"/>
    <w:rsid w:val="00811E7E"/>
    <w:rsid w:val="00811FCB"/>
    <w:rsid w:val="008121A4"/>
    <w:rsid w:val="00812AA9"/>
    <w:rsid w:val="0081305A"/>
    <w:rsid w:val="008130DC"/>
    <w:rsid w:val="008132B6"/>
    <w:rsid w:val="00813615"/>
    <w:rsid w:val="0081398F"/>
    <w:rsid w:val="008141BB"/>
    <w:rsid w:val="00814D21"/>
    <w:rsid w:val="00815081"/>
    <w:rsid w:val="008158D6"/>
    <w:rsid w:val="00816241"/>
    <w:rsid w:val="008168B0"/>
    <w:rsid w:val="00816C65"/>
    <w:rsid w:val="00817196"/>
    <w:rsid w:val="0081737C"/>
    <w:rsid w:val="0081739C"/>
    <w:rsid w:val="00820923"/>
    <w:rsid w:val="008224F7"/>
    <w:rsid w:val="00822B13"/>
    <w:rsid w:val="008235DB"/>
    <w:rsid w:val="00824111"/>
    <w:rsid w:val="00824AB4"/>
    <w:rsid w:val="0082568D"/>
    <w:rsid w:val="00825C42"/>
    <w:rsid w:val="00825D25"/>
    <w:rsid w:val="00827740"/>
    <w:rsid w:val="00827D6F"/>
    <w:rsid w:val="00830C7E"/>
    <w:rsid w:val="00831096"/>
    <w:rsid w:val="00832330"/>
    <w:rsid w:val="00832713"/>
    <w:rsid w:val="008330A6"/>
    <w:rsid w:val="00833606"/>
    <w:rsid w:val="0083396B"/>
    <w:rsid w:val="008339E3"/>
    <w:rsid w:val="00833AB2"/>
    <w:rsid w:val="008341E5"/>
    <w:rsid w:val="00835083"/>
    <w:rsid w:val="008352CD"/>
    <w:rsid w:val="008353F9"/>
    <w:rsid w:val="0083544D"/>
    <w:rsid w:val="00835E8D"/>
    <w:rsid w:val="008368A1"/>
    <w:rsid w:val="0083690D"/>
    <w:rsid w:val="008376AC"/>
    <w:rsid w:val="00840867"/>
    <w:rsid w:val="008408BC"/>
    <w:rsid w:val="00841193"/>
    <w:rsid w:val="00841210"/>
    <w:rsid w:val="00841B0C"/>
    <w:rsid w:val="00842470"/>
    <w:rsid w:val="00843354"/>
    <w:rsid w:val="00843D9B"/>
    <w:rsid w:val="008444E8"/>
    <w:rsid w:val="00844E80"/>
    <w:rsid w:val="008451F3"/>
    <w:rsid w:val="00845830"/>
    <w:rsid w:val="00846731"/>
    <w:rsid w:val="00846FE7"/>
    <w:rsid w:val="008474CA"/>
    <w:rsid w:val="008514A9"/>
    <w:rsid w:val="00851A89"/>
    <w:rsid w:val="00853146"/>
    <w:rsid w:val="00854422"/>
    <w:rsid w:val="0085445B"/>
    <w:rsid w:val="0085479A"/>
    <w:rsid w:val="008557F5"/>
    <w:rsid w:val="00856911"/>
    <w:rsid w:val="00856BF6"/>
    <w:rsid w:val="00856CE0"/>
    <w:rsid w:val="00856E34"/>
    <w:rsid w:val="00856E73"/>
    <w:rsid w:val="00856EAC"/>
    <w:rsid w:val="00857B57"/>
    <w:rsid w:val="00857CED"/>
    <w:rsid w:val="008604DE"/>
    <w:rsid w:val="008615F2"/>
    <w:rsid w:val="00861B89"/>
    <w:rsid w:val="008620B4"/>
    <w:rsid w:val="008648C8"/>
    <w:rsid w:val="008649B6"/>
    <w:rsid w:val="00864F61"/>
    <w:rsid w:val="0086550E"/>
    <w:rsid w:val="00865E42"/>
    <w:rsid w:val="008663C8"/>
    <w:rsid w:val="0086691E"/>
    <w:rsid w:val="00867310"/>
    <w:rsid w:val="0086760B"/>
    <w:rsid w:val="008677FD"/>
    <w:rsid w:val="008679B2"/>
    <w:rsid w:val="0087041C"/>
    <w:rsid w:val="008706D4"/>
    <w:rsid w:val="00870AC7"/>
    <w:rsid w:val="00870F8A"/>
    <w:rsid w:val="008719A4"/>
    <w:rsid w:val="00871C76"/>
    <w:rsid w:val="00871D23"/>
    <w:rsid w:val="00872609"/>
    <w:rsid w:val="00872F31"/>
    <w:rsid w:val="008739A1"/>
    <w:rsid w:val="00874312"/>
    <w:rsid w:val="0087437C"/>
    <w:rsid w:val="00874F45"/>
    <w:rsid w:val="00875063"/>
    <w:rsid w:val="008751E2"/>
    <w:rsid w:val="00875267"/>
    <w:rsid w:val="00875CD7"/>
    <w:rsid w:val="00876B4D"/>
    <w:rsid w:val="0087761B"/>
    <w:rsid w:val="00877F18"/>
    <w:rsid w:val="008819E0"/>
    <w:rsid w:val="00881AC6"/>
    <w:rsid w:val="008832D7"/>
    <w:rsid w:val="00883BF0"/>
    <w:rsid w:val="00883D12"/>
    <w:rsid w:val="00883E82"/>
    <w:rsid w:val="00885CA8"/>
    <w:rsid w:val="00885D99"/>
    <w:rsid w:val="008860BD"/>
    <w:rsid w:val="00886177"/>
    <w:rsid w:val="00887063"/>
    <w:rsid w:val="008904D2"/>
    <w:rsid w:val="008914E6"/>
    <w:rsid w:val="00891BC4"/>
    <w:rsid w:val="00891C5A"/>
    <w:rsid w:val="00893321"/>
    <w:rsid w:val="008934E0"/>
    <w:rsid w:val="00893750"/>
    <w:rsid w:val="00894A88"/>
    <w:rsid w:val="00895386"/>
    <w:rsid w:val="00895FF7"/>
    <w:rsid w:val="00896119"/>
    <w:rsid w:val="008A0173"/>
    <w:rsid w:val="008A0E8A"/>
    <w:rsid w:val="008A12A6"/>
    <w:rsid w:val="008A1E6B"/>
    <w:rsid w:val="008A21FF"/>
    <w:rsid w:val="008A2CE2"/>
    <w:rsid w:val="008A30AC"/>
    <w:rsid w:val="008A31E9"/>
    <w:rsid w:val="008A341D"/>
    <w:rsid w:val="008A3935"/>
    <w:rsid w:val="008A3A07"/>
    <w:rsid w:val="008A3BD6"/>
    <w:rsid w:val="008A3CE2"/>
    <w:rsid w:val="008A44B8"/>
    <w:rsid w:val="008A51A8"/>
    <w:rsid w:val="008A54C7"/>
    <w:rsid w:val="008A705A"/>
    <w:rsid w:val="008A70C6"/>
    <w:rsid w:val="008A77D8"/>
    <w:rsid w:val="008B0483"/>
    <w:rsid w:val="008B091C"/>
    <w:rsid w:val="008B120C"/>
    <w:rsid w:val="008B13A4"/>
    <w:rsid w:val="008B174E"/>
    <w:rsid w:val="008B1BEF"/>
    <w:rsid w:val="008B3FEF"/>
    <w:rsid w:val="008B4352"/>
    <w:rsid w:val="008B4614"/>
    <w:rsid w:val="008B4629"/>
    <w:rsid w:val="008B49BA"/>
    <w:rsid w:val="008B51A0"/>
    <w:rsid w:val="008B592A"/>
    <w:rsid w:val="008B5BDB"/>
    <w:rsid w:val="008B5CDE"/>
    <w:rsid w:val="008B624F"/>
    <w:rsid w:val="008B6892"/>
    <w:rsid w:val="008B7B5C"/>
    <w:rsid w:val="008C0C99"/>
    <w:rsid w:val="008C1B0B"/>
    <w:rsid w:val="008C2017"/>
    <w:rsid w:val="008C271E"/>
    <w:rsid w:val="008C294C"/>
    <w:rsid w:val="008C3A38"/>
    <w:rsid w:val="008C4726"/>
    <w:rsid w:val="008C4958"/>
    <w:rsid w:val="008C4B68"/>
    <w:rsid w:val="008C4BAA"/>
    <w:rsid w:val="008C4ECB"/>
    <w:rsid w:val="008C5C60"/>
    <w:rsid w:val="008C5EDE"/>
    <w:rsid w:val="008C640F"/>
    <w:rsid w:val="008C6AE8"/>
    <w:rsid w:val="008C720A"/>
    <w:rsid w:val="008C7573"/>
    <w:rsid w:val="008D003D"/>
    <w:rsid w:val="008D057C"/>
    <w:rsid w:val="008D07EA"/>
    <w:rsid w:val="008D10B8"/>
    <w:rsid w:val="008D130C"/>
    <w:rsid w:val="008D300E"/>
    <w:rsid w:val="008D34F1"/>
    <w:rsid w:val="008D39D8"/>
    <w:rsid w:val="008D3FE4"/>
    <w:rsid w:val="008D41EB"/>
    <w:rsid w:val="008D450E"/>
    <w:rsid w:val="008D45DA"/>
    <w:rsid w:val="008D6209"/>
    <w:rsid w:val="008D6B70"/>
    <w:rsid w:val="008D6D1A"/>
    <w:rsid w:val="008D7384"/>
    <w:rsid w:val="008D7DBB"/>
    <w:rsid w:val="008E02C5"/>
    <w:rsid w:val="008E0927"/>
    <w:rsid w:val="008E11FC"/>
    <w:rsid w:val="008E1909"/>
    <w:rsid w:val="008E1915"/>
    <w:rsid w:val="008E23C6"/>
    <w:rsid w:val="008E2956"/>
    <w:rsid w:val="008E2BCA"/>
    <w:rsid w:val="008E32EE"/>
    <w:rsid w:val="008E4326"/>
    <w:rsid w:val="008E568C"/>
    <w:rsid w:val="008E5D12"/>
    <w:rsid w:val="008E5F68"/>
    <w:rsid w:val="008E6202"/>
    <w:rsid w:val="008E67C1"/>
    <w:rsid w:val="008E6E4E"/>
    <w:rsid w:val="008E752F"/>
    <w:rsid w:val="008F003B"/>
    <w:rsid w:val="008F01A4"/>
    <w:rsid w:val="008F0BA4"/>
    <w:rsid w:val="008F0E1E"/>
    <w:rsid w:val="008F1B29"/>
    <w:rsid w:val="008F1CB4"/>
    <w:rsid w:val="008F1EAB"/>
    <w:rsid w:val="008F33DC"/>
    <w:rsid w:val="008F35D8"/>
    <w:rsid w:val="008F3A37"/>
    <w:rsid w:val="008F3CDA"/>
    <w:rsid w:val="008F427D"/>
    <w:rsid w:val="008F4410"/>
    <w:rsid w:val="008F477F"/>
    <w:rsid w:val="008F4B31"/>
    <w:rsid w:val="008F4F17"/>
    <w:rsid w:val="008F52C7"/>
    <w:rsid w:val="008F55FD"/>
    <w:rsid w:val="008F5C03"/>
    <w:rsid w:val="008F5C43"/>
    <w:rsid w:val="008F6DDB"/>
    <w:rsid w:val="008F707A"/>
    <w:rsid w:val="008F71E5"/>
    <w:rsid w:val="008F7651"/>
    <w:rsid w:val="008F7DDE"/>
    <w:rsid w:val="00900FB7"/>
    <w:rsid w:val="0090132E"/>
    <w:rsid w:val="009017F0"/>
    <w:rsid w:val="00901C6C"/>
    <w:rsid w:val="00902350"/>
    <w:rsid w:val="00902A98"/>
    <w:rsid w:val="00902FB3"/>
    <w:rsid w:val="0090336B"/>
    <w:rsid w:val="009038AC"/>
    <w:rsid w:val="00903DF9"/>
    <w:rsid w:val="00904764"/>
    <w:rsid w:val="00904F50"/>
    <w:rsid w:val="009053AA"/>
    <w:rsid w:val="00906939"/>
    <w:rsid w:val="009069A7"/>
    <w:rsid w:val="00906B44"/>
    <w:rsid w:val="0090708B"/>
    <w:rsid w:val="00907B21"/>
    <w:rsid w:val="00910B7D"/>
    <w:rsid w:val="0091140A"/>
    <w:rsid w:val="0091163D"/>
    <w:rsid w:val="0091186A"/>
    <w:rsid w:val="0091194E"/>
    <w:rsid w:val="00911DFB"/>
    <w:rsid w:val="00913273"/>
    <w:rsid w:val="009135E0"/>
    <w:rsid w:val="009139D9"/>
    <w:rsid w:val="00913BF4"/>
    <w:rsid w:val="00914AD8"/>
    <w:rsid w:val="00916043"/>
    <w:rsid w:val="00916079"/>
    <w:rsid w:val="009169EB"/>
    <w:rsid w:val="00917519"/>
    <w:rsid w:val="00917CE9"/>
    <w:rsid w:val="0092004A"/>
    <w:rsid w:val="00920528"/>
    <w:rsid w:val="00920BF2"/>
    <w:rsid w:val="00920C40"/>
    <w:rsid w:val="00920C4F"/>
    <w:rsid w:val="0092106F"/>
    <w:rsid w:val="00922010"/>
    <w:rsid w:val="009227F9"/>
    <w:rsid w:val="00922D3E"/>
    <w:rsid w:val="00923A04"/>
    <w:rsid w:val="00923F74"/>
    <w:rsid w:val="00924776"/>
    <w:rsid w:val="00925F88"/>
    <w:rsid w:val="00930668"/>
    <w:rsid w:val="00930BF8"/>
    <w:rsid w:val="00930D63"/>
    <w:rsid w:val="009310A4"/>
    <w:rsid w:val="009317C1"/>
    <w:rsid w:val="00931BD9"/>
    <w:rsid w:val="00931D08"/>
    <w:rsid w:val="0093226B"/>
    <w:rsid w:val="00932D0F"/>
    <w:rsid w:val="00933B2B"/>
    <w:rsid w:val="00934123"/>
    <w:rsid w:val="009358CB"/>
    <w:rsid w:val="009359AD"/>
    <w:rsid w:val="00935A29"/>
    <w:rsid w:val="009368F3"/>
    <w:rsid w:val="00936B4E"/>
    <w:rsid w:val="00936C7D"/>
    <w:rsid w:val="00937438"/>
    <w:rsid w:val="0094147E"/>
    <w:rsid w:val="00941636"/>
    <w:rsid w:val="00941C0B"/>
    <w:rsid w:val="00942235"/>
    <w:rsid w:val="00942692"/>
    <w:rsid w:val="00943742"/>
    <w:rsid w:val="009446B4"/>
    <w:rsid w:val="00945652"/>
    <w:rsid w:val="00945C05"/>
    <w:rsid w:val="0094648B"/>
    <w:rsid w:val="0094693D"/>
    <w:rsid w:val="00946945"/>
    <w:rsid w:val="00947713"/>
    <w:rsid w:val="00950767"/>
    <w:rsid w:val="00950ABE"/>
    <w:rsid w:val="00950DE7"/>
    <w:rsid w:val="00951334"/>
    <w:rsid w:val="00952EC5"/>
    <w:rsid w:val="00953920"/>
    <w:rsid w:val="00953D47"/>
    <w:rsid w:val="00954491"/>
    <w:rsid w:val="009549A5"/>
    <w:rsid w:val="00954FD3"/>
    <w:rsid w:val="009556BF"/>
    <w:rsid w:val="0095681E"/>
    <w:rsid w:val="00956C30"/>
    <w:rsid w:val="00957136"/>
    <w:rsid w:val="009572D4"/>
    <w:rsid w:val="009575EC"/>
    <w:rsid w:val="00957971"/>
    <w:rsid w:val="00960CCB"/>
    <w:rsid w:val="009617B4"/>
    <w:rsid w:val="00961921"/>
    <w:rsid w:val="00961C43"/>
    <w:rsid w:val="00962BF1"/>
    <w:rsid w:val="0096430A"/>
    <w:rsid w:val="0096554B"/>
    <w:rsid w:val="0096584A"/>
    <w:rsid w:val="00965A00"/>
    <w:rsid w:val="0096799E"/>
    <w:rsid w:val="009706A6"/>
    <w:rsid w:val="009718D2"/>
    <w:rsid w:val="00971EB2"/>
    <w:rsid w:val="00971F08"/>
    <w:rsid w:val="00973027"/>
    <w:rsid w:val="00974483"/>
    <w:rsid w:val="0097473C"/>
    <w:rsid w:val="0097603D"/>
    <w:rsid w:val="00976949"/>
    <w:rsid w:val="009779FC"/>
    <w:rsid w:val="00980180"/>
    <w:rsid w:val="00980477"/>
    <w:rsid w:val="009807B2"/>
    <w:rsid w:val="0098180E"/>
    <w:rsid w:val="00981A35"/>
    <w:rsid w:val="00982383"/>
    <w:rsid w:val="00982F44"/>
    <w:rsid w:val="00983BCD"/>
    <w:rsid w:val="00983E1D"/>
    <w:rsid w:val="0098428F"/>
    <w:rsid w:val="00985253"/>
    <w:rsid w:val="009853B3"/>
    <w:rsid w:val="00985B65"/>
    <w:rsid w:val="00987AAA"/>
    <w:rsid w:val="00987CF4"/>
    <w:rsid w:val="00987F58"/>
    <w:rsid w:val="00990050"/>
    <w:rsid w:val="00990630"/>
    <w:rsid w:val="009912F2"/>
    <w:rsid w:val="00991761"/>
    <w:rsid w:val="00991A43"/>
    <w:rsid w:val="0099212A"/>
    <w:rsid w:val="00992B5C"/>
    <w:rsid w:val="00993282"/>
    <w:rsid w:val="00994DCA"/>
    <w:rsid w:val="00994EFD"/>
    <w:rsid w:val="009950B9"/>
    <w:rsid w:val="00995D91"/>
    <w:rsid w:val="009960EC"/>
    <w:rsid w:val="00996C46"/>
    <w:rsid w:val="00997075"/>
    <w:rsid w:val="009970DD"/>
    <w:rsid w:val="00997A23"/>
    <w:rsid w:val="009A0FBA"/>
    <w:rsid w:val="009A1601"/>
    <w:rsid w:val="009A16FF"/>
    <w:rsid w:val="009A24EB"/>
    <w:rsid w:val="009A3AE2"/>
    <w:rsid w:val="009A3B17"/>
    <w:rsid w:val="009A3F44"/>
    <w:rsid w:val="009A40C7"/>
    <w:rsid w:val="009A462D"/>
    <w:rsid w:val="009A5A4F"/>
    <w:rsid w:val="009A5CBA"/>
    <w:rsid w:val="009A5FA4"/>
    <w:rsid w:val="009A61E3"/>
    <w:rsid w:val="009A6413"/>
    <w:rsid w:val="009A7754"/>
    <w:rsid w:val="009A79E7"/>
    <w:rsid w:val="009B02F6"/>
    <w:rsid w:val="009B062B"/>
    <w:rsid w:val="009B101B"/>
    <w:rsid w:val="009B1510"/>
    <w:rsid w:val="009B1F30"/>
    <w:rsid w:val="009B3AC2"/>
    <w:rsid w:val="009B3E17"/>
    <w:rsid w:val="009B4DF4"/>
    <w:rsid w:val="009B5129"/>
    <w:rsid w:val="009B55FF"/>
    <w:rsid w:val="009B564E"/>
    <w:rsid w:val="009B5ACE"/>
    <w:rsid w:val="009B63F8"/>
    <w:rsid w:val="009B659A"/>
    <w:rsid w:val="009B6B5D"/>
    <w:rsid w:val="009B79B4"/>
    <w:rsid w:val="009B7C7B"/>
    <w:rsid w:val="009B7E87"/>
    <w:rsid w:val="009C09BB"/>
    <w:rsid w:val="009C0A2E"/>
    <w:rsid w:val="009C1446"/>
    <w:rsid w:val="009C16A9"/>
    <w:rsid w:val="009C2209"/>
    <w:rsid w:val="009C403E"/>
    <w:rsid w:val="009C5DD9"/>
    <w:rsid w:val="009C72A5"/>
    <w:rsid w:val="009C7EBD"/>
    <w:rsid w:val="009D03F5"/>
    <w:rsid w:val="009D0FAB"/>
    <w:rsid w:val="009D124C"/>
    <w:rsid w:val="009D17A5"/>
    <w:rsid w:val="009D1CB3"/>
    <w:rsid w:val="009D24A5"/>
    <w:rsid w:val="009D446D"/>
    <w:rsid w:val="009D4FF0"/>
    <w:rsid w:val="009D5AEF"/>
    <w:rsid w:val="009D5D98"/>
    <w:rsid w:val="009D6147"/>
    <w:rsid w:val="009D66B3"/>
    <w:rsid w:val="009D703C"/>
    <w:rsid w:val="009D718F"/>
    <w:rsid w:val="009D7625"/>
    <w:rsid w:val="009E068F"/>
    <w:rsid w:val="009E14E0"/>
    <w:rsid w:val="009E19C2"/>
    <w:rsid w:val="009E1FFA"/>
    <w:rsid w:val="009E35DB"/>
    <w:rsid w:val="009E47A3"/>
    <w:rsid w:val="009E4CB7"/>
    <w:rsid w:val="009E5364"/>
    <w:rsid w:val="009E5467"/>
    <w:rsid w:val="009E6501"/>
    <w:rsid w:val="009E6992"/>
    <w:rsid w:val="009E6C94"/>
    <w:rsid w:val="009E6D1C"/>
    <w:rsid w:val="009E6DB0"/>
    <w:rsid w:val="009E72CD"/>
    <w:rsid w:val="009E7313"/>
    <w:rsid w:val="009F08D4"/>
    <w:rsid w:val="009F08F3"/>
    <w:rsid w:val="009F0CF9"/>
    <w:rsid w:val="009F1AAB"/>
    <w:rsid w:val="009F2514"/>
    <w:rsid w:val="009F2A3F"/>
    <w:rsid w:val="009F2A45"/>
    <w:rsid w:val="009F344F"/>
    <w:rsid w:val="009F3ED9"/>
    <w:rsid w:val="009F403B"/>
    <w:rsid w:val="009F4320"/>
    <w:rsid w:val="009F51DB"/>
    <w:rsid w:val="009F5C1F"/>
    <w:rsid w:val="009F60EB"/>
    <w:rsid w:val="009F663E"/>
    <w:rsid w:val="009F744A"/>
    <w:rsid w:val="009F7C7A"/>
    <w:rsid w:val="009F7D60"/>
    <w:rsid w:val="00A0031F"/>
    <w:rsid w:val="00A00582"/>
    <w:rsid w:val="00A00EE6"/>
    <w:rsid w:val="00A016C2"/>
    <w:rsid w:val="00A02953"/>
    <w:rsid w:val="00A02B3E"/>
    <w:rsid w:val="00A035B9"/>
    <w:rsid w:val="00A03916"/>
    <w:rsid w:val="00A03A22"/>
    <w:rsid w:val="00A04253"/>
    <w:rsid w:val="00A048A8"/>
    <w:rsid w:val="00A04F85"/>
    <w:rsid w:val="00A05A3B"/>
    <w:rsid w:val="00A05BAF"/>
    <w:rsid w:val="00A061F8"/>
    <w:rsid w:val="00A06608"/>
    <w:rsid w:val="00A0784C"/>
    <w:rsid w:val="00A07D72"/>
    <w:rsid w:val="00A10359"/>
    <w:rsid w:val="00A10E18"/>
    <w:rsid w:val="00A1123E"/>
    <w:rsid w:val="00A12AA6"/>
    <w:rsid w:val="00A13E54"/>
    <w:rsid w:val="00A14851"/>
    <w:rsid w:val="00A152C3"/>
    <w:rsid w:val="00A156CE"/>
    <w:rsid w:val="00A15D2D"/>
    <w:rsid w:val="00A15EE9"/>
    <w:rsid w:val="00A16FD1"/>
    <w:rsid w:val="00A17EE7"/>
    <w:rsid w:val="00A17F63"/>
    <w:rsid w:val="00A2019C"/>
    <w:rsid w:val="00A21803"/>
    <w:rsid w:val="00A2193B"/>
    <w:rsid w:val="00A21CB2"/>
    <w:rsid w:val="00A22B59"/>
    <w:rsid w:val="00A22C0E"/>
    <w:rsid w:val="00A22FA9"/>
    <w:rsid w:val="00A231A1"/>
    <w:rsid w:val="00A2351A"/>
    <w:rsid w:val="00A244AE"/>
    <w:rsid w:val="00A247E0"/>
    <w:rsid w:val="00A24A04"/>
    <w:rsid w:val="00A25260"/>
    <w:rsid w:val="00A2576F"/>
    <w:rsid w:val="00A26049"/>
    <w:rsid w:val="00A26162"/>
    <w:rsid w:val="00A264A9"/>
    <w:rsid w:val="00A27785"/>
    <w:rsid w:val="00A27ADC"/>
    <w:rsid w:val="00A30187"/>
    <w:rsid w:val="00A3059F"/>
    <w:rsid w:val="00A30FDA"/>
    <w:rsid w:val="00A31560"/>
    <w:rsid w:val="00A31D19"/>
    <w:rsid w:val="00A323FF"/>
    <w:rsid w:val="00A32F0F"/>
    <w:rsid w:val="00A33D1D"/>
    <w:rsid w:val="00A33F89"/>
    <w:rsid w:val="00A342E0"/>
    <w:rsid w:val="00A3448A"/>
    <w:rsid w:val="00A34B78"/>
    <w:rsid w:val="00A34D93"/>
    <w:rsid w:val="00A3550B"/>
    <w:rsid w:val="00A35746"/>
    <w:rsid w:val="00A36297"/>
    <w:rsid w:val="00A37289"/>
    <w:rsid w:val="00A37578"/>
    <w:rsid w:val="00A375BD"/>
    <w:rsid w:val="00A37927"/>
    <w:rsid w:val="00A37D98"/>
    <w:rsid w:val="00A40975"/>
    <w:rsid w:val="00A40C57"/>
    <w:rsid w:val="00A40F26"/>
    <w:rsid w:val="00A412EA"/>
    <w:rsid w:val="00A4134D"/>
    <w:rsid w:val="00A41E2B"/>
    <w:rsid w:val="00A420BD"/>
    <w:rsid w:val="00A42A9D"/>
    <w:rsid w:val="00A440AD"/>
    <w:rsid w:val="00A45B74"/>
    <w:rsid w:val="00A45D6A"/>
    <w:rsid w:val="00A45F80"/>
    <w:rsid w:val="00A46862"/>
    <w:rsid w:val="00A47510"/>
    <w:rsid w:val="00A50934"/>
    <w:rsid w:val="00A50FDC"/>
    <w:rsid w:val="00A5144D"/>
    <w:rsid w:val="00A517B6"/>
    <w:rsid w:val="00A51FC9"/>
    <w:rsid w:val="00A5205E"/>
    <w:rsid w:val="00A52387"/>
    <w:rsid w:val="00A52E1D"/>
    <w:rsid w:val="00A54584"/>
    <w:rsid w:val="00A54DED"/>
    <w:rsid w:val="00A5673B"/>
    <w:rsid w:val="00A56794"/>
    <w:rsid w:val="00A56825"/>
    <w:rsid w:val="00A56AA5"/>
    <w:rsid w:val="00A57061"/>
    <w:rsid w:val="00A579A7"/>
    <w:rsid w:val="00A608A7"/>
    <w:rsid w:val="00A61499"/>
    <w:rsid w:val="00A61BC5"/>
    <w:rsid w:val="00A62A77"/>
    <w:rsid w:val="00A63074"/>
    <w:rsid w:val="00A63483"/>
    <w:rsid w:val="00A63993"/>
    <w:rsid w:val="00A642E1"/>
    <w:rsid w:val="00A65619"/>
    <w:rsid w:val="00A657D7"/>
    <w:rsid w:val="00A660AC"/>
    <w:rsid w:val="00A673A1"/>
    <w:rsid w:val="00A67E6C"/>
    <w:rsid w:val="00A67F61"/>
    <w:rsid w:val="00A7000B"/>
    <w:rsid w:val="00A703D6"/>
    <w:rsid w:val="00A70565"/>
    <w:rsid w:val="00A70707"/>
    <w:rsid w:val="00A70FCD"/>
    <w:rsid w:val="00A71222"/>
    <w:rsid w:val="00A71760"/>
    <w:rsid w:val="00A71A16"/>
    <w:rsid w:val="00A71B99"/>
    <w:rsid w:val="00A72C41"/>
    <w:rsid w:val="00A72FD7"/>
    <w:rsid w:val="00A73768"/>
    <w:rsid w:val="00A739D0"/>
    <w:rsid w:val="00A7409F"/>
    <w:rsid w:val="00A741DF"/>
    <w:rsid w:val="00A75312"/>
    <w:rsid w:val="00A75F78"/>
    <w:rsid w:val="00A75FC7"/>
    <w:rsid w:val="00A76025"/>
    <w:rsid w:val="00A761D4"/>
    <w:rsid w:val="00A76C50"/>
    <w:rsid w:val="00A77EC4"/>
    <w:rsid w:val="00A80881"/>
    <w:rsid w:val="00A8275A"/>
    <w:rsid w:val="00A8381F"/>
    <w:rsid w:val="00A83BCC"/>
    <w:rsid w:val="00A83EF5"/>
    <w:rsid w:val="00A850E7"/>
    <w:rsid w:val="00A855F8"/>
    <w:rsid w:val="00A8668C"/>
    <w:rsid w:val="00A86E13"/>
    <w:rsid w:val="00A8782C"/>
    <w:rsid w:val="00A878FF"/>
    <w:rsid w:val="00A904A7"/>
    <w:rsid w:val="00A921C1"/>
    <w:rsid w:val="00A92879"/>
    <w:rsid w:val="00A93890"/>
    <w:rsid w:val="00A9442A"/>
    <w:rsid w:val="00A952D1"/>
    <w:rsid w:val="00A95B26"/>
    <w:rsid w:val="00AA016F"/>
    <w:rsid w:val="00AA0196"/>
    <w:rsid w:val="00AA0A2B"/>
    <w:rsid w:val="00AA1242"/>
    <w:rsid w:val="00AA1A56"/>
    <w:rsid w:val="00AA1CD1"/>
    <w:rsid w:val="00AA1ED6"/>
    <w:rsid w:val="00AA2979"/>
    <w:rsid w:val="00AA2B7D"/>
    <w:rsid w:val="00AA51D6"/>
    <w:rsid w:val="00AA5A6B"/>
    <w:rsid w:val="00AA5E74"/>
    <w:rsid w:val="00AA61D9"/>
    <w:rsid w:val="00AA68AD"/>
    <w:rsid w:val="00AA6F0D"/>
    <w:rsid w:val="00AA7067"/>
    <w:rsid w:val="00AA7334"/>
    <w:rsid w:val="00AB045A"/>
    <w:rsid w:val="00AB0517"/>
    <w:rsid w:val="00AB0B27"/>
    <w:rsid w:val="00AB0BC8"/>
    <w:rsid w:val="00AB0DF3"/>
    <w:rsid w:val="00AB11CA"/>
    <w:rsid w:val="00AB14D9"/>
    <w:rsid w:val="00AB1A50"/>
    <w:rsid w:val="00AB1D16"/>
    <w:rsid w:val="00AB45FC"/>
    <w:rsid w:val="00AB4AB8"/>
    <w:rsid w:val="00AB4E1C"/>
    <w:rsid w:val="00AB648B"/>
    <w:rsid w:val="00AB6527"/>
    <w:rsid w:val="00AB655E"/>
    <w:rsid w:val="00AB6D8A"/>
    <w:rsid w:val="00AC007F"/>
    <w:rsid w:val="00AC0F71"/>
    <w:rsid w:val="00AC1ACA"/>
    <w:rsid w:val="00AC29E1"/>
    <w:rsid w:val="00AC2E2C"/>
    <w:rsid w:val="00AC2ECD"/>
    <w:rsid w:val="00AC3119"/>
    <w:rsid w:val="00AC31D7"/>
    <w:rsid w:val="00AC36B2"/>
    <w:rsid w:val="00AC3735"/>
    <w:rsid w:val="00AC3841"/>
    <w:rsid w:val="00AC3B48"/>
    <w:rsid w:val="00AC4349"/>
    <w:rsid w:val="00AC4933"/>
    <w:rsid w:val="00AC49FB"/>
    <w:rsid w:val="00AC4DA1"/>
    <w:rsid w:val="00AC5918"/>
    <w:rsid w:val="00AC5A10"/>
    <w:rsid w:val="00AC5F76"/>
    <w:rsid w:val="00AC625F"/>
    <w:rsid w:val="00AC65A5"/>
    <w:rsid w:val="00AC66C2"/>
    <w:rsid w:val="00AC698E"/>
    <w:rsid w:val="00AC7C5C"/>
    <w:rsid w:val="00AD0A29"/>
    <w:rsid w:val="00AD0AA3"/>
    <w:rsid w:val="00AD0CE9"/>
    <w:rsid w:val="00AD0F38"/>
    <w:rsid w:val="00AD1707"/>
    <w:rsid w:val="00AD18FA"/>
    <w:rsid w:val="00AD2080"/>
    <w:rsid w:val="00AD2B0A"/>
    <w:rsid w:val="00AD334F"/>
    <w:rsid w:val="00AD3C43"/>
    <w:rsid w:val="00AD3F94"/>
    <w:rsid w:val="00AD4020"/>
    <w:rsid w:val="00AD4213"/>
    <w:rsid w:val="00AD47E3"/>
    <w:rsid w:val="00AD4A5A"/>
    <w:rsid w:val="00AD4E7D"/>
    <w:rsid w:val="00AD53CF"/>
    <w:rsid w:val="00AD5A04"/>
    <w:rsid w:val="00AD5A7A"/>
    <w:rsid w:val="00AD5D66"/>
    <w:rsid w:val="00AD5F0F"/>
    <w:rsid w:val="00AD6799"/>
    <w:rsid w:val="00AD6A0A"/>
    <w:rsid w:val="00AD6A17"/>
    <w:rsid w:val="00AD6B8E"/>
    <w:rsid w:val="00AD7369"/>
    <w:rsid w:val="00AD7ADD"/>
    <w:rsid w:val="00AE11C2"/>
    <w:rsid w:val="00AE1229"/>
    <w:rsid w:val="00AE1F3D"/>
    <w:rsid w:val="00AE25EA"/>
    <w:rsid w:val="00AE27AC"/>
    <w:rsid w:val="00AE30E1"/>
    <w:rsid w:val="00AE3398"/>
    <w:rsid w:val="00AE381E"/>
    <w:rsid w:val="00AE4090"/>
    <w:rsid w:val="00AE40E0"/>
    <w:rsid w:val="00AE4357"/>
    <w:rsid w:val="00AE4D67"/>
    <w:rsid w:val="00AE4DBA"/>
    <w:rsid w:val="00AE4F07"/>
    <w:rsid w:val="00AE4FA8"/>
    <w:rsid w:val="00AE5061"/>
    <w:rsid w:val="00AE5DB9"/>
    <w:rsid w:val="00AE61EB"/>
    <w:rsid w:val="00AE66DC"/>
    <w:rsid w:val="00AE6E18"/>
    <w:rsid w:val="00AE7533"/>
    <w:rsid w:val="00AE7905"/>
    <w:rsid w:val="00AF131C"/>
    <w:rsid w:val="00AF1C4B"/>
    <w:rsid w:val="00AF1C5D"/>
    <w:rsid w:val="00AF2B20"/>
    <w:rsid w:val="00AF3009"/>
    <w:rsid w:val="00AF39C4"/>
    <w:rsid w:val="00AF42D7"/>
    <w:rsid w:val="00AF6E98"/>
    <w:rsid w:val="00B0028C"/>
    <w:rsid w:val="00B006FE"/>
    <w:rsid w:val="00B007CB"/>
    <w:rsid w:val="00B00D40"/>
    <w:rsid w:val="00B01981"/>
    <w:rsid w:val="00B02148"/>
    <w:rsid w:val="00B0259D"/>
    <w:rsid w:val="00B02AA9"/>
    <w:rsid w:val="00B02FA3"/>
    <w:rsid w:val="00B04455"/>
    <w:rsid w:val="00B05084"/>
    <w:rsid w:val="00B06291"/>
    <w:rsid w:val="00B077E6"/>
    <w:rsid w:val="00B07CD0"/>
    <w:rsid w:val="00B1042F"/>
    <w:rsid w:val="00B10F8D"/>
    <w:rsid w:val="00B11347"/>
    <w:rsid w:val="00B11424"/>
    <w:rsid w:val="00B117B5"/>
    <w:rsid w:val="00B135BC"/>
    <w:rsid w:val="00B13A40"/>
    <w:rsid w:val="00B13AA3"/>
    <w:rsid w:val="00B13BB9"/>
    <w:rsid w:val="00B13C4D"/>
    <w:rsid w:val="00B15495"/>
    <w:rsid w:val="00B157F9"/>
    <w:rsid w:val="00B16E21"/>
    <w:rsid w:val="00B16FC2"/>
    <w:rsid w:val="00B17CA8"/>
    <w:rsid w:val="00B20256"/>
    <w:rsid w:val="00B20D09"/>
    <w:rsid w:val="00B212A4"/>
    <w:rsid w:val="00B22BB4"/>
    <w:rsid w:val="00B22CF3"/>
    <w:rsid w:val="00B22DAF"/>
    <w:rsid w:val="00B23215"/>
    <w:rsid w:val="00B237EB"/>
    <w:rsid w:val="00B2437A"/>
    <w:rsid w:val="00B251B9"/>
    <w:rsid w:val="00B26589"/>
    <w:rsid w:val="00B2675F"/>
    <w:rsid w:val="00B2702C"/>
    <w:rsid w:val="00B2763F"/>
    <w:rsid w:val="00B27911"/>
    <w:rsid w:val="00B27AAC"/>
    <w:rsid w:val="00B27E97"/>
    <w:rsid w:val="00B30593"/>
    <w:rsid w:val="00B30929"/>
    <w:rsid w:val="00B30D5F"/>
    <w:rsid w:val="00B31644"/>
    <w:rsid w:val="00B32B6A"/>
    <w:rsid w:val="00B3302C"/>
    <w:rsid w:val="00B3443A"/>
    <w:rsid w:val="00B34D99"/>
    <w:rsid w:val="00B357B8"/>
    <w:rsid w:val="00B3584A"/>
    <w:rsid w:val="00B372AA"/>
    <w:rsid w:val="00B374D8"/>
    <w:rsid w:val="00B374FD"/>
    <w:rsid w:val="00B4024C"/>
    <w:rsid w:val="00B40445"/>
    <w:rsid w:val="00B414EE"/>
    <w:rsid w:val="00B41888"/>
    <w:rsid w:val="00B4226B"/>
    <w:rsid w:val="00B42ACF"/>
    <w:rsid w:val="00B43A39"/>
    <w:rsid w:val="00B44E72"/>
    <w:rsid w:val="00B45805"/>
    <w:rsid w:val="00B45A52"/>
    <w:rsid w:val="00B45C78"/>
    <w:rsid w:val="00B46175"/>
    <w:rsid w:val="00B4647A"/>
    <w:rsid w:val="00B46703"/>
    <w:rsid w:val="00B467FD"/>
    <w:rsid w:val="00B47197"/>
    <w:rsid w:val="00B47D81"/>
    <w:rsid w:val="00B51A52"/>
    <w:rsid w:val="00B51DD5"/>
    <w:rsid w:val="00B51F80"/>
    <w:rsid w:val="00B52852"/>
    <w:rsid w:val="00B52D90"/>
    <w:rsid w:val="00B53F44"/>
    <w:rsid w:val="00B554A7"/>
    <w:rsid w:val="00B561D1"/>
    <w:rsid w:val="00B56775"/>
    <w:rsid w:val="00B56FCB"/>
    <w:rsid w:val="00B60665"/>
    <w:rsid w:val="00B611EF"/>
    <w:rsid w:val="00B612C9"/>
    <w:rsid w:val="00B61812"/>
    <w:rsid w:val="00B619E1"/>
    <w:rsid w:val="00B6239B"/>
    <w:rsid w:val="00B62508"/>
    <w:rsid w:val="00B62C9B"/>
    <w:rsid w:val="00B63F34"/>
    <w:rsid w:val="00B643CB"/>
    <w:rsid w:val="00B64879"/>
    <w:rsid w:val="00B6502E"/>
    <w:rsid w:val="00B65E77"/>
    <w:rsid w:val="00B66477"/>
    <w:rsid w:val="00B664C7"/>
    <w:rsid w:val="00B66896"/>
    <w:rsid w:val="00B66A91"/>
    <w:rsid w:val="00B67123"/>
    <w:rsid w:val="00B671AB"/>
    <w:rsid w:val="00B67B69"/>
    <w:rsid w:val="00B70072"/>
    <w:rsid w:val="00B713E6"/>
    <w:rsid w:val="00B72000"/>
    <w:rsid w:val="00B7263F"/>
    <w:rsid w:val="00B73647"/>
    <w:rsid w:val="00B739F6"/>
    <w:rsid w:val="00B73CA7"/>
    <w:rsid w:val="00B7426C"/>
    <w:rsid w:val="00B74BA6"/>
    <w:rsid w:val="00B74EB2"/>
    <w:rsid w:val="00B764AB"/>
    <w:rsid w:val="00B77EEA"/>
    <w:rsid w:val="00B8038E"/>
    <w:rsid w:val="00B81A6C"/>
    <w:rsid w:val="00B82278"/>
    <w:rsid w:val="00B8279B"/>
    <w:rsid w:val="00B82A6E"/>
    <w:rsid w:val="00B82E86"/>
    <w:rsid w:val="00B831D8"/>
    <w:rsid w:val="00B83D5E"/>
    <w:rsid w:val="00B859AB"/>
    <w:rsid w:val="00B85AEF"/>
    <w:rsid w:val="00B85DE5"/>
    <w:rsid w:val="00B86036"/>
    <w:rsid w:val="00B86BD7"/>
    <w:rsid w:val="00B8790D"/>
    <w:rsid w:val="00B9046F"/>
    <w:rsid w:val="00B90B86"/>
    <w:rsid w:val="00B90D2D"/>
    <w:rsid w:val="00B90F73"/>
    <w:rsid w:val="00B91541"/>
    <w:rsid w:val="00B9173B"/>
    <w:rsid w:val="00B92817"/>
    <w:rsid w:val="00B92910"/>
    <w:rsid w:val="00B92F43"/>
    <w:rsid w:val="00B93A8F"/>
    <w:rsid w:val="00B93B59"/>
    <w:rsid w:val="00B9406A"/>
    <w:rsid w:val="00B95BE8"/>
    <w:rsid w:val="00B97243"/>
    <w:rsid w:val="00BA14D8"/>
    <w:rsid w:val="00BA2280"/>
    <w:rsid w:val="00BA2A08"/>
    <w:rsid w:val="00BA2E99"/>
    <w:rsid w:val="00BA2FB9"/>
    <w:rsid w:val="00BA4F76"/>
    <w:rsid w:val="00BA51A8"/>
    <w:rsid w:val="00BA56D2"/>
    <w:rsid w:val="00BA5782"/>
    <w:rsid w:val="00BA5C45"/>
    <w:rsid w:val="00BA6150"/>
    <w:rsid w:val="00BA6B1E"/>
    <w:rsid w:val="00BA76E0"/>
    <w:rsid w:val="00BA7DF4"/>
    <w:rsid w:val="00BB0AFD"/>
    <w:rsid w:val="00BB0C5B"/>
    <w:rsid w:val="00BB1A61"/>
    <w:rsid w:val="00BB2A25"/>
    <w:rsid w:val="00BB3A95"/>
    <w:rsid w:val="00BB3CF2"/>
    <w:rsid w:val="00BB4C2C"/>
    <w:rsid w:val="00BB516B"/>
    <w:rsid w:val="00BB51E9"/>
    <w:rsid w:val="00BB5838"/>
    <w:rsid w:val="00BB6617"/>
    <w:rsid w:val="00BB6908"/>
    <w:rsid w:val="00BB6C5D"/>
    <w:rsid w:val="00BB764D"/>
    <w:rsid w:val="00BC0123"/>
    <w:rsid w:val="00BC0FDC"/>
    <w:rsid w:val="00BC3053"/>
    <w:rsid w:val="00BC39F4"/>
    <w:rsid w:val="00BC3C07"/>
    <w:rsid w:val="00BC4947"/>
    <w:rsid w:val="00BC49B1"/>
    <w:rsid w:val="00BC4D2E"/>
    <w:rsid w:val="00BC4EFE"/>
    <w:rsid w:val="00BC5AAF"/>
    <w:rsid w:val="00BC6AB9"/>
    <w:rsid w:val="00BD087C"/>
    <w:rsid w:val="00BD1911"/>
    <w:rsid w:val="00BD2774"/>
    <w:rsid w:val="00BD286C"/>
    <w:rsid w:val="00BD385A"/>
    <w:rsid w:val="00BD48AC"/>
    <w:rsid w:val="00BD4EEC"/>
    <w:rsid w:val="00BD55FC"/>
    <w:rsid w:val="00BD5898"/>
    <w:rsid w:val="00BD5F1A"/>
    <w:rsid w:val="00BD6A00"/>
    <w:rsid w:val="00BD6CC4"/>
    <w:rsid w:val="00BD6FF2"/>
    <w:rsid w:val="00BD738A"/>
    <w:rsid w:val="00BD7EA8"/>
    <w:rsid w:val="00BE049E"/>
    <w:rsid w:val="00BE0C00"/>
    <w:rsid w:val="00BE1234"/>
    <w:rsid w:val="00BE136F"/>
    <w:rsid w:val="00BE2FA6"/>
    <w:rsid w:val="00BE3273"/>
    <w:rsid w:val="00BE333F"/>
    <w:rsid w:val="00BE3C26"/>
    <w:rsid w:val="00BE42F9"/>
    <w:rsid w:val="00BE4D3C"/>
    <w:rsid w:val="00BE541C"/>
    <w:rsid w:val="00BE6ADD"/>
    <w:rsid w:val="00BE7406"/>
    <w:rsid w:val="00BE7603"/>
    <w:rsid w:val="00BF0842"/>
    <w:rsid w:val="00BF2242"/>
    <w:rsid w:val="00BF27E9"/>
    <w:rsid w:val="00BF2B66"/>
    <w:rsid w:val="00BF3279"/>
    <w:rsid w:val="00BF32A6"/>
    <w:rsid w:val="00BF3910"/>
    <w:rsid w:val="00BF40B5"/>
    <w:rsid w:val="00BF451A"/>
    <w:rsid w:val="00BF4D5D"/>
    <w:rsid w:val="00BF6227"/>
    <w:rsid w:val="00BF74C7"/>
    <w:rsid w:val="00C00276"/>
    <w:rsid w:val="00C00B91"/>
    <w:rsid w:val="00C011D9"/>
    <w:rsid w:val="00C0150A"/>
    <w:rsid w:val="00C015F1"/>
    <w:rsid w:val="00C01CB4"/>
    <w:rsid w:val="00C01F33"/>
    <w:rsid w:val="00C021B1"/>
    <w:rsid w:val="00C02CC6"/>
    <w:rsid w:val="00C03159"/>
    <w:rsid w:val="00C0399A"/>
    <w:rsid w:val="00C040F7"/>
    <w:rsid w:val="00C044AB"/>
    <w:rsid w:val="00C05318"/>
    <w:rsid w:val="00C05706"/>
    <w:rsid w:val="00C057BE"/>
    <w:rsid w:val="00C05C11"/>
    <w:rsid w:val="00C05D75"/>
    <w:rsid w:val="00C0635D"/>
    <w:rsid w:val="00C06F29"/>
    <w:rsid w:val="00C07377"/>
    <w:rsid w:val="00C0756C"/>
    <w:rsid w:val="00C07E29"/>
    <w:rsid w:val="00C10478"/>
    <w:rsid w:val="00C10A21"/>
    <w:rsid w:val="00C10A63"/>
    <w:rsid w:val="00C112DE"/>
    <w:rsid w:val="00C11CE2"/>
    <w:rsid w:val="00C11FFE"/>
    <w:rsid w:val="00C12107"/>
    <w:rsid w:val="00C12807"/>
    <w:rsid w:val="00C13987"/>
    <w:rsid w:val="00C144D9"/>
    <w:rsid w:val="00C1455E"/>
    <w:rsid w:val="00C14802"/>
    <w:rsid w:val="00C14ABF"/>
    <w:rsid w:val="00C14D4B"/>
    <w:rsid w:val="00C14F6D"/>
    <w:rsid w:val="00C154BB"/>
    <w:rsid w:val="00C15778"/>
    <w:rsid w:val="00C16321"/>
    <w:rsid w:val="00C168C2"/>
    <w:rsid w:val="00C16B81"/>
    <w:rsid w:val="00C20820"/>
    <w:rsid w:val="00C20C0E"/>
    <w:rsid w:val="00C20C3A"/>
    <w:rsid w:val="00C2181C"/>
    <w:rsid w:val="00C2186C"/>
    <w:rsid w:val="00C21E59"/>
    <w:rsid w:val="00C22523"/>
    <w:rsid w:val="00C228AF"/>
    <w:rsid w:val="00C22AAB"/>
    <w:rsid w:val="00C239A9"/>
    <w:rsid w:val="00C2480A"/>
    <w:rsid w:val="00C24D38"/>
    <w:rsid w:val="00C24DDB"/>
    <w:rsid w:val="00C25A2E"/>
    <w:rsid w:val="00C262C0"/>
    <w:rsid w:val="00C2777A"/>
    <w:rsid w:val="00C279B5"/>
    <w:rsid w:val="00C27C45"/>
    <w:rsid w:val="00C310DC"/>
    <w:rsid w:val="00C315CB"/>
    <w:rsid w:val="00C34080"/>
    <w:rsid w:val="00C34349"/>
    <w:rsid w:val="00C34425"/>
    <w:rsid w:val="00C35B23"/>
    <w:rsid w:val="00C3719D"/>
    <w:rsid w:val="00C37A0B"/>
    <w:rsid w:val="00C40AE3"/>
    <w:rsid w:val="00C410EF"/>
    <w:rsid w:val="00C41D97"/>
    <w:rsid w:val="00C42EB2"/>
    <w:rsid w:val="00C447B3"/>
    <w:rsid w:val="00C44FF2"/>
    <w:rsid w:val="00C45976"/>
    <w:rsid w:val="00C45C55"/>
    <w:rsid w:val="00C478E6"/>
    <w:rsid w:val="00C47B24"/>
    <w:rsid w:val="00C47FF1"/>
    <w:rsid w:val="00C5034D"/>
    <w:rsid w:val="00C50D36"/>
    <w:rsid w:val="00C50E09"/>
    <w:rsid w:val="00C51200"/>
    <w:rsid w:val="00C5457C"/>
    <w:rsid w:val="00C54674"/>
    <w:rsid w:val="00C54995"/>
    <w:rsid w:val="00C54D41"/>
    <w:rsid w:val="00C5619C"/>
    <w:rsid w:val="00C56486"/>
    <w:rsid w:val="00C5689D"/>
    <w:rsid w:val="00C569BA"/>
    <w:rsid w:val="00C57B2F"/>
    <w:rsid w:val="00C57DA1"/>
    <w:rsid w:val="00C60783"/>
    <w:rsid w:val="00C6363D"/>
    <w:rsid w:val="00C64672"/>
    <w:rsid w:val="00C647F1"/>
    <w:rsid w:val="00C64911"/>
    <w:rsid w:val="00C64B90"/>
    <w:rsid w:val="00C6526A"/>
    <w:rsid w:val="00C65E36"/>
    <w:rsid w:val="00C66B28"/>
    <w:rsid w:val="00C66DB1"/>
    <w:rsid w:val="00C66FCE"/>
    <w:rsid w:val="00C67007"/>
    <w:rsid w:val="00C70697"/>
    <w:rsid w:val="00C708C3"/>
    <w:rsid w:val="00C709C1"/>
    <w:rsid w:val="00C710DF"/>
    <w:rsid w:val="00C717DC"/>
    <w:rsid w:val="00C7205D"/>
    <w:rsid w:val="00C72EF4"/>
    <w:rsid w:val="00C73510"/>
    <w:rsid w:val="00C74451"/>
    <w:rsid w:val="00C747D9"/>
    <w:rsid w:val="00C75D2F"/>
    <w:rsid w:val="00C76130"/>
    <w:rsid w:val="00C767BE"/>
    <w:rsid w:val="00C76E3C"/>
    <w:rsid w:val="00C773DF"/>
    <w:rsid w:val="00C80051"/>
    <w:rsid w:val="00C80775"/>
    <w:rsid w:val="00C8082B"/>
    <w:rsid w:val="00C80B88"/>
    <w:rsid w:val="00C80BBE"/>
    <w:rsid w:val="00C81071"/>
    <w:rsid w:val="00C81568"/>
    <w:rsid w:val="00C81F05"/>
    <w:rsid w:val="00C82C97"/>
    <w:rsid w:val="00C83067"/>
    <w:rsid w:val="00C83C9A"/>
    <w:rsid w:val="00C8443E"/>
    <w:rsid w:val="00C846BD"/>
    <w:rsid w:val="00C84866"/>
    <w:rsid w:val="00C84867"/>
    <w:rsid w:val="00C859AA"/>
    <w:rsid w:val="00C86C0F"/>
    <w:rsid w:val="00C86FA5"/>
    <w:rsid w:val="00C9027A"/>
    <w:rsid w:val="00C9068E"/>
    <w:rsid w:val="00C914B9"/>
    <w:rsid w:val="00C91D8F"/>
    <w:rsid w:val="00C92AF2"/>
    <w:rsid w:val="00C92C62"/>
    <w:rsid w:val="00C93C4B"/>
    <w:rsid w:val="00C93E19"/>
    <w:rsid w:val="00C93E50"/>
    <w:rsid w:val="00C944AB"/>
    <w:rsid w:val="00C946D2"/>
    <w:rsid w:val="00C947E4"/>
    <w:rsid w:val="00C94B95"/>
    <w:rsid w:val="00C94CCE"/>
    <w:rsid w:val="00C95B40"/>
    <w:rsid w:val="00C96764"/>
    <w:rsid w:val="00C978AE"/>
    <w:rsid w:val="00CA1ED8"/>
    <w:rsid w:val="00CA2651"/>
    <w:rsid w:val="00CA281D"/>
    <w:rsid w:val="00CA2A8A"/>
    <w:rsid w:val="00CA2B65"/>
    <w:rsid w:val="00CA2FB4"/>
    <w:rsid w:val="00CA32F4"/>
    <w:rsid w:val="00CA4451"/>
    <w:rsid w:val="00CA4E10"/>
    <w:rsid w:val="00CA4EF7"/>
    <w:rsid w:val="00CA5284"/>
    <w:rsid w:val="00CA5E85"/>
    <w:rsid w:val="00CA746A"/>
    <w:rsid w:val="00CB0690"/>
    <w:rsid w:val="00CB0B8F"/>
    <w:rsid w:val="00CB1F63"/>
    <w:rsid w:val="00CB29CF"/>
    <w:rsid w:val="00CB3E01"/>
    <w:rsid w:val="00CB4067"/>
    <w:rsid w:val="00CB4130"/>
    <w:rsid w:val="00CB4C66"/>
    <w:rsid w:val="00CB4DBC"/>
    <w:rsid w:val="00CB5BEB"/>
    <w:rsid w:val="00CB6AA9"/>
    <w:rsid w:val="00CB7170"/>
    <w:rsid w:val="00CB7751"/>
    <w:rsid w:val="00CB7971"/>
    <w:rsid w:val="00CC040E"/>
    <w:rsid w:val="00CC111F"/>
    <w:rsid w:val="00CC1E55"/>
    <w:rsid w:val="00CC1F36"/>
    <w:rsid w:val="00CC2011"/>
    <w:rsid w:val="00CC2468"/>
    <w:rsid w:val="00CC2D60"/>
    <w:rsid w:val="00CC2E85"/>
    <w:rsid w:val="00CC33CD"/>
    <w:rsid w:val="00CC3EA0"/>
    <w:rsid w:val="00CC41EB"/>
    <w:rsid w:val="00CC6C7C"/>
    <w:rsid w:val="00CC755A"/>
    <w:rsid w:val="00CC766F"/>
    <w:rsid w:val="00CC7B45"/>
    <w:rsid w:val="00CD0562"/>
    <w:rsid w:val="00CD1188"/>
    <w:rsid w:val="00CD1D56"/>
    <w:rsid w:val="00CD2422"/>
    <w:rsid w:val="00CD2661"/>
    <w:rsid w:val="00CD26B1"/>
    <w:rsid w:val="00CD2ED1"/>
    <w:rsid w:val="00CD337B"/>
    <w:rsid w:val="00CD3C67"/>
    <w:rsid w:val="00CD430D"/>
    <w:rsid w:val="00CD4561"/>
    <w:rsid w:val="00CD4D79"/>
    <w:rsid w:val="00CD4E67"/>
    <w:rsid w:val="00CD5143"/>
    <w:rsid w:val="00CD699D"/>
    <w:rsid w:val="00CD7389"/>
    <w:rsid w:val="00CD77DE"/>
    <w:rsid w:val="00CD7C09"/>
    <w:rsid w:val="00CE0BBD"/>
    <w:rsid w:val="00CE0E97"/>
    <w:rsid w:val="00CE11D8"/>
    <w:rsid w:val="00CE371C"/>
    <w:rsid w:val="00CE3921"/>
    <w:rsid w:val="00CE4319"/>
    <w:rsid w:val="00CE6E2C"/>
    <w:rsid w:val="00CE7561"/>
    <w:rsid w:val="00CE7F41"/>
    <w:rsid w:val="00CF02CD"/>
    <w:rsid w:val="00CF03D7"/>
    <w:rsid w:val="00CF0694"/>
    <w:rsid w:val="00CF0DB8"/>
    <w:rsid w:val="00CF1354"/>
    <w:rsid w:val="00CF17D7"/>
    <w:rsid w:val="00CF1E51"/>
    <w:rsid w:val="00CF303F"/>
    <w:rsid w:val="00CF3113"/>
    <w:rsid w:val="00CF314C"/>
    <w:rsid w:val="00CF3507"/>
    <w:rsid w:val="00CF38F8"/>
    <w:rsid w:val="00CF3B1F"/>
    <w:rsid w:val="00CF3B9A"/>
    <w:rsid w:val="00CF3BF6"/>
    <w:rsid w:val="00CF4420"/>
    <w:rsid w:val="00CF57A9"/>
    <w:rsid w:val="00CF5D6D"/>
    <w:rsid w:val="00CF6068"/>
    <w:rsid w:val="00CF625B"/>
    <w:rsid w:val="00CF6695"/>
    <w:rsid w:val="00CF687E"/>
    <w:rsid w:val="00CF7350"/>
    <w:rsid w:val="00CF78EA"/>
    <w:rsid w:val="00D00181"/>
    <w:rsid w:val="00D0020E"/>
    <w:rsid w:val="00D006A2"/>
    <w:rsid w:val="00D00B38"/>
    <w:rsid w:val="00D00B48"/>
    <w:rsid w:val="00D02B40"/>
    <w:rsid w:val="00D02D28"/>
    <w:rsid w:val="00D031B5"/>
    <w:rsid w:val="00D0349B"/>
    <w:rsid w:val="00D04109"/>
    <w:rsid w:val="00D04DE3"/>
    <w:rsid w:val="00D05089"/>
    <w:rsid w:val="00D0580E"/>
    <w:rsid w:val="00D05A94"/>
    <w:rsid w:val="00D05DA7"/>
    <w:rsid w:val="00D07291"/>
    <w:rsid w:val="00D07BC7"/>
    <w:rsid w:val="00D10249"/>
    <w:rsid w:val="00D102FA"/>
    <w:rsid w:val="00D10C55"/>
    <w:rsid w:val="00D110A8"/>
    <w:rsid w:val="00D115C3"/>
    <w:rsid w:val="00D11897"/>
    <w:rsid w:val="00D13135"/>
    <w:rsid w:val="00D134CA"/>
    <w:rsid w:val="00D13E4E"/>
    <w:rsid w:val="00D144F1"/>
    <w:rsid w:val="00D15107"/>
    <w:rsid w:val="00D157E3"/>
    <w:rsid w:val="00D1584E"/>
    <w:rsid w:val="00D1594C"/>
    <w:rsid w:val="00D16239"/>
    <w:rsid w:val="00D16400"/>
    <w:rsid w:val="00D21D54"/>
    <w:rsid w:val="00D21E3C"/>
    <w:rsid w:val="00D22ABA"/>
    <w:rsid w:val="00D22EBE"/>
    <w:rsid w:val="00D239A7"/>
    <w:rsid w:val="00D23B6E"/>
    <w:rsid w:val="00D23F47"/>
    <w:rsid w:val="00D24C07"/>
    <w:rsid w:val="00D25C48"/>
    <w:rsid w:val="00D261AF"/>
    <w:rsid w:val="00D26913"/>
    <w:rsid w:val="00D275BD"/>
    <w:rsid w:val="00D27611"/>
    <w:rsid w:val="00D27CD1"/>
    <w:rsid w:val="00D30236"/>
    <w:rsid w:val="00D30585"/>
    <w:rsid w:val="00D30DB3"/>
    <w:rsid w:val="00D31237"/>
    <w:rsid w:val="00D317F6"/>
    <w:rsid w:val="00D32E60"/>
    <w:rsid w:val="00D335DE"/>
    <w:rsid w:val="00D336A7"/>
    <w:rsid w:val="00D33904"/>
    <w:rsid w:val="00D33B19"/>
    <w:rsid w:val="00D34EAF"/>
    <w:rsid w:val="00D367A6"/>
    <w:rsid w:val="00D36916"/>
    <w:rsid w:val="00D36E71"/>
    <w:rsid w:val="00D37D87"/>
    <w:rsid w:val="00D40015"/>
    <w:rsid w:val="00D40B33"/>
    <w:rsid w:val="00D41346"/>
    <w:rsid w:val="00D41E71"/>
    <w:rsid w:val="00D4276B"/>
    <w:rsid w:val="00D4318F"/>
    <w:rsid w:val="00D43663"/>
    <w:rsid w:val="00D438BF"/>
    <w:rsid w:val="00D43C76"/>
    <w:rsid w:val="00D440F8"/>
    <w:rsid w:val="00D44449"/>
    <w:rsid w:val="00D45A94"/>
    <w:rsid w:val="00D46363"/>
    <w:rsid w:val="00D468C5"/>
    <w:rsid w:val="00D4790C"/>
    <w:rsid w:val="00D504A4"/>
    <w:rsid w:val="00D50993"/>
    <w:rsid w:val="00D50AEE"/>
    <w:rsid w:val="00D51396"/>
    <w:rsid w:val="00D519A4"/>
    <w:rsid w:val="00D546FF"/>
    <w:rsid w:val="00D548E1"/>
    <w:rsid w:val="00D55AD5"/>
    <w:rsid w:val="00D565CB"/>
    <w:rsid w:val="00D57008"/>
    <w:rsid w:val="00D57536"/>
    <w:rsid w:val="00D576CA"/>
    <w:rsid w:val="00D60150"/>
    <w:rsid w:val="00D610F6"/>
    <w:rsid w:val="00D61321"/>
    <w:rsid w:val="00D61ABD"/>
    <w:rsid w:val="00D61AF5"/>
    <w:rsid w:val="00D61D2F"/>
    <w:rsid w:val="00D63116"/>
    <w:rsid w:val="00D637B7"/>
    <w:rsid w:val="00D63D74"/>
    <w:rsid w:val="00D646EE"/>
    <w:rsid w:val="00D652B5"/>
    <w:rsid w:val="00D65829"/>
    <w:rsid w:val="00D660C5"/>
    <w:rsid w:val="00D66155"/>
    <w:rsid w:val="00D6656A"/>
    <w:rsid w:val="00D66CB6"/>
    <w:rsid w:val="00D66D2A"/>
    <w:rsid w:val="00D66D78"/>
    <w:rsid w:val="00D6735E"/>
    <w:rsid w:val="00D701F4"/>
    <w:rsid w:val="00D7044F"/>
    <w:rsid w:val="00D708B0"/>
    <w:rsid w:val="00D714E3"/>
    <w:rsid w:val="00D71F7B"/>
    <w:rsid w:val="00D7241B"/>
    <w:rsid w:val="00D73768"/>
    <w:rsid w:val="00D74116"/>
    <w:rsid w:val="00D74872"/>
    <w:rsid w:val="00D75BCE"/>
    <w:rsid w:val="00D75C37"/>
    <w:rsid w:val="00D76624"/>
    <w:rsid w:val="00D77B1D"/>
    <w:rsid w:val="00D801C9"/>
    <w:rsid w:val="00D8021F"/>
    <w:rsid w:val="00D80383"/>
    <w:rsid w:val="00D80459"/>
    <w:rsid w:val="00D8110D"/>
    <w:rsid w:val="00D813B4"/>
    <w:rsid w:val="00D81920"/>
    <w:rsid w:val="00D82017"/>
    <w:rsid w:val="00D823C6"/>
    <w:rsid w:val="00D82D64"/>
    <w:rsid w:val="00D82F06"/>
    <w:rsid w:val="00D833FA"/>
    <w:rsid w:val="00D84A47"/>
    <w:rsid w:val="00D84E18"/>
    <w:rsid w:val="00D85029"/>
    <w:rsid w:val="00D858BA"/>
    <w:rsid w:val="00D8613E"/>
    <w:rsid w:val="00D8618A"/>
    <w:rsid w:val="00D8620F"/>
    <w:rsid w:val="00D8641A"/>
    <w:rsid w:val="00D86CA3"/>
    <w:rsid w:val="00D871CE"/>
    <w:rsid w:val="00D8745C"/>
    <w:rsid w:val="00D90444"/>
    <w:rsid w:val="00D911F1"/>
    <w:rsid w:val="00D915B3"/>
    <w:rsid w:val="00D9196D"/>
    <w:rsid w:val="00D920BB"/>
    <w:rsid w:val="00D92982"/>
    <w:rsid w:val="00D92AD9"/>
    <w:rsid w:val="00D93408"/>
    <w:rsid w:val="00D94A51"/>
    <w:rsid w:val="00D94AD0"/>
    <w:rsid w:val="00D94FF9"/>
    <w:rsid w:val="00D96093"/>
    <w:rsid w:val="00D96276"/>
    <w:rsid w:val="00D970D7"/>
    <w:rsid w:val="00D971B4"/>
    <w:rsid w:val="00DA00D2"/>
    <w:rsid w:val="00DA0780"/>
    <w:rsid w:val="00DA13DD"/>
    <w:rsid w:val="00DA1888"/>
    <w:rsid w:val="00DA1E6E"/>
    <w:rsid w:val="00DA240D"/>
    <w:rsid w:val="00DA2549"/>
    <w:rsid w:val="00DA305E"/>
    <w:rsid w:val="00DA34D5"/>
    <w:rsid w:val="00DA3B67"/>
    <w:rsid w:val="00DA3E71"/>
    <w:rsid w:val="00DA481F"/>
    <w:rsid w:val="00DA51BE"/>
    <w:rsid w:val="00DA5417"/>
    <w:rsid w:val="00DA5534"/>
    <w:rsid w:val="00DA56E8"/>
    <w:rsid w:val="00DA7112"/>
    <w:rsid w:val="00DA72F5"/>
    <w:rsid w:val="00DA7857"/>
    <w:rsid w:val="00DA7DC3"/>
    <w:rsid w:val="00DB0355"/>
    <w:rsid w:val="00DB0CA5"/>
    <w:rsid w:val="00DB0DE4"/>
    <w:rsid w:val="00DB15E9"/>
    <w:rsid w:val="00DB17D8"/>
    <w:rsid w:val="00DB1B78"/>
    <w:rsid w:val="00DB2A2B"/>
    <w:rsid w:val="00DB335A"/>
    <w:rsid w:val="00DB34B9"/>
    <w:rsid w:val="00DB377D"/>
    <w:rsid w:val="00DB4316"/>
    <w:rsid w:val="00DB4554"/>
    <w:rsid w:val="00DB5156"/>
    <w:rsid w:val="00DB5655"/>
    <w:rsid w:val="00DC04E7"/>
    <w:rsid w:val="00DC0679"/>
    <w:rsid w:val="00DC174A"/>
    <w:rsid w:val="00DC27C5"/>
    <w:rsid w:val="00DC2D36"/>
    <w:rsid w:val="00DC39CE"/>
    <w:rsid w:val="00DC3A63"/>
    <w:rsid w:val="00DC4C12"/>
    <w:rsid w:val="00DC4F82"/>
    <w:rsid w:val="00DC53EF"/>
    <w:rsid w:val="00DC6C1C"/>
    <w:rsid w:val="00DC6E1D"/>
    <w:rsid w:val="00DC7306"/>
    <w:rsid w:val="00DD02E3"/>
    <w:rsid w:val="00DD056E"/>
    <w:rsid w:val="00DD2000"/>
    <w:rsid w:val="00DD2D3D"/>
    <w:rsid w:val="00DD4688"/>
    <w:rsid w:val="00DD4726"/>
    <w:rsid w:val="00DD56ED"/>
    <w:rsid w:val="00DD5E75"/>
    <w:rsid w:val="00DD7409"/>
    <w:rsid w:val="00DE0288"/>
    <w:rsid w:val="00DE089A"/>
    <w:rsid w:val="00DE0D99"/>
    <w:rsid w:val="00DE1340"/>
    <w:rsid w:val="00DE1342"/>
    <w:rsid w:val="00DE3513"/>
    <w:rsid w:val="00DE3DD3"/>
    <w:rsid w:val="00DE4EA8"/>
    <w:rsid w:val="00DE5608"/>
    <w:rsid w:val="00DE58D0"/>
    <w:rsid w:val="00DE5B45"/>
    <w:rsid w:val="00DE654F"/>
    <w:rsid w:val="00DE6935"/>
    <w:rsid w:val="00DE70D0"/>
    <w:rsid w:val="00DE73E5"/>
    <w:rsid w:val="00DE761A"/>
    <w:rsid w:val="00DF006F"/>
    <w:rsid w:val="00DF09F3"/>
    <w:rsid w:val="00DF0AC0"/>
    <w:rsid w:val="00DF0B6E"/>
    <w:rsid w:val="00DF15E0"/>
    <w:rsid w:val="00DF1F50"/>
    <w:rsid w:val="00DF2CE5"/>
    <w:rsid w:val="00DF3285"/>
    <w:rsid w:val="00DF3710"/>
    <w:rsid w:val="00DF37A0"/>
    <w:rsid w:val="00DF3DD6"/>
    <w:rsid w:val="00DF6C07"/>
    <w:rsid w:val="00DF73C5"/>
    <w:rsid w:val="00DF7910"/>
    <w:rsid w:val="00DF7A0F"/>
    <w:rsid w:val="00E001AD"/>
    <w:rsid w:val="00E00F8D"/>
    <w:rsid w:val="00E01320"/>
    <w:rsid w:val="00E014BA"/>
    <w:rsid w:val="00E02056"/>
    <w:rsid w:val="00E022EF"/>
    <w:rsid w:val="00E0241E"/>
    <w:rsid w:val="00E03A72"/>
    <w:rsid w:val="00E03FC2"/>
    <w:rsid w:val="00E04656"/>
    <w:rsid w:val="00E058BE"/>
    <w:rsid w:val="00E062C7"/>
    <w:rsid w:val="00E06797"/>
    <w:rsid w:val="00E079E3"/>
    <w:rsid w:val="00E07BE6"/>
    <w:rsid w:val="00E106CC"/>
    <w:rsid w:val="00E10C90"/>
    <w:rsid w:val="00E11005"/>
    <w:rsid w:val="00E110E7"/>
    <w:rsid w:val="00E11504"/>
    <w:rsid w:val="00E11B17"/>
    <w:rsid w:val="00E11B20"/>
    <w:rsid w:val="00E126B5"/>
    <w:rsid w:val="00E13780"/>
    <w:rsid w:val="00E147CD"/>
    <w:rsid w:val="00E14F90"/>
    <w:rsid w:val="00E16495"/>
    <w:rsid w:val="00E16A02"/>
    <w:rsid w:val="00E1718B"/>
    <w:rsid w:val="00E17FA2"/>
    <w:rsid w:val="00E21057"/>
    <w:rsid w:val="00E2140E"/>
    <w:rsid w:val="00E21560"/>
    <w:rsid w:val="00E21D41"/>
    <w:rsid w:val="00E22182"/>
    <w:rsid w:val="00E22330"/>
    <w:rsid w:val="00E2244B"/>
    <w:rsid w:val="00E227AF"/>
    <w:rsid w:val="00E22F1E"/>
    <w:rsid w:val="00E236D9"/>
    <w:rsid w:val="00E237A4"/>
    <w:rsid w:val="00E24BC7"/>
    <w:rsid w:val="00E24BD5"/>
    <w:rsid w:val="00E2547D"/>
    <w:rsid w:val="00E25654"/>
    <w:rsid w:val="00E25AA2"/>
    <w:rsid w:val="00E25C33"/>
    <w:rsid w:val="00E260D0"/>
    <w:rsid w:val="00E2678F"/>
    <w:rsid w:val="00E26D13"/>
    <w:rsid w:val="00E276F7"/>
    <w:rsid w:val="00E27842"/>
    <w:rsid w:val="00E27BCA"/>
    <w:rsid w:val="00E30071"/>
    <w:rsid w:val="00E307BA"/>
    <w:rsid w:val="00E30A30"/>
    <w:rsid w:val="00E30B5A"/>
    <w:rsid w:val="00E30CE5"/>
    <w:rsid w:val="00E3123D"/>
    <w:rsid w:val="00E31461"/>
    <w:rsid w:val="00E318A1"/>
    <w:rsid w:val="00E31A86"/>
    <w:rsid w:val="00E31CE1"/>
    <w:rsid w:val="00E31D43"/>
    <w:rsid w:val="00E31E47"/>
    <w:rsid w:val="00E32287"/>
    <w:rsid w:val="00E32608"/>
    <w:rsid w:val="00E32EDA"/>
    <w:rsid w:val="00E33588"/>
    <w:rsid w:val="00E33ADE"/>
    <w:rsid w:val="00E34188"/>
    <w:rsid w:val="00E34B6E"/>
    <w:rsid w:val="00E350F8"/>
    <w:rsid w:val="00E354D5"/>
    <w:rsid w:val="00E35510"/>
    <w:rsid w:val="00E35559"/>
    <w:rsid w:val="00E35561"/>
    <w:rsid w:val="00E361E0"/>
    <w:rsid w:val="00E36226"/>
    <w:rsid w:val="00E36833"/>
    <w:rsid w:val="00E3723A"/>
    <w:rsid w:val="00E37378"/>
    <w:rsid w:val="00E375E9"/>
    <w:rsid w:val="00E37860"/>
    <w:rsid w:val="00E37A1D"/>
    <w:rsid w:val="00E37F48"/>
    <w:rsid w:val="00E4021B"/>
    <w:rsid w:val="00E4076E"/>
    <w:rsid w:val="00E41844"/>
    <w:rsid w:val="00E41DEA"/>
    <w:rsid w:val="00E42DA8"/>
    <w:rsid w:val="00E438CD"/>
    <w:rsid w:val="00E43998"/>
    <w:rsid w:val="00E43BE9"/>
    <w:rsid w:val="00E446F1"/>
    <w:rsid w:val="00E45301"/>
    <w:rsid w:val="00E45375"/>
    <w:rsid w:val="00E45CC7"/>
    <w:rsid w:val="00E45EC5"/>
    <w:rsid w:val="00E46886"/>
    <w:rsid w:val="00E46F06"/>
    <w:rsid w:val="00E47196"/>
    <w:rsid w:val="00E47AEF"/>
    <w:rsid w:val="00E47B4E"/>
    <w:rsid w:val="00E508D4"/>
    <w:rsid w:val="00E50FD5"/>
    <w:rsid w:val="00E523D5"/>
    <w:rsid w:val="00E53415"/>
    <w:rsid w:val="00E53B75"/>
    <w:rsid w:val="00E5403A"/>
    <w:rsid w:val="00E54E3B"/>
    <w:rsid w:val="00E551BB"/>
    <w:rsid w:val="00E554FB"/>
    <w:rsid w:val="00E55542"/>
    <w:rsid w:val="00E556F0"/>
    <w:rsid w:val="00E556FE"/>
    <w:rsid w:val="00E55A74"/>
    <w:rsid w:val="00E57565"/>
    <w:rsid w:val="00E57854"/>
    <w:rsid w:val="00E60046"/>
    <w:rsid w:val="00E606A5"/>
    <w:rsid w:val="00E612AE"/>
    <w:rsid w:val="00E623C1"/>
    <w:rsid w:val="00E62C28"/>
    <w:rsid w:val="00E62D04"/>
    <w:rsid w:val="00E63838"/>
    <w:rsid w:val="00E64434"/>
    <w:rsid w:val="00E64765"/>
    <w:rsid w:val="00E64B52"/>
    <w:rsid w:val="00E64CF6"/>
    <w:rsid w:val="00E6530C"/>
    <w:rsid w:val="00E65976"/>
    <w:rsid w:val="00E669B6"/>
    <w:rsid w:val="00E66F6C"/>
    <w:rsid w:val="00E6704F"/>
    <w:rsid w:val="00E675CB"/>
    <w:rsid w:val="00E6792B"/>
    <w:rsid w:val="00E67C51"/>
    <w:rsid w:val="00E7093A"/>
    <w:rsid w:val="00E71379"/>
    <w:rsid w:val="00E7193B"/>
    <w:rsid w:val="00E72760"/>
    <w:rsid w:val="00E72EFC"/>
    <w:rsid w:val="00E736EB"/>
    <w:rsid w:val="00E7430D"/>
    <w:rsid w:val="00E7514A"/>
    <w:rsid w:val="00E753E1"/>
    <w:rsid w:val="00E758EC"/>
    <w:rsid w:val="00E75DB4"/>
    <w:rsid w:val="00E767EB"/>
    <w:rsid w:val="00E80834"/>
    <w:rsid w:val="00E80D04"/>
    <w:rsid w:val="00E8234C"/>
    <w:rsid w:val="00E8324E"/>
    <w:rsid w:val="00E83A6F"/>
    <w:rsid w:val="00E83AA9"/>
    <w:rsid w:val="00E84C4D"/>
    <w:rsid w:val="00E8559B"/>
    <w:rsid w:val="00E85678"/>
    <w:rsid w:val="00E85928"/>
    <w:rsid w:val="00E85C34"/>
    <w:rsid w:val="00E86743"/>
    <w:rsid w:val="00E873E0"/>
    <w:rsid w:val="00E874AD"/>
    <w:rsid w:val="00E87822"/>
    <w:rsid w:val="00E87D76"/>
    <w:rsid w:val="00E90395"/>
    <w:rsid w:val="00E90544"/>
    <w:rsid w:val="00E90E49"/>
    <w:rsid w:val="00E917EF"/>
    <w:rsid w:val="00E917F9"/>
    <w:rsid w:val="00E9291C"/>
    <w:rsid w:val="00E93FFE"/>
    <w:rsid w:val="00E9400E"/>
    <w:rsid w:val="00E94867"/>
    <w:rsid w:val="00E94AD9"/>
    <w:rsid w:val="00E94F8A"/>
    <w:rsid w:val="00E959CB"/>
    <w:rsid w:val="00E97377"/>
    <w:rsid w:val="00E97D77"/>
    <w:rsid w:val="00E97D7C"/>
    <w:rsid w:val="00E97F65"/>
    <w:rsid w:val="00E97FE8"/>
    <w:rsid w:val="00EA0315"/>
    <w:rsid w:val="00EA24BB"/>
    <w:rsid w:val="00EA261D"/>
    <w:rsid w:val="00EA37AA"/>
    <w:rsid w:val="00EA4CBD"/>
    <w:rsid w:val="00EA5243"/>
    <w:rsid w:val="00EA56D0"/>
    <w:rsid w:val="00EA5A91"/>
    <w:rsid w:val="00EA616A"/>
    <w:rsid w:val="00EA75D3"/>
    <w:rsid w:val="00EA7876"/>
    <w:rsid w:val="00EA7A41"/>
    <w:rsid w:val="00EB077B"/>
    <w:rsid w:val="00EB0E77"/>
    <w:rsid w:val="00EB10C1"/>
    <w:rsid w:val="00EB11CB"/>
    <w:rsid w:val="00EB2991"/>
    <w:rsid w:val="00EB3070"/>
    <w:rsid w:val="00EB39C1"/>
    <w:rsid w:val="00EB3AC2"/>
    <w:rsid w:val="00EB4532"/>
    <w:rsid w:val="00EB4EA2"/>
    <w:rsid w:val="00EB59DE"/>
    <w:rsid w:val="00EB5B1E"/>
    <w:rsid w:val="00EB5C98"/>
    <w:rsid w:val="00EB65F7"/>
    <w:rsid w:val="00EB775B"/>
    <w:rsid w:val="00EB7FE1"/>
    <w:rsid w:val="00EC0546"/>
    <w:rsid w:val="00EC11AB"/>
    <w:rsid w:val="00EC1ABA"/>
    <w:rsid w:val="00EC2149"/>
    <w:rsid w:val="00EC27C6"/>
    <w:rsid w:val="00EC2F03"/>
    <w:rsid w:val="00EC41FE"/>
    <w:rsid w:val="00EC4207"/>
    <w:rsid w:val="00EC50AC"/>
    <w:rsid w:val="00EC5653"/>
    <w:rsid w:val="00EC5A17"/>
    <w:rsid w:val="00EC6007"/>
    <w:rsid w:val="00EC667A"/>
    <w:rsid w:val="00EC6D72"/>
    <w:rsid w:val="00EC7079"/>
    <w:rsid w:val="00EC70B1"/>
    <w:rsid w:val="00EC71CE"/>
    <w:rsid w:val="00EC7E47"/>
    <w:rsid w:val="00ED1006"/>
    <w:rsid w:val="00ED2A1D"/>
    <w:rsid w:val="00ED2D1A"/>
    <w:rsid w:val="00ED4C2A"/>
    <w:rsid w:val="00ED5605"/>
    <w:rsid w:val="00ED65CC"/>
    <w:rsid w:val="00ED68BE"/>
    <w:rsid w:val="00ED6F71"/>
    <w:rsid w:val="00ED732A"/>
    <w:rsid w:val="00ED750E"/>
    <w:rsid w:val="00EE01DD"/>
    <w:rsid w:val="00EE0EF7"/>
    <w:rsid w:val="00EE104B"/>
    <w:rsid w:val="00EE2FDE"/>
    <w:rsid w:val="00EE4519"/>
    <w:rsid w:val="00EE45A8"/>
    <w:rsid w:val="00EE5805"/>
    <w:rsid w:val="00EE679E"/>
    <w:rsid w:val="00EE6BD6"/>
    <w:rsid w:val="00EE6DD9"/>
    <w:rsid w:val="00EE7678"/>
    <w:rsid w:val="00EF0A1B"/>
    <w:rsid w:val="00EF18FE"/>
    <w:rsid w:val="00EF2F60"/>
    <w:rsid w:val="00EF44F9"/>
    <w:rsid w:val="00EF46BC"/>
    <w:rsid w:val="00EF5232"/>
    <w:rsid w:val="00EF5787"/>
    <w:rsid w:val="00EF6069"/>
    <w:rsid w:val="00EF60D0"/>
    <w:rsid w:val="00EF6183"/>
    <w:rsid w:val="00EF712D"/>
    <w:rsid w:val="00EF7DDF"/>
    <w:rsid w:val="00F00102"/>
    <w:rsid w:val="00F002A1"/>
    <w:rsid w:val="00F00BD9"/>
    <w:rsid w:val="00F00F77"/>
    <w:rsid w:val="00F015D1"/>
    <w:rsid w:val="00F033C9"/>
    <w:rsid w:val="00F037F0"/>
    <w:rsid w:val="00F04192"/>
    <w:rsid w:val="00F0528D"/>
    <w:rsid w:val="00F053FB"/>
    <w:rsid w:val="00F066C3"/>
    <w:rsid w:val="00F06C67"/>
    <w:rsid w:val="00F06DFD"/>
    <w:rsid w:val="00F071D1"/>
    <w:rsid w:val="00F07270"/>
    <w:rsid w:val="00F072A9"/>
    <w:rsid w:val="00F07533"/>
    <w:rsid w:val="00F07EB5"/>
    <w:rsid w:val="00F10629"/>
    <w:rsid w:val="00F1098D"/>
    <w:rsid w:val="00F10C56"/>
    <w:rsid w:val="00F11BC5"/>
    <w:rsid w:val="00F11EC7"/>
    <w:rsid w:val="00F1247E"/>
    <w:rsid w:val="00F12924"/>
    <w:rsid w:val="00F12B6B"/>
    <w:rsid w:val="00F12B77"/>
    <w:rsid w:val="00F13000"/>
    <w:rsid w:val="00F1523A"/>
    <w:rsid w:val="00F15B51"/>
    <w:rsid w:val="00F15DB6"/>
    <w:rsid w:val="00F15FA5"/>
    <w:rsid w:val="00F1611B"/>
    <w:rsid w:val="00F167E9"/>
    <w:rsid w:val="00F17390"/>
    <w:rsid w:val="00F206D3"/>
    <w:rsid w:val="00F209B7"/>
    <w:rsid w:val="00F20A66"/>
    <w:rsid w:val="00F22BCE"/>
    <w:rsid w:val="00F2375A"/>
    <w:rsid w:val="00F2376F"/>
    <w:rsid w:val="00F23E6A"/>
    <w:rsid w:val="00F240BA"/>
    <w:rsid w:val="00F243D8"/>
    <w:rsid w:val="00F24605"/>
    <w:rsid w:val="00F24B70"/>
    <w:rsid w:val="00F25984"/>
    <w:rsid w:val="00F26A6F"/>
    <w:rsid w:val="00F26F7C"/>
    <w:rsid w:val="00F27099"/>
    <w:rsid w:val="00F2720E"/>
    <w:rsid w:val="00F2730A"/>
    <w:rsid w:val="00F3032C"/>
    <w:rsid w:val="00F30828"/>
    <w:rsid w:val="00F313D6"/>
    <w:rsid w:val="00F314EE"/>
    <w:rsid w:val="00F31AC5"/>
    <w:rsid w:val="00F31CF1"/>
    <w:rsid w:val="00F32DEB"/>
    <w:rsid w:val="00F3370C"/>
    <w:rsid w:val="00F339A9"/>
    <w:rsid w:val="00F34561"/>
    <w:rsid w:val="00F35451"/>
    <w:rsid w:val="00F37175"/>
    <w:rsid w:val="00F37241"/>
    <w:rsid w:val="00F37374"/>
    <w:rsid w:val="00F373EF"/>
    <w:rsid w:val="00F37588"/>
    <w:rsid w:val="00F4087E"/>
    <w:rsid w:val="00F40F0C"/>
    <w:rsid w:val="00F433F5"/>
    <w:rsid w:val="00F4407C"/>
    <w:rsid w:val="00F44A7E"/>
    <w:rsid w:val="00F450F5"/>
    <w:rsid w:val="00F45A88"/>
    <w:rsid w:val="00F45F1C"/>
    <w:rsid w:val="00F46FA4"/>
    <w:rsid w:val="00F4766C"/>
    <w:rsid w:val="00F47AF5"/>
    <w:rsid w:val="00F501E9"/>
    <w:rsid w:val="00F504F6"/>
    <w:rsid w:val="00F507D1"/>
    <w:rsid w:val="00F5114E"/>
    <w:rsid w:val="00F519CE"/>
    <w:rsid w:val="00F51ADA"/>
    <w:rsid w:val="00F51C7F"/>
    <w:rsid w:val="00F5222E"/>
    <w:rsid w:val="00F5295E"/>
    <w:rsid w:val="00F54944"/>
    <w:rsid w:val="00F54A66"/>
    <w:rsid w:val="00F550DA"/>
    <w:rsid w:val="00F55ECA"/>
    <w:rsid w:val="00F562AA"/>
    <w:rsid w:val="00F56683"/>
    <w:rsid w:val="00F56D0D"/>
    <w:rsid w:val="00F57853"/>
    <w:rsid w:val="00F57957"/>
    <w:rsid w:val="00F57A5A"/>
    <w:rsid w:val="00F60010"/>
    <w:rsid w:val="00F607C5"/>
    <w:rsid w:val="00F60A96"/>
    <w:rsid w:val="00F60CD0"/>
    <w:rsid w:val="00F60DEA"/>
    <w:rsid w:val="00F61EA6"/>
    <w:rsid w:val="00F623F3"/>
    <w:rsid w:val="00F62697"/>
    <w:rsid w:val="00F6302A"/>
    <w:rsid w:val="00F6359D"/>
    <w:rsid w:val="00F64C2B"/>
    <w:rsid w:val="00F651BE"/>
    <w:rsid w:val="00F65EF3"/>
    <w:rsid w:val="00F66706"/>
    <w:rsid w:val="00F6755D"/>
    <w:rsid w:val="00F679E7"/>
    <w:rsid w:val="00F67F53"/>
    <w:rsid w:val="00F703BE"/>
    <w:rsid w:val="00F7071A"/>
    <w:rsid w:val="00F71E74"/>
    <w:rsid w:val="00F71F69"/>
    <w:rsid w:val="00F7265A"/>
    <w:rsid w:val="00F72B72"/>
    <w:rsid w:val="00F73185"/>
    <w:rsid w:val="00F734A1"/>
    <w:rsid w:val="00F741C4"/>
    <w:rsid w:val="00F748DA"/>
    <w:rsid w:val="00F74BB9"/>
    <w:rsid w:val="00F7520A"/>
    <w:rsid w:val="00F7552A"/>
    <w:rsid w:val="00F75582"/>
    <w:rsid w:val="00F7562F"/>
    <w:rsid w:val="00F76013"/>
    <w:rsid w:val="00F76EFA"/>
    <w:rsid w:val="00F77C8A"/>
    <w:rsid w:val="00F804BE"/>
    <w:rsid w:val="00F808A2"/>
    <w:rsid w:val="00F80BF4"/>
    <w:rsid w:val="00F815A7"/>
    <w:rsid w:val="00F817CE"/>
    <w:rsid w:val="00F81872"/>
    <w:rsid w:val="00F81F1A"/>
    <w:rsid w:val="00F82785"/>
    <w:rsid w:val="00F82957"/>
    <w:rsid w:val="00F83A2B"/>
    <w:rsid w:val="00F84002"/>
    <w:rsid w:val="00F844A5"/>
    <w:rsid w:val="00F8456C"/>
    <w:rsid w:val="00F859D8"/>
    <w:rsid w:val="00F8641E"/>
    <w:rsid w:val="00F868F5"/>
    <w:rsid w:val="00F86E8A"/>
    <w:rsid w:val="00F87895"/>
    <w:rsid w:val="00F90078"/>
    <w:rsid w:val="00F9056A"/>
    <w:rsid w:val="00F90953"/>
    <w:rsid w:val="00F90F8D"/>
    <w:rsid w:val="00F911E2"/>
    <w:rsid w:val="00F91334"/>
    <w:rsid w:val="00F92782"/>
    <w:rsid w:val="00F92AC3"/>
    <w:rsid w:val="00F92B8B"/>
    <w:rsid w:val="00F92CE0"/>
    <w:rsid w:val="00F9317D"/>
    <w:rsid w:val="00F93457"/>
    <w:rsid w:val="00F93AA9"/>
    <w:rsid w:val="00F9563B"/>
    <w:rsid w:val="00F95912"/>
    <w:rsid w:val="00F96985"/>
    <w:rsid w:val="00F97061"/>
    <w:rsid w:val="00F973EC"/>
    <w:rsid w:val="00F97838"/>
    <w:rsid w:val="00F97C68"/>
    <w:rsid w:val="00F97F3F"/>
    <w:rsid w:val="00FA08E2"/>
    <w:rsid w:val="00FA147A"/>
    <w:rsid w:val="00FA2532"/>
    <w:rsid w:val="00FA28C2"/>
    <w:rsid w:val="00FA2BB3"/>
    <w:rsid w:val="00FA34FB"/>
    <w:rsid w:val="00FA3AB9"/>
    <w:rsid w:val="00FA3DA7"/>
    <w:rsid w:val="00FA419B"/>
    <w:rsid w:val="00FA561D"/>
    <w:rsid w:val="00FA5FEF"/>
    <w:rsid w:val="00FA66FB"/>
    <w:rsid w:val="00FA6780"/>
    <w:rsid w:val="00FA6AAB"/>
    <w:rsid w:val="00FA6BDB"/>
    <w:rsid w:val="00FA6D2F"/>
    <w:rsid w:val="00FA72BC"/>
    <w:rsid w:val="00FA7407"/>
    <w:rsid w:val="00FA760A"/>
    <w:rsid w:val="00FB0BBB"/>
    <w:rsid w:val="00FB0F1E"/>
    <w:rsid w:val="00FB16B6"/>
    <w:rsid w:val="00FB1C18"/>
    <w:rsid w:val="00FB1EDA"/>
    <w:rsid w:val="00FB209C"/>
    <w:rsid w:val="00FB2258"/>
    <w:rsid w:val="00FB235C"/>
    <w:rsid w:val="00FB2413"/>
    <w:rsid w:val="00FB2C5B"/>
    <w:rsid w:val="00FB3B8C"/>
    <w:rsid w:val="00FB4655"/>
    <w:rsid w:val="00FB4C10"/>
    <w:rsid w:val="00FB4C80"/>
    <w:rsid w:val="00FB4DBD"/>
    <w:rsid w:val="00FB5EF8"/>
    <w:rsid w:val="00FB6293"/>
    <w:rsid w:val="00FB6519"/>
    <w:rsid w:val="00FB6778"/>
    <w:rsid w:val="00FB687C"/>
    <w:rsid w:val="00FB6A6A"/>
    <w:rsid w:val="00FC0529"/>
    <w:rsid w:val="00FC0607"/>
    <w:rsid w:val="00FC0FD1"/>
    <w:rsid w:val="00FC2816"/>
    <w:rsid w:val="00FC3F41"/>
    <w:rsid w:val="00FC433E"/>
    <w:rsid w:val="00FC5172"/>
    <w:rsid w:val="00FC58C0"/>
    <w:rsid w:val="00FC6627"/>
    <w:rsid w:val="00FC6DD0"/>
    <w:rsid w:val="00FC7429"/>
    <w:rsid w:val="00FD07F6"/>
    <w:rsid w:val="00FD0B00"/>
    <w:rsid w:val="00FD0C98"/>
    <w:rsid w:val="00FD1DBB"/>
    <w:rsid w:val="00FD1EC8"/>
    <w:rsid w:val="00FD204D"/>
    <w:rsid w:val="00FD27CC"/>
    <w:rsid w:val="00FD3868"/>
    <w:rsid w:val="00FD39C1"/>
    <w:rsid w:val="00FD47ED"/>
    <w:rsid w:val="00FD509C"/>
    <w:rsid w:val="00FD54A2"/>
    <w:rsid w:val="00FD61FC"/>
    <w:rsid w:val="00FD6B31"/>
    <w:rsid w:val="00FD74DB"/>
    <w:rsid w:val="00FD7660"/>
    <w:rsid w:val="00FE0655"/>
    <w:rsid w:val="00FE0B08"/>
    <w:rsid w:val="00FE0C09"/>
    <w:rsid w:val="00FE2365"/>
    <w:rsid w:val="00FE2605"/>
    <w:rsid w:val="00FE3277"/>
    <w:rsid w:val="00FE34E6"/>
    <w:rsid w:val="00FE4107"/>
    <w:rsid w:val="00FE4128"/>
    <w:rsid w:val="00FE4A69"/>
    <w:rsid w:val="00FE4B2E"/>
    <w:rsid w:val="00FE4C7B"/>
    <w:rsid w:val="00FE5F22"/>
    <w:rsid w:val="00FE64A4"/>
    <w:rsid w:val="00FE6564"/>
    <w:rsid w:val="00FE66C6"/>
    <w:rsid w:val="00FE7336"/>
    <w:rsid w:val="00FE787C"/>
    <w:rsid w:val="00FF0544"/>
    <w:rsid w:val="00FF154F"/>
    <w:rsid w:val="00FF2C6E"/>
    <w:rsid w:val="00FF380F"/>
    <w:rsid w:val="00FF390C"/>
    <w:rsid w:val="00FF45A5"/>
    <w:rsid w:val="00FF4E85"/>
    <w:rsid w:val="00FF5277"/>
    <w:rsid w:val="00FF54FE"/>
    <w:rsid w:val="00FF5C91"/>
    <w:rsid w:val="00FF63C3"/>
    <w:rsid w:val="00FF6733"/>
    <w:rsid w:val="00FF68F5"/>
    <w:rsid w:val="01AE6EB2"/>
    <w:rsid w:val="01CD368E"/>
    <w:rsid w:val="031071F3"/>
    <w:rsid w:val="03348969"/>
    <w:rsid w:val="04124949"/>
    <w:rsid w:val="04B03A86"/>
    <w:rsid w:val="05040E6C"/>
    <w:rsid w:val="053FF98D"/>
    <w:rsid w:val="06477F43"/>
    <w:rsid w:val="081B6763"/>
    <w:rsid w:val="08784425"/>
    <w:rsid w:val="088B937B"/>
    <w:rsid w:val="0899948E"/>
    <w:rsid w:val="09F733B1"/>
    <w:rsid w:val="0A0FEA31"/>
    <w:rsid w:val="0A1FF761"/>
    <w:rsid w:val="0AF80E9B"/>
    <w:rsid w:val="0B879C02"/>
    <w:rsid w:val="0B8FA73B"/>
    <w:rsid w:val="0BC21E45"/>
    <w:rsid w:val="0BCFC2AF"/>
    <w:rsid w:val="0C32EEBA"/>
    <w:rsid w:val="0C841A72"/>
    <w:rsid w:val="0CACC078"/>
    <w:rsid w:val="0D17BB6F"/>
    <w:rsid w:val="0DC324D1"/>
    <w:rsid w:val="0E226495"/>
    <w:rsid w:val="0E70DE35"/>
    <w:rsid w:val="0E9B4378"/>
    <w:rsid w:val="0EBB871B"/>
    <w:rsid w:val="0EBBE12A"/>
    <w:rsid w:val="0F5DA6AF"/>
    <w:rsid w:val="0F8DBB96"/>
    <w:rsid w:val="0FA7EBC6"/>
    <w:rsid w:val="0FB1A23C"/>
    <w:rsid w:val="104D4CD8"/>
    <w:rsid w:val="10628BA1"/>
    <w:rsid w:val="108DF9F9"/>
    <w:rsid w:val="108E5FA5"/>
    <w:rsid w:val="10A150C4"/>
    <w:rsid w:val="10BD44EE"/>
    <w:rsid w:val="112DF50D"/>
    <w:rsid w:val="11AD7079"/>
    <w:rsid w:val="1301DAEE"/>
    <w:rsid w:val="1304E163"/>
    <w:rsid w:val="1326DF85"/>
    <w:rsid w:val="13930DA1"/>
    <w:rsid w:val="14689648"/>
    <w:rsid w:val="15E36B7F"/>
    <w:rsid w:val="15EA603B"/>
    <w:rsid w:val="1670A438"/>
    <w:rsid w:val="171F62B6"/>
    <w:rsid w:val="175F8C0E"/>
    <w:rsid w:val="177F227E"/>
    <w:rsid w:val="17D097D1"/>
    <w:rsid w:val="17E19D94"/>
    <w:rsid w:val="17F6445D"/>
    <w:rsid w:val="17F9DA04"/>
    <w:rsid w:val="186A3DD0"/>
    <w:rsid w:val="18FA2FDD"/>
    <w:rsid w:val="19743013"/>
    <w:rsid w:val="19CC5412"/>
    <w:rsid w:val="19D01724"/>
    <w:rsid w:val="1A0A709C"/>
    <w:rsid w:val="1A693A09"/>
    <w:rsid w:val="1A6B631F"/>
    <w:rsid w:val="1AF03F27"/>
    <w:rsid w:val="1AF1FCB5"/>
    <w:rsid w:val="1AFA57BB"/>
    <w:rsid w:val="1B71AA53"/>
    <w:rsid w:val="1BAF2D54"/>
    <w:rsid w:val="1BC1F112"/>
    <w:rsid w:val="1C6A5327"/>
    <w:rsid w:val="1CBC65EF"/>
    <w:rsid w:val="1D0F4506"/>
    <w:rsid w:val="1DABCADE"/>
    <w:rsid w:val="1E0C4277"/>
    <w:rsid w:val="1F068831"/>
    <w:rsid w:val="1F62E9B9"/>
    <w:rsid w:val="1F8F83AF"/>
    <w:rsid w:val="1F92AC18"/>
    <w:rsid w:val="1F9B8FB7"/>
    <w:rsid w:val="20225046"/>
    <w:rsid w:val="21983709"/>
    <w:rsid w:val="2269F941"/>
    <w:rsid w:val="227126B4"/>
    <w:rsid w:val="228D7ADA"/>
    <w:rsid w:val="237B02C9"/>
    <w:rsid w:val="237EB498"/>
    <w:rsid w:val="242B38DB"/>
    <w:rsid w:val="242C1E62"/>
    <w:rsid w:val="254D3170"/>
    <w:rsid w:val="26323EA5"/>
    <w:rsid w:val="268A11DB"/>
    <w:rsid w:val="26FA6CCE"/>
    <w:rsid w:val="272BFF06"/>
    <w:rsid w:val="2793EE6C"/>
    <w:rsid w:val="27CEB87E"/>
    <w:rsid w:val="2848998D"/>
    <w:rsid w:val="28D218F0"/>
    <w:rsid w:val="29790FF7"/>
    <w:rsid w:val="299265E3"/>
    <w:rsid w:val="2A1F85B1"/>
    <w:rsid w:val="2A30E6D0"/>
    <w:rsid w:val="2A6BD39E"/>
    <w:rsid w:val="2A7A0E0D"/>
    <w:rsid w:val="2B1EF1AA"/>
    <w:rsid w:val="2BCAD006"/>
    <w:rsid w:val="2D5889BC"/>
    <w:rsid w:val="2D6C2B83"/>
    <w:rsid w:val="2D88FE1A"/>
    <w:rsid w:val="2D95C349"/>
    <w:rsid w:val="2DCC6E68"/>
    <w:rsid w:val="2DF38A18"/>
    <w:rsid w:val="2E5F4D57"/>
    <w:rsid w:val="2E9A4D53"/>
    <w:rsid w:val="2EC507CB"/>
    <w:rsid w:val="2F23B2D2"/>
    <w:rsid w:val="2F38C311"/>
    <w:rsid w:val="2F77AD7A"/>
    <w:rsid w:val="2FBC9D31"/>
    <w:rsid w:val="3011845A"/>
    <w:rsid w:val="3055E31A"/>
    <w:rsid w:val="3123D45F"/>
    <w:rsid w:val="319B8032"/>
    <w:rsid w:val="326EF70D"/>
    <w:rsid w:val="32AFD590"/>
    <w:rsid w:val="32B47ADC"/>
    <w:rsid w:val="32F542AB"/>
    <w:rsid w:val="32FBDE60"/>
    <w:rsid w:val="33BC0A02"/>
    <w:rsid w:val="33F0EA64"/>
    <w:rsid w:val="343696FB"/>
    <w:rsid w:val="3465F162"/>
    <w:rsid w:val="3487124A"/>
    <w:rsid w:val="3499DD31"/>
    <w:rsid w:val="34F4D21B"/>
    <w:rsid w:val="352D6FFE"/>
    <w:rsid w:val="35CE0C31"/>
    <w:rsid w:val="36400AAE"/>
    <w:rsid w:val="36538CC5"/>
    <w:rsid w:val="368BD30E"/>
    <w:rsid w:val="37080BEC"/>
    <w:rsid w:val="3799205B"/>
    <w:rsid w:val="37B03954"/>
    <w:rsid w:val="37C13532"/>
    <w:rsid w:val="37C85084"/>
    <w:rsid w:val="37CAC6BA"/>
    <w:rsid w:val="3823E7A4"/>
    <w:rsid w:val="3949C890"/>
    <w:rsid w:val="39702EAA"/>
    <w:rsid w:val="397124D2"/>
    <w:rsid w:val="3A5EE2F1"/>
    <w:rsid w:val="3AD769F5"/>
    <w:rsid w:val="3AFD57F9"/>
    <w:rsid w:val="3B1538AE"/>
    <w:rsid w:val="3BC39E1A"/>
    <w:rsid w:val="3C0D1942"/>
    <w:rsid w:val="3C18A7DA"/>
    <w:rsid w:val="3C805C39"/>
    <w:rsid w:val="3C85BC93"/>
    <w:rsid w:val="3CEF73A9"/>
    <w:rsid w:val="3D29334C"/>
    <w:rsid w:val="3F03C9C9"/>
    <w:rsid w:val="3F066662"/>
    <w:rsid w:val="3F6752CD"/>
    <w:rsid w:val="4007CB74"/>
    <w:rsid w:val="4097288C"/>
    <w:rsid w:val="40B2FEA8"/>
    <w:rsid w:val="40E066B2"/>
    <w:rsid w:val="41658928"/>
    <w:rsid w:val="421E0116"/>
    <w:rsid w:val="42AD9DE7"/>
    <w:rsid w:val="42B020B9"/>
    <w:rsid w:val="434E0E0F"/>
    <w:rsid w:val="43908C9E"/>
    <w:rsid w:val="43C3DCB8"/>
    <w:rsid w:val="443B2BBE"/>
    <w:rsid w:val="4448BEB6"/>
    <w:rsid w:val="44A4096D"/>
    <w:rsid w:val="44D2DC0C"/>
    <w:rsid w:val="459E1545"/>
    <w:rsid w:val="47F7C49E"/>
    <w:rsid w:val="48196518"/>
    <w:rsid w:val="482DD4D8"/>
    <w:rsid w:val="48B52C34"/>
    <w:rsid w:val="48B6BB7A"/>
    <w:rsid w:val="4A19921B"/>
    <w:rsid w:val="4A4CD914"/>
    <w:rsid w:val="4A97DE23"/>
    <w:rsid w:val="4A9BF387"/>
    <w:rsid w:val="4AB0B5BF"/>
    <w:rsid w:val="4AC0041F"/>
    <w:rsid w:val="4ADBF0F6"/>
    <w:rsid w:val="4AEBA59E"/>
    <w:rsid w:val="4B6D56DE"/>
    <w:rsid w:val="4B98AFE0"/>
    <w:rsid w:val="4C16F02F"/>
    <w:rsid w:val="4CE733D3"/>
    <w:rsid w:val="4D3CB25E"/>
    <w:rsid w:val="4E533B82"/>
    <w:rsid w:val="4E756E34"/>
    <w:rsid w:val="4E95F68D"/>
    <w:rsid w:val="4FEE077A"/>
    <w:rsid w:val="50A424D8"/>
    <w:rsid w:val="50D73DEB"/>
    <w:rsid w:val="522B6942"/>
    <w:rsid w:val="53046945"/>
    <w:rsid w:val="5324A107"/>
    <w:rsid w:val="53609141"/>
    <w:rsid w:val="53DFE634"/>
    <w:rsid w:val="53F8761F"/>
    <w:rsid w:val="5437B27A"/>
    <w:rsid w:val="54A08023"/>
    <w:rsid w:val="54A27784"/>
    <w:rsid w:val="5541E71C"/>
    <w:rsid w:val="5558401E"/>
    <w:rsid w:val="555FF96B"/>
    <w:rsid w:val="55D4F848"/>
    <w:rsid w:val="56C8F9E0"/>
    <w:rsid w:val="57025591"/>
    <w:rsid w:val="57C107FE"/>
    <w:rsid w:val="586AF49F"/>
    <w:rsid w:val="58F51769"/>
    <w:rsid w:val="59284026"/>
    <w:rsid w:val="59AF9E78"/>
    <w:rsid w:val="5AF4F13B"/>
    <w:rsid w:val="5B1B15C9"/>
    <w:rsid w:val="5B34B9A8"/>
    <w:rsid w:val="5C4C8A2D"/>
    <w:rsid w:val="5D3CE04C"/>
    <w:rsid w:val="5D53F257"/>
    <w:rsid w:val="5EE54D1F"/>
    <w:rsid w:val="5F1E432B"/>
    <w:rsid w:val="5F8A736C"/>
    <w:rsid w:val="60B93E3E"/>
    <w:rsid w:val="60CD0B81"/>
    <w:rsid w:val="612D3168"/>
    <w:rsid w:val="6180A5F8"/>
    <w:rsid w:val="61ABC6B5"/>
    <w:rsid w:val="6211C7ED"/>
    <w:rsid w:val="6217F2CC"/>
    <w:rsid w:val="626357CE"/>
    <w:rsid w:val="62AC76E8"/>
    <w:rsid w:val="62BD5950"/>
    <w:rsid w:val="6375A6DB"/>
    <w:rsid w:val="63D0F3F0"/>
    <w:rsid w:val="63D5DA91"/>
    <w:rsid w:val="63D6ABFF"/>
    <w:rsid w:val="63E02DFA"/>
    <w:rsid w:val="63F8023D"/>
    <w:rsid w:val="64693F20"/>
    <w:rsid w:val="6669BE6F"/>
    <w:rsid w:val="6701D717"/>
    <w:rsid w:val="685B96CB"/>
    <w:rsid w:val="68954908"/>
    <w:rsid w:val="68AEDF7C"/>
    <w:rsid w:val="68F7159C"/>
    <w:rsid w:val="696D9881"/>
    <w:rsid w:val="69EB3BCE"/>
    <w:rsid w:val="6A300B06"/>
    <w:rsid w:val="6A67717A"/>
    <w:rsid w:val="6A9B5C09"/>
    <w:rsid w:val="6B0BAE24"/>
    <w:rsid w:val="6B7F3398"/>
    <w:rsid w:val="6C0D0B66"/>
    <w:rsid w:val="6C54C5DD"/>
    <w:rsid w:val="6DFA0E77"/>
    <w:rsid w:val="6E4BF0DD"/>
    <w:rsid w:val="6EC06ADC"/>
    <w:rsid w:val="6F18D549"/>
    <w:rsid w:val="6F5C6256"/>
    <w:rsid w:val="6FC76573"/>
    <w:rsid w:val="7029EF12"/>
    <w:rsid w:val="70E5524C"/>
    <w:rsid w:val="7132E3A9"/>
    <w:rsid w:val="71918D45"/>
    <w:rsid w:val="71D8899A"/>
    <w:rsid w:val="72340EB0"/>
    <w:rsid w:val="74836068"/>
    <w:rsid w:val="754FE956"/>
    <w:rsid w:val="75744B45"/>
    <w:rsid w:val="75AEB12D"/>
    <w:rsid w:val="7606A2A2"/>
    <w:rsid w:val="7638C9DB"/>
    <w:rsid w:val="7651D8EE"/>
    <w:rsid w:val="765332F0"/>
    <w:rsid w:val="76C2FBAD"/>
    <w:rsid w:val="775A6D1F"/>
    <w:rsid w:val="7818E063"/>
    <w:rsid w:val="784F7167"/>
    <w:rsid w:val="7892C0F2"/>
    <w:rsid w:val="78EA21A8"/>
    <w:rsid w:val="790C15FE"/>
    <w:rsid w:val="791DA057"/>
    <w:rsid w:val="793B1F96"/>
    <w:rsid w:val="794F35D3"/>
    <w:rsid w:val="798DA7D8"/>
    <w:rsid w:val="79D48FD4"/>
    <w:rsid w:val="7B0E726E"/>
    <w:rsid w:val="7B3BAE79"/>
    <w:rsid w:val="7BA7F9AE"/>
    <w:rsid w:val="7C47EBE0"/>
    <w:rsid w:val="7C6AF609"/>
    <w:rsid w:val="7D1646F2"/>
    <w:rsid w:val="7DA6CAD0"/>
    <w:rsid w:val="7E03CB0F"/>
    <w:rsid w:val="7E04B8E6"/>
    <w:rsid w:val="7E8B351E"/>
    <w:rsid w:val="7EEB6D82"/>
    <w:rsid w:val="7EF82152"/>
    <w:rsid w:val="7F1687D4"/>
    <w:rsid w:val="7F5EA85C"/>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4040DFC"/>
  <w15:chartTrackingRefBased/>
  <w15:docId w15:val="{66616217-B0F8-4604-BAB8-7F8F75A9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Body Text" w:qFormat="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1622"/>
    <w:pPr>
      <w:spacing w:after="160" w:line="259" w:lineRule="auto"/>
    </w:pPr>
    <w:rPr>
      <w:rFonts w:asciiTheme="minorHAnsi" w:eastAsiaTheme="minorHAnsi" w:hAnsiTheme="minorHAnsi" w:cstheme="minorBidi"/>
      <w:sz w:val="22"/>
      <w:szCs w:val="22"/>
      <w:lang w:val="en-SE" w:eastAsia="en-US"/>
    </w:rPr>
  </w:style>
  <w:style w:type="paragraph" w:styleId="Heading1">
    <w:name w:val="heading 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autoRedefine/>
    <w:qFormat/>
    <w:rsid w:val="0035646A"/>
    <w:pPr>
      <w:numPr>
        <w:ilvl w:val="2"/>
      </w:numPr>
      <w:tabs>
        <w:tab w:val="clear" w:pos="3414"/>
        <w:tab w:val="num" w:pos="567"/>
      </w:tabs>
      <w:spacing w:before="120"/>
      <w:ind w:left="720"/>
      <w:outlineLvl w:val="2"/>
    </w:pPr>
    <w:rPr>
      <w:sz w:val="28"/>
      <w:szCs w:val="28"/>
    </w:rPr>
  </w:style>
  <w:style w:type="paragraph" w:styleId="Heading4">
    <w:name w:val="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link w:val="Heading5Char"/>
    <w:qFormat/>
    <w:rsid w:val="009E35DB"/>
    <w:pPr>
      <w:numPr>
        <w:ilvl w:val="4"/>
      </w:numPr>
      <w:outlineLvl w:val="4"/>
    </w:pPr>
    <w:rPr>
      <w:sz w:val="22"/>
      <w:szCs w:val="22"/>
    </w:rPr>
  </w:style>
  <w:style w:type="paragraph" w:styleId="Heading6">
    <w:name w:val="heading 6"/>
    <w:basedOn w:val="Normal"/>
    <w:next w:val="Normal"/>
    <w:link w:val="Heading6Char"/>
    <w:qFormat/>
    <w:rsid w:val="009E35DB"/>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9E35DB"/>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9E35DB"/>
    <w:pPr>
      <w:numPr>
        <w:ilvl w:val="7"/>
      </w:numPr>
      <w:outlineLvl w:val="7"/>
    </w:pPr>
  </w:style>
  <w:style w:type="paragraph" w:styleId="Heading9">
    <w:name w:val="heading 9"/>
    <w:basedOn w:val="Heading8"/>
    <w:next w:val="Normal"/>
    <w:link w:val="Heading9Char"/>
    <w:qFormat/>
    <w:rsid w:val="009E35DB"/>
    <w:pPr>
      <w:numPr>
        <w:ilvl w:val="8"/>
      </w:numPr>
      <w:outlineLvl w:val="8"/>
    </w:pPr>
  </w:style>
  <w:style w:type="character" w:default="1" w:styleId="DefaultParagraphFont">
    <w:name w:val="Default Paragraph Font"/>
    <w:uiPriority w:val="1"/>
    <w:semiHidden/>
    <w:unhideWhenUsed/>
    <w:rsid w:val="001B162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B1622"/>
  </w:style>
  <w:style w:type="paragraph" w:styleId="TOC8">
    <w:name w:val="toc 8"/>
    <w:basedOn w:val="TOC1"/>
    <w:uiPriority w:val="39"/>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link w:val="CaptionChar"/>
    <w:qFormat/>
    <w:rsid w:val="009E35DB"/>
    <w:pPr>
      <w:spacing w:after="240"/>
      <w:jc w:val="center"/>
    </w:pPr>
    <w:rPr>
      <w:b/>
      <w:bCs/>
    </w:rPr>
  </w:style>
  <w:style w:type="paragraph" w:styleId="TOC5">
    <w:name w:val="toc 5"/>
    <w:basedOn w:val="TOC4"/>
    <w:uiPriority w:val="39"/>
    <w:rsid w:val="009E35DB"/>
    <w:pPr>
      <w:ind w:left="1701" w:hanging="1701"/>
    </w:pPr>
  </w:style>
  <w:style w:type="paragraph" w:styleId="TOC4">
    <w:name w:val="toc 4"/>
    <w:basedOn w:val="TOC3"/>
    <w:uiPriority w:val="39"/>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rsid w:val="009E35DB"/>
    <w:pPr>
      <w:ind w:left="284"/>
    </w:pPr>
  </w:style>
  <w:style w:type="paragraph" w:styleId="Index1">
    <w:name w:val="index 1"/>
    <w:basedOn w:val="Normal"/>
    <w:rsid w:val="009E35DB"/>
    <w:pPr>
      <w:keepLines/>
      <w:spacing w:after="0"/>
    </w:pPr>
  </w:style>
  <w:style w:type="paragraph" w:styleId="DocumentMap">
    <w:name w:val="Document Map"/>
    <w:basedOn w:val="Normal"/>
    <w:link w:val="DocumentMapChar"/>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rsid w:val="009E35DB"/>
    <w:rPr>
      <w:b/>
      <w:bCs/>
      <w:position w:val="6"/>
      <w:sz w:val="16"/>
      <w:szCs w:val="16"/>
    </w:rPr>
  </w:style>
  <w:style w:type="paragraph" w:styleId="FootnoteText">
    <w:name w:val="footnote text"/>
    <w:basedOn w:val="Normal"/>
    <w:link w:val="FootnoteTextChar"/>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uiPriority w:val="39"/>
    <w:rsid w:val="009E35DB"/>
    <w:pPr>
      <w:ind w:left="1418" w:hanging="1418"/>
    </w:pPr>
  </w:style>
  <w:style w:type="paragraph" w:styleId="TOC6">
    <w:name w:val="toc 6"/>
    <w:basedOn w:val="TOC5"/>
    <w:next w:val="Normal"/>
    <w:uiPriority w:val="39"/>
    <w:rsid w:val="009E35DB"/>
    <w:pPr>
      <w:ind w:left="1985" w:hanging="1985"/>
    </w:pPr>
  </w:style>
  <w:style w:type="paragraph" w:styleId="TOC7">
    <w:name w:val="toc 7"/>
    <w:basedOn w:val="TOC6"/>
    <w:next w:val="Normal"/>
    <w:uiPriority w:val="39"/>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link w:val="EditorsNoteChar"/>
    <w:rsid w:val="009960EC"/>
    <w:pPr>
      <w:keepLines/>
      <w:spacing w:after="180"/>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link w:val="FooterChar"/>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link w:val="BalloonTextChar"/>
    <w:rsid w:val="009E35DB"/>
    <w:rPr>
      <w:rFonts w:ascii="Tahoma" w:hAnsi="Tahoma" w:cs="Tahoma"/>
      <w:sz w:val="16"/>
      <w:szCs w:val="16"/>
    </w:rPr>
  </w:style>
  <w:style w:type="character" w:styleId="PageNumber">
    <w:name w:val="page number"/>
    <w:basedOn w:val="DefaultParagraphFont"/>
    <w:rsid w:val="009E35DB"/>
  </w:style>
  <w:style w:type="paragraph" w:styleId="BodyText">
    <w:name w:val="Body Text"/>
    <w:basedOn w:val="Normal"/>
    <w:link w:val="BodyTextChar"/>
    <w:qFormat/>
    <w:rsid w:val="0095681E"/>
  </w:style>
  <w:style w:type="character" w:styleId="Hyperlink">
    <w:name w:val="Hyperlink"/>
    <w:uiPriority w:val="99"/>
    <w:qFormat/>
    <w:rsid w:val="0090336B"/>
    <w:rPr>
      <w:color w:val="0000FF"/>
      <w:u w:val="single"/>
    </w:rPr>
  </w:style>
  <w:style w:type="character" w:styleId="FollowedHyperlink">
    <w:name w:val="FollowedHyperlink"/>
    <w:rsid w:val="00980477"/>
    <w:rPr>
      <w:color w:val="FF0000"/>
      <w:u w:val="single"/>
    </w:rPr>
  </w:style>
  <w:style w:type="character" w:styleId="CommentReference">
    <w:name w:val="annotation reference"/>
    <w:uiPriority w:val="99"/>
    <w:qFormat/>
    <w:rsid w:val="009C403E"/>
    <w:rPr>
      <w:sz w:val="16"/>
      <w:szCs w:val="16"/>
    </w:rPr>
  </w:style>
  <w:style w:type="paragraph" w:styleId="CommentText">
    <w:name w:val="annotation text"/>
    <w:basedOn w:val="Normal"/>
    <w:link w:val="CommentTextChar"/>
    <w:uiPriority w:val="99"/>
    <w:qFormat/>
    <w:rsid w:val="009C403E"/>
  </w:style>
  <w:style w:type="paragraph" w:styleId="CommentSubject">
    <w:name w:val="annotation subject"/>
    <w:basedOn w:val="CommentText"/>
    <w:next w:val="CommentText"/>
    <w:link w:val="CommentSubjectChar"/>
    <w:rsid w:val="009C403E"/>
    <w:rPr>
      <w:b/>
      <w:bCs/>
    </w:rPr>
  </w:style>
  <w:style w:type="character" w:customStyle="1" w:styleId="Heading1Char">
    <w:name w:val="Heading 1 Char"/>
    <w:link w:val="Heading1"/>
    <w:rsid w:val="00085B52"/>
    <w:rPr>
      <w:rFonts w:ascii="Arial" w:hAnsi="Arial" w:cs="Arial"/>
      <w:sz w:val="36"/>
      <w:szCs w:val="36"/>
      <w:lang w:val="en-GB" w:eastAsia="zh-CN"/>
    </w:rPr>
  </w:style>
  <w:style w:type="paragraph" w:customStyle="1" w:styleId="B1">
    <w:name w:val="B1"/>
    <w:basedOn w:val="List"/>
    <w:link w:val="B1Char1"/>
    <w:qFormat/>
    <w:rsid w:val="009960EC"/>
    <w:pPr>
      <w:spacing w:after="180"/>
    </w:pPr>
  </w:style>
  <w:style w:type="paragraph" w:customStyle="1" w:styleId="B2">
    <w:name w:val="B2"/>
    <w:basedOn w:val="List2"/>
    <w:link w:val="B2Char"/>
    <w:rsid w:val="009960EC"/>
    <w:pPr>
      <w:spacing w:after="180"/>
    </w:pPr>
  </w:style>
  <w:style w:type="paragraph" w:customStyle="1" w:styleId="B3">
    <w:name w:val="B3"/>
    <w:basedOn w:val="List3"/>
    <w:link w:val="B3Char2"/>
    <w:rsid w:val="009960EC"/>
    <w:pPr>
      <w:spacing w:after="180"/>
    </w:pPr>
  </w:style>
  <w:style w:type="paragraph" w:customStyle="1" w:styleId="B4">
    <w:name w:val="B4"/>
    <w:basedOn w:val="List4"/>
    <w:link w:val="B4Char"/>
    <w:rsid w:val="009960EC"/>
    <w:pPr>
      <w:spacing w:after="180"/>
    </w:pPr>
  </w:style>
  <w:style w:type="paragraph" w:customStyle="1" w:styleId="Proposal">
    <w:name w:val="Proposal"/>
    <w:basedOn w:val="Normal"/>
    <w:qFormat/>
    <w:rsid w:val="00707072"/>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B5">
    <w:name w:val="B5"/>
    <w:basedOn w:val="List5"/>
    <w:link w:val="B5Char"/>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link w:val="TALCar"/>
    <w:qFormat/>
    <w:rsid w:val="009960EC"/>
    <w:pPr>
      <w:keepNext/>
      <w:keepLines/>
      <w:spacing w:after="0"/>
    </w:pPr>
    <w:rPr>
      <w:sz w:val="18"/>
    </w:rPr>
  </w:style>
  <w:style w:type="paragraph" w:customStyle="1" w:styleId="TAC">
    <w:name w:val="TAC"/>
    <w:basedOn w:val="TAL"/>
    <w:link w:val="TACChar"/>
    <w:qFormat/>
    <w:rsid w:val="009960EC"/>
    <w:pPr>
      <w:jc w:val="center"/>
    </w:pPr>
  </w:style>
  <w:style w:type="paragraph" w:customStyle="1" w:styleId="TAH">
    <w:name w:val="TAH"/>
    <w:basedOn w:val="TAC"/>
    <w:link w:val="TAHCar"/>
    <w:uiPriority w:val="99"/>
    <w:qFormat/>
    <w:rsid w:val="009960EC"/>
    <w:rPr>
      <w:b/>
    </w:rPr>
  </w:style>
  <w:style w:type="paragraph" w:customStyle="1" w:styleId="TAN">
    <w:name w:val="TAN"/>
    <w:basedOn w:val="TAL"/>
    <w:link w:val="TANChar"/>
    <w:qFormat/>
    <w:rsid w:val="009960EC"/>
    <w:pPr>
      <w:ind w:left="851" w:hanging="851"/>
    </w:pPr>
  </w:style>
  <w:style w:type="paragraph" w:customStyle="1" w:styleId="TAR">
    <w:name w:val="TAR"/>
    <w:basedOn w:val="TAL"/>
    <w:rsid w:val="009960EC"/>
    <w:pPr>
      <w:jc w:val="right"/>
    </w:pPr>
  </w:style>
  <w:style w:type="paragraph" w:customStyle="1" w:styleId="TH">
    <w:name w:val="TH"/>
    <w:basedOn w:val="Normal"/>
    <w:link w:val="THChar"/>
    <w:qFormat/>
    <w:rsid w:val="009960EC"/>
    <w:pPr>
      <w:keepNext/>
      <w:keepLines/>
      <w:spacing w:before="60" w:after="180"/>
      <w:jc w:val="center"/>
    </w:pPr>
    <w:rPr>
      <w:b/>
    </w:rPr>
  </w:style>
  <w:style w:type="paragraph" w:customStyle="1" w:styleId="TF">
    <w:name w:val="TF"/>
    <w:basedOn w:val="TH"/>
    <w:link w:val="TFChar"/>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styleId="TableofFigures">
    <w:name w:val="table of figures"/>
    <w:basedOn w:val="Normal"/>
    <w:next w:val="Normal"/>
    <w:uiPriority w:val="99"/>
    <w:rsid w:val="00796231"/>
    <w:pPr>
      <w:ind w:left="1418" w:hanging="1418"/>
    </w:pPr>
    <w:rPr>
      <w:b/>
    </w:rPr>
  </w:style>
  <w:style w:type="table" w:styleId="TableGrid">
    <w:name w:val="Table Grid"/>
    <w:basedOn w:val="TableNormal"/>
    <w:uiPriority w:val="39"/>
    <w:rsid w:val="00812A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4E27C9"/>
    <w:pPr>
      <w:numPr>
        <w:numId w:val="10"/>
      </w:numPr>
      <w:tabs>
        <w:tab w:val="left" w:pos="1701"/>
      </w:tabs>
      <w:spacing w:after="120"/>
      <w:jc w:val="both"/>
    </w:pPr>
    <w:rPr>
      <w:rFonts w:ascii="Arial" w:hAnsi="Arial" w:cs="Arial"/>
      <w:sz w:val="20"/>
      <w:lang w:val="en-GB" w:eastAsia="ja-JP"/>
    </w:rPr>
  </w:style>
  <w:style w:type="character" w:customStyle="1" w:styleId="B1Char1">
    <w:name w:val="B1 Char1"/>
    <w:link w:val="B1"/>
    <w:qFormat/>
    <w:rsid w:val="004E27C9"/>
    <w:rPr>
      <w:rFonts w:ascii="Calibri" w:eastAsia="Calibri" w:hAnsi="Calibri"/>
      <w:sz w:val="22"/>
      <w:szCs w:val="22"/>
      <w:lang w:eastAsia="en-US"/>
    </w:rPr>
  </w:style>
  <w:style w:type="character" w:customStyle="1" w:styleId="B2Char">
    <w:name w:val="B2 Char"/>
    <w:link w:val="B2"/>
    <w:qFormat/>
    <w:rsid w:val="004E27C9"/>
    <w:rPr>
      <w:rFonts w:ascii="Calibri" w:eastAsia="Calibri" w:hAnsi="Calibri"/>
      <w:sz w:val="22"/>
      <w:szCs w:val="22"/>
      <w:lang w:eastAsia="en-US"/>
    </w:rPr>
  </w:style>
  <w:style w:type="character" w:customStyle="1" w:styleId="B3Char2">
    <w:name w:val="B3 Char2"/>
    <w:link w:val="B3"/>
    <w:qFormat/>
    <w:rsid w:val="004E27C9"/>
    <w:rPr>
      <w:rFonts w:ascii="Calibri" w:eastAsia="Calibri" w:hAnsi="Calibri"/>
      <w:sz w:val="22"/>
      <w:szCs w:val="22"/>
      <w:lang w:eastAsia="en-US"/>
    </w:rPr>
  </w:style>
  <w:style w:type="character" w:customStyle="1" w:styleId="B4Char">
    <w:name w:val="B4 Char"/>
    <w:link w:val="B4"/>
    <w:rsid w:val="004E27C9"/>
    <w:rPr>
      <w:rFonts w:ascii="Calibri" w:eastAsia="Calibri" w:hAnsi="Calibri"/>
      <w:sz w:val="22"/>
      <w:szCs w:val="22"/>
      <w:lang w:eastAsia="en-US"/>
    </w:rPr>
  </w:style>
  <w:style w:type="character" w:customStyle="1" w:styleId="B5Char">
    <w:name w:val="B5 Char"/>
    <w:link w:val="B5"/>
    <w:rsid w:val="004E27C9"/>
    <w:rPr>
      <w:rFonts w:ascii="Calibri" w:eastAsia="Calibri" w:hAnsi="Calibri"/>
      <w:sz w:val="22"/>
      <w:szCs w:val="22"/>
      <w:lang w:eastAsia="en-US"/>
    </w:rPr>
  </w:style>
  <w:style w:type="paragraph" w:customStyle="1" w:styleId="B6">
    <w:name w:val="B6"/>
    <w:basedOn w:val="B5"/>
    <w:link w:val="B6Char"/>
    <w:rsid w:val="004E27C9"/>
    <w:pPr>
      <w:spacing w:after="120"/>
      <w:ind w:left="1985"/>
      <w:jc w:val="both"/>
    </w:pPr>
    <w:rPr>
      <w:rFonts w:ascii="Times New Roman" w:hAnsi="Times New Roman" w:cs="Arial"/>
      <w:sz w:val="20"/>
      <w:lang w:val="en-GB" w:eastAsia="ja-JP"/>
    </w:rPr>
  </w:style>
  <w:style w:type="character" w:customStyle="1" w:styleId="B6Char">
    <w:name w:val="B6 Char"/>
    <w:link w:val="B6"/>
    <w:rsid w:val="004E27C9"/>
    <w:rPr>
      <w:rFonts w:ascii="Times New Roman" w:eastAsiaTheme="minorHAnsi" w:hAnsi="Times New Roman" w:cs="Arial"/>
      <w:szCs w:val="22"/>
      <w:lang w:val="en-GB" w:eastAsia="ja-JP"/>
    </w:rPr>
  </w:style>
  <w:style w:type="paragraph" w:customStyle="1" w:styleId="B7">
    <w:name w:val="B7"/>
    <w:basedOn w:val="B6"/>
    <w:link w:val="B7Char"/>
    <w:rsid w:val="004E27C9"/>
    <w:pPr>
      <w:ind w:left="2269"/>
    </w:pPr>
  </w:style>
  <w:style w:type="character" w:customStyle="1" w:styleId="B7Char">
    <w:name w:val="B7 Char"/>
    <w:basedOn w:val="B6Char"/>
    <w:link w:val="B7"/>
    <w:rsid w:val="004E27C9"/>
    <w:rPr>
      <w:rFonts w:ascii="Times New Roman" w:eastAsiaTheme="minorHAnsi" w:hAnsi="Times New Roman" w:cs="Arial"/>
      <w:szCs w:val="22"/>
      <w:lang w:val="en-GB" w:eastAsia="ja-JP"/>
    </w:rPr>
  </w:style>
  <w:style w:type="paragraph" w:customStyle="1" w:styleId="B8">
    <w:name w:val="B8"/>
    <w:basedOn w:val="B7"/>
    <w:qFormat/>
    <w:rsid w:val="004E27C9"/>
    <w:pPr>
      <w:ind w:left="2552"/>
    </w:pPr>
  </w:style>
  <w:style w:type="character" w:customStyle="1" w:styleId="BalloonTextChar">
    <w:name w:val="Balloon Text Char"/>
    <w:link w:val="BalloonText"/>
    <w:rsid w:val="004E27C9"/>
    <w:rPr>
      <w:rFonts w:ascii="Tahoma" w:eastAsia="Calibri" w:hAnsi="Tahoma" w:cs="Tahoma"/>
      <w:sz w:val="16"/>
      <w:szCs w:val="16"/>
      <w:lang w:eastAsia="en-US"/>
    </w:rPr>
  </w:style>
  <w:style w:type="character" w:customStyle="1" w:styleId="CommentTextChar">
    <w:name w:val="Comment Text Char"/>
    <w:link w:val="CommentText"/>
    <w:uiPriority w:val="99"/>
    <w:qFormat/>
    <w:rsid w:val="004E27C9"/>
    <w:rPr>
      <w:rFonts w:ascii="Calibri" w:eastAsia="Calibri" w:hAnsi="Calibri"/>
      <w:sz w:val="22"/>
      <w:szCs w:val="22"/>
      <w:lang w:eastAsia="en-US"/>
    </w:rPr>
  </w:style>
  <w:style w:type="character" w:customStyle="1" w:styleId="CommentSubjectChar">
    <w:name w:val="Comment Subject Char"/>
    <w:link w:val="CommentSubject"/>
    <w:rsid w:val="004E27C9"/>
    <w:rPr>
      <w:rFonts w:ascii="Calibri" w:eastAsia="Calibri" w:hAnsi="Calibri"/>
      <w:b/>
      <w:bCs/>
      <w:sz w:val="22"/>
      <w:szCs w:val="22"/>
      <w:lang w:eastAsia="en-US"/>
    </w:rPr>
  </w:style>
  <w:style w:type="paragraph" w:customStyle="1" w:styleId="CRCoverPage">
    <w:name w:val="CR Cover Page"/>
    <w:link w:val="CRCoverPageZchn"/>
    <w:rsid w:val="004E27C9"/>
    <w:pPr>
      <w:spacing w:after="120"/>
    </w:pPr>
    <w:rPr>
      <w:rFonts w:ascii="Ericsson Hilda" w:hAnsi="Ericsson Hilda"/>
      <w:lang w:val="en-GB" w:eastAsia="ko-KR"/>
    </w:rPr>
  </w:style>
  <w:style w:type="character" w:customStyle="1" w:styleId="CRCoverPageZchn">
    <w:name w:val="CR Cover Page Zchn"/>
    <w:link w:val="CRCoverPage"/>
    <w:rsid w:val="004E27C9"/>
    <w:rPr>
      <w:rFonts w:ascii="Ericsson Hilda" w:hAnsi="Ericsson Hilda"/>
      <w:lang w:val="en-GB" w:eastAsia="ko-KR"/>
    </w:rPr>
  </w:style>
  <w:style w:type="paragraph" w:customStyle="1" w:styleId="Doc-text2">
    <w:name w:val="Doc-text2"/>
    <w:basedOn w:val="Normal"/>
    <w:link w:val="Doc-text2Char"/>
    <w:qFormat/>
    <w:rsid w:val="004E27C9"/>
    <w:pPr>
      <w:jc w:val="both"/>
    </w:pPr>
    <w:rPr>
      <w:rFonts w:ascii="Arial" w:hAnsi="Arial" w:cs="Arial"/>
      <w:sz w:val="20"/>
      <w:lang w:val="en-GB" w:eastAsia="ja-JP"/>
    </w:rPr>
  </w:style>
  <w:style w:type="character" w:customStyle="1" w:styleId="Doc-text2Char">
    <w:name w:val="Doc-text2 Char"/>
    <w:link w:val="Doc-text2"/>
    <w:locked/>
    <w:rsid w:val="004E27C9"/>
    <w:rPr>
      <w:rFonts w:ascii="Arial" w:eastAsiaTheme="minorHAnsi" w:hAnsi="Arial" w:cs="Arial"/>
      <w:szCs w:val="22"/>
      <w:lang w:val="en-GB" w:eastAsia="ja-JP"/>
    </w:rPr>
  </w:style>
  <w:style w:type="character" w:customStyle="1" w:styleId="DocumentMapChar">
    <w:name w:val="Document Map Char"/>
    <w:link w:val="DocumentMap"/>
    <w:rsid w:val="004E27C9"/>
    <w:rPr>
      <w:rFonts w:ascii="Tahoma" w:eastAsia="Calibri" w:hAnsi="Tahoma" w:cs="Tahoma"/>
      <w:sz w:val="22"/>
      <w:szCs w:val="22"/>
      <w:shd w:val="clear" w:color="auto" w:fill="000080"/>
      <w:lang w:eastAsia="en-US"/>
    </w:rPr>
  </w:style>
  <w:style w:type="paragraph" w:customStyle="1" w:styleId="NO">
    <w:name w:val="NO"/>
    <w:basedOn w:val="Normal"/>
    <w:link w:val="NOChar"/>
    <w:rsid w:val="004E27C9"/>
    <w:pPr>
      <w:keepLines/>
      <w:ind w:left="1135" w:hanging="851"/>
      <w:jc w:val="both"/>
    </w:pPr>
    <w:rPr>
      <w:rFonts w:ascii="Arial" w:hAnsi="Arial" w:cs="Arial"/>
      <w:sz w:val="20"/>
      <w:lang w:val="en-GB" w:eastAsia="ja-JP"/>
    </w:rPr>
  </w:style>
  <w:style w:type="character" w:customStyle="1" w:styleId="NOChar">
    <w:name w:val="NO Char"/>
    <w:link w:val="NO"/>
    <w:qFormat/>
    <w:rsid w:val="004E27C9"/>
    <w:rPr>
      <w:rFonts w:ascii="Arial" w:eastAsiaTheme="minorHAnsi" w:hAnsi="Arial" w:cs="Arial"/>
      <w:szCs w:val="22"/>
      <w:lang w:val="en-GB" w:eastAsia="ja-JP"/>
    </w:rPr>
  </w:style>
  <w:style w:type="character" w:customStyle="1" w:styleId="EditorsNoteChar">
    <w:name w:val="Editor's Note Char"/>
    <w:link w:val="EditorsNote"/>
    <w:rsid w:val="004E27C9"/>
    <w:rPr>
      <w:rFonts w:ascii="Calibri" w:eastAsia="Calibri" w:hAnsi="Calibri"/>
      <w:color w:val="FF0000"/>
      <w:sz w:val="22"/>
      <w:szCs w:val="22"/>
      <w:lang w:eastAsia="en-US"/>
    </w:rPr>
  </w:style>
  <w:style w:type="paragraph" w:customStyle="1" w:styleId="EmailDiscussion">
    <w:name w:val="EmailDiscussion"/>
    <w:basedOn w:val="Normal"/>
    <w:next w:val="Normal"/>
    <w:rsid w:val="004E27C9"/>
    <w:pPr>
      <w:numPr>
        <w:numId w:val="11"/>
      </w:numPr>
      <w:spacing w:before="40" w:after="0"/>
      <w:jc w:val="both"/>
    </w:pPr>
    <w:rPr>
      <w:rFonts w:ascii="Yu Gothic Light" w:eastAsia="Wingdings" w:hAnsi="Yu Gothic Light" w:cs="Arial"/>
      <w:bCs/>
      <w:sz w:val="20"/>
      <w:szCs w:val="24"/>
      <w:u w:val="single"/>
      <w:lang w:val="en-GB" w:eastAsia="en-GB"/>
    </w:rPr>
  </w:style>
  <w:style w:type="character" w:styleId="Emphasis">
    <w:name w:val="Emphasis"/>
    <w:qFormat/>
    <w:rsid w:val="004E27C9"/>
    <w:rPr>
      <w:i/>
      <w:iCs/>
    </w:rPr>
  </w:style>
  <w:style w:type="paragraph" w:customStyle="1" w:styleId="FigureTitle">
    <w:name w:val="Figure_Title"/>
    <w:basedOn w:val="Normal"/>
    <w:next w:val="Normal"/>
    <w:rsid w:val="004E27C9"/>
    <w:pPr>
      <w:keepLines/>
      <w:tabs>
        <w:tab w:val="left" w:pos="794"/>
        <w:tab w:val="left" w:pos="1191"/>
        <w:tab w:val="left" w:pos="1588"/>
        <w:tab w:val="left" w:pos="1985"/>
      </w:tabs>
      <w:spacing w:before="120" w:after="480"/>
      <w:jc w:val="center"/>
    </w:pPr>
    <w:rPr>
      <w:rFonts w:ascii="Arial" w:hAnsi="Arial" w:cs="Arial"/>
      <w:b/>
      <w:sz w:val="24"/>
      <w:lang w:val="en-GB" w:eastAsia="en-GB"/>
    </w:rPr>
  </w:style>
  <w:style w:type="character" w:customStyle="1" w:styleId="HeaderChar">
    <w:name w:val="Header Char"/>
    <w:link w:val="Header"/>
    <w:rsid w:val="004E27C9"/>
    <w:rPr>
      <w:rFonts w:ascii="Arial" w:hAnsi="Arial" w:cs="Arial"/>
      <w:b/>
      <w:bCs/>
      <w:noProof/>
      <w:sz w:val="18"/>
      <w:szCs w:val="18"/>
      <w:lang w:val="en-US" w:eastAsia="zh-CN"/>
    </w:rPr>
  </w:style>
  <w:style w:type="character" w:customStyle="1" w:styleId="FooterChar">
    <w:name w:val="Footer Char"/>
    <w:link w:val="Footer"/>
    <w:rsid w:val="004E27C9"/>
    <w:rPr>
      <w:rFonts w:ascii="Arial" w:hAnsi="Arial" w:cs="Arial"/>
      <w:b/>
      <w:bCs/>
      <w:i/>
      <w:iCs/>
      <w:noProof/>
      <w:sz w:val="18"/>
      <w:szCs w:val="18"/>
      <w:lang w:val="en-US" w:eastAsia="zh-CN"/>
    </w:rPr>
  </w:style>
  <w:style w:type="character" w:customStyle="1" w:styleId="FootnoteTextChar">
    <w:name w:val="Footnote Text Char"/>
    <w:link w:val="FootnoteText"/>
    <w:rsid w:val="004E27C9"/>
    <w:rPr>
      <w:rFonts w:ascii="Calibri" w:eastAsia="Calibri" w:hAnsi="Calibri"/>
      <w:sz w:val="16"/>
      <w:szCs w:val="16"/>
      <w:lang w:eastAsia="en-US"/>
    </w:rPr>
  </w:style>
  <w:style w:type="paragraph" w:customStyle="1" w:styleId="Guidance">
    <w:name w:val="Guidance"/>
    <w:basedOn w:val="Normal"/>
    <w:rsid w:val="004E27C9"/>
    <w:pPr>
      <w:jc w:val="both"/>
    </w:pPr>
    <w:rPr>
      <w:rFonts w:ascii="Arial" w:hAnsi="Arial" w:cs="Arial"/>
      <w:i/>
      <w:color w:val="0000FF"/>
      <w:sz w:val="20"/>
      <w:lang w:val="en-GB" w:eastAsia="ja-JP"/>
    </w:rPr>
  </w:style>
  <w:style w:type="character" w:customStyle="1" w:styleId="Heading2Char">
    <w:name w:val="Heading 2 Char"/>
    <w:link w:val="Heading2"/>
    <w:rsid w:val="004E27C9"/>
    <w:rPr>
      <w:rFonts w:ascii="Arial" w:hAnsi="Arial" w:cs="Arial"/>
      <w:sz w:val="32"/>
      <w:szCs w:val="32"/>
      <w:lang w:val="en-GB" w:eastAsia="zh-CN"/>
    </w:rPr>
  </w:style>
  <w:style w:type="character" w:customStyle="1" w:styleId="Heading3Char">
    <w:name w:val="Heading 3 Char"/>
    <w:link w:val="Heading3"/>
    <w:rsid w:val="004E27C9"/>
    <w:rPr>
      <w:rFonts w:ascii="Arial" w:hAnsi="Arial" w:cs="Arial"/>
      <w:sz w:val="28"/>
      <w:szCs w:val="28"/>
      <w:lang w:val="en-GB" w:eastAsia="zh-CN"/>
    </w:rPr>
  </w:style>
  <w:style w:type="character" w:customStyle="1" w:styleId="Heading4Char">
    <w:name w:val="Heading 4 Char"/>
    <w:link w:val="Heading4"/>
    <w:rsid w:val="004E27C9"/>
    <w:rPr>
      <w:rFonts w:ascii="Arial" w:hAnsi="Arial" w:cs="Arial"/>
      <w:sz w:val="24"/>
      <w:szCs w:val="24"/>
      <w:lang w:val="en-GB" w:eastAsia="zh-CN"/>
    </w:rPr>
  </w:style>
  <w:style w:type="character" w:customStyle="1" w:styleId="Heading5Char">
    <w:name w:val="Heading 5 Char"/>
    <w:link w:val="Heading5"/>
    <w:rsid w:val="004E27C9"/>
    <w:rPr>
      <w:rFonts w:ascii="Arial" w:hAnsi="Arial" w:cs="Arial"/>
      <w:sz w:val="22"/>
      <w:szCs w:val="22"/>
      <w:lang w:val="en-GB" w:eastAsia="zh-CN"/>
    </w:rPr>
  </w:style>
  <w:style w:type="paragraph" w:customStyle="1" w:styleId="H6">
    <w:name w:val="H6"/>
    <w:basedOn w:val="Heading5"/>
    <w:next w:val="Normal"/>
    <w:rsid w:val="004E27C9"/>
    <w:pPr>
      <w:numPr>
        <w:ilvl w:val="0"/>
        <w:numId w:val="0"/>
      </w:numPr>
      <w:ind w:left="1985" w:hanging="1985"/>
      <w:outlineLvl w:val="9"/>
    </w:pPr>
    <w:rPr>
      <w:sz w:val="20"/>
      <w:szCs w:val="20"/>
      <w:lang w:eastAsia="ja-JP"/>
    </w:rPr>
  </w:style>
  <w:style w:type="character" w:customStyle="1" w:styleId="Heading6Char">
    <w:name w:val="Heading 6 Char"/>
    <w:link w:val="Heading6"/>
    <w:rsid w:val="004E27C9"/>
    <w:rPr>
      <w:rFonts w:asciiTheme="minorHAnsi" w:eastAsiaTheme="minorHAnsi" w:hAnsiTheme="minorHAnsi" w:cs="Arial"/>
      <w:sz w:val="22"/>
      <w:szCs w:val="22"/>
      <w:lang w:eastAsia="en-US"/>
    </w:rPr>
  </w:style>
  <w:style w:type="character" w:customStyle="1" w:styleId="Heading7Char">
    <w:name w:val="Heading 7 Char"/>
    <w:link w:val="Heading7"/>
    <w:rsid w:val="004E27C9"/>
    <w:rPr>
      <w:rFonts w:asciiTheme="minorHAnsi" w:eastAsiaTheme="minorHAnsi" w:hAnsiTheme="minorHAnsi" w:cs="Arial"/>
      <w:sz w:val="22"/>
      <w:szCs w:val="22"/>
      <w:lang w:eastAsia="en-US"/>
    </w:rPr>
  </w:style>
  <w:style w:type="character" w:customStyle="1" w:styleId="Heading8Char">
    <w:name w:val="Heading 8 Char"/>
    <w:link w:val="Heading8"/>
    <w:rsid w:val="004E27C9"/>
    <w:rPr>
      <w:rFonts w:asciiTheme="minorHAnsi" w:eastAsiaTheme="minorHAnsi" w:hAnsiTheme="minorHAnsi" w:cs="Arial"/>
      <w:sz w:val="22"/>
      <w:szCs w:val="22"/>
      <w:lang w:eastAsia="en-US"/>
    </w:rPr>
  </w:style>
  <w:style w:type="character" w:customStyle="1" w:styleId="Heading9Char">
    <w:name w:val="Heading 9 Char"/>
    <w:link w:val="Heading9"/>
    <w:rsid w:val="004E27C9"/>
    <w:rPr>
      <w:rFonts w:asciiTheme="minorHAnsi" w:eastAsiaTheme="minorHAnsi" w:hAnsiTheme="minorHAnsi" w:cs="Arial"/>
      <w:sz w:val="22"/>
      <w:szCs w:val="22"/>
      <w:lang w:eastAsia="en-US"/>
    </w:rPr>
  </w:style>
  <w:style w:type="character" w:styleId="HTMLCode">
    <w:name w:val="HTML Code"/>
    <w:uiPriority w:val="99"/>
    <w:unhideWhenUsed/>
    <w:rsid w:val="004E27C9"/>
    <w:rPr>
      <w:rFonts w:ascii="Malgun Gothic" w:eastAsia="Times New Roman" w:hAnsi="Malgun Gothic" w:cs="Malgun Gothic"/>
      <w:sz w:val="20"/>
      <w:szCs w:val="20"/>
    </w:rPr>
  </w:style>
  <w:style w:type="paragraph" w:styleId="IndexHeading">
    <w:name w:val="index heading"/>
    <w:basedOn w:val="Normal"/>
    <w:next w:val="Normal"/>
    <w:rsid w:val="004E27C9"/>
    <w:pPr>
      <w:pBdr>
        <w:top w:val="single" w:sz="12" w:space="0" w:color="auto"/>
      </w:pBdr>
      <w:spacing w:before="360" w:after="240"/>
      <w:jc w:val="both"/>
    </w:pPr>
    <w:rPr>
      <w:rFonts w:ascii="Arial" w:hAnsi="Arial" w:cs="Arial"/>
      <w:b/>
      <w:i/>
      <w:sz w:val="26"/>
      <w:lang w:val="en-GB" w:eastAsia="en-GB"/>
    </w:rPr>
  </w:style>
  <w:style w:type="paragraph" w:customStyle="1" w:styleId="LD">
    <w:name w:val="LD"/>
    <w:rsid w:val="004E27C9"/>
    <w:pPr>
      <w:keepNext/>
      <w:keepLines/>
      <w:overflowPunct w:val="0"/>
      <w:autoSpaceDE w:val="0"/>
      <w:autoSpaceDN w:val="0"/>
      <w:adjustRightInd w:val="0"/>
      <w:spacing w:line="180" w:lineRule="exact"/>
      <w:textAlignment w:val="baseline"/>
    </w:pPr>
    <w:rPr>
      <w:rFonts w:ascii="Malgun Gothic" w:hAnsi="Malgun Gothic"/>
      <w:noProof/>
      <w:lang w:val="en-GB"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4E27C9"/>
    <w:pPr>
      <w:spacing w:after="120"/>
      <w:ind w:left="720"/>
      <w:jc w:val="both"/>
    </w:pPr>
    <w:rPr>
      <w:rFonts w:ascii="Arial" w:hAnsi="Arial" w:cs="Arial"/>
      <w:sz w:val="20"/>
      <w:lang w:val="x-none"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1,Paragrafo elenco Char"/>
    <w:link w:val="ListParagraph"/>
    <w:uiPriority w:val="34"/>
    <w:qFormat/>
    <w:locked/>
    <w:rsid w:val="004E27C9"/>
    <w:rPr>
      <w:rFonts w:ascii="Arial" w:eastAsia="Calibri" w:hAnsi="Arial" w:cs="Arial"/>
      <w:szCs w:val="22"/>
      <w:lang w:val="x-none" w:eastAsia="ja-JP"/>
    </w:rPr>
  </w:style>
  <w:style w:type="paragraph" w:customStyle="1" w:styleId="NF">
    <w:name w:val="NF"/>
    <w:basedOn w:val="NO"/>
    <w:rsid w:val="004E27C9"/>
    <w:pPr>
      <w:keepNext/>
      <w:spacing w:after="0"/>
    </w:pPr>
    <w:rPr>
      <w:sz w:val="18"/>
    </w:rPr>
  </w:style>
  <w:style w:type="paragraph" w:customStyle="1" w:styleId="NW">
    <w:name w:val="NW"/>
    <w:basedOn w:val="NO"/>
    <w:rsid w:val="004E27C9"/>
    <w:pPr>
      <w:spacing w:after="0"/>
    </w:pPr>
  </w:style>
  <w:style w:type="paragraph" w:customStyle="1" w:styleId="PL">
    <w:name w:val="PL"/>
    <w:link w:val="PLChar"/>
    <w:qFormat/>
    <w:rsid w:val="004E27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Malgun Gothic" w:eastAsia="Yu Mincho Light" w:hAnsi="Malgun Gothic"/>
      <w:noProof/>
      <w:sz w:val="16"/>
      <w:lang w:val="en-GB"/>
    </w:rPr>
  </w:style>
  <w:style w:type="character" w:customStyle="1" w:styleId="PLChar">
    <w:name w:val="PL Char"/>
    <w:link w:val="PL"/>
    <w:qFormat/>
    <w:rsid w:val="004E27C9"/>
    <w:rPr>
      <w:rFonts w:ascii="Malgun Gothic" w:eastAsia="Yu Mincho Light" w:hAnsi="Malgun Gothic"/>
      <w:noProof/>
      <w:sz w:val="16"/>
      <w:shd w:val="clear" w:color="auto" w:fill="E6E6E6"/>
      <w:lang w:val="en-GB"/>
    </w:rPr>
  </w:style>
  <w:style w:type="paragraph" w:styleId="PlainText">
    <w:name w:val="Plain Text"/>
    <w:basedOn w:val="Normal"/>
    <w:link w:val="PlainTextChar"/>
    <w:rsid w:val="004E27C9"/>
    <w:pPr>
      <w:jc w:val="both"/>
    </w:pPr>
    <w:rPr>
      <w:rFonts w:ascii="Malgun Gothic" w:hAnsi="Malgun Gothic" w:cs="Arial"/>
      <w:sz w:val="20"/>
      <w:lang w:val="nb-NO" w:eastAsia="ja-JP"/>
    </w:rPr>
  </w:style>
  <w:style w:type="character" w:customStyle="1" w:styleId="PlainTextChar">
    <w:name w:val="Plain Text Char"/>
    <w:basedOn w:val="DefaultParagraphFont"/>
    <w:link w:val="PlainText"/>
    <w:rsid w:val="004E27C9"/>
    <w:rPr>
      <w:rFonts w:ascii="Malgun Gothic" w:eastAsiaTheme="minorHAnsi" w:hAnsi="Malgun Gothic" w:cs="Arial"/>
      <w:szCs w:val="22"/>
      <w:lang w:val="nb-NO" w:eastAsia="ja-JP"/>
    </w:rPr>
  </w:style>
  <w:style w:type="character" w:styleId="Strong">
    <w:name w:val="Strong"/>
    <w:uiPriority w:val="22"/>
    <w:qFormat/>
    <w:rsid w:val="004E27C9"/>
    <w:rPr>
      <w:b/>
      <w:bCs/>
    </w:rPr>
  </w:style>
  <w:style w:type="character" w:customStyle="1" w:styleId="TALCar">
    <w:name w:val="TAL Car"/>
    <w:link w:val="TAL"/>
    <w:qFormat/>
    <w:rsid w:val="004E27C9"/>
    <w:rPr>
      <w:rFonts w:ascii="Calibri" w:eastAsia="Calibri" w:hAnsi="Calibri"/>
      <w:sz w:val="18"/>
      <w:szCs w:val="22"/>
      <w:lang w:eastAsia="en-US"/>
    </w:rPr>
  </w:style>
  <w:style w:type="character" w:customStyle="1" w:styleId="TAHCar">
    <w:name w:val="TAH Car"/>
    <w:link w:val="TAH"/>
    <w:uiPriority w:val="99"/>
    <w:qFormat/>
    <w:locked/>
    <w:rsid w:val="004E27C9"/>
    <w:rPr>
      <w:rFonts w:ascii="Calibri" w:eastAsia="Calibri" w:hAnsi="Calibri"/>
      <w:b/>
      <w:sz w:val="18"/>
      <w:szCs w:val="22"/>
      <w:lang w:eastAsia="en-US"/>
    </w:rPr>
  </w:style>
  <w:style w:type="character" w:customStyle="1" w:styleId="THChar">
    <w:name w:val="TH Char"/>
    <w:link w:val="TH"/>
    <w:qFormat/>
    <w:rsid w:val="004E27C9"/>
    <w:rPr>
      <w:rFonts w:ascii="Calibri" w:eastAsia="Calibri" w:hAnsi="Calibri"/>
      <w:b/>
      <w:sz w:val="22"/>
      <w:szCs w:val="22"/>
      <w:lang w:eastAsia="en-US"/>
    </w:rPr>
  </w:style>
  <w:style w:type="paragraph" w:customStyle="1" w:styleId="TAJ">
    <w:name w:val="TAJ"/>
    <w:basedOn w:val="TH"/>
    <w:rsid w:val="004E27C9"/>
    <w:pPr>
      <w:spacing w:after="160"/>
    </w:pPr>
    <w:rPr>
      <w:rFonts w:ascii="Arial" w:hAnsi="Arial" w:cs="Arial"/>
      <w:sz w:val="20"/>
      <w:lang w:val="x-none" w:eastAsia="x-none"/>
    </w:rPr>
  </w:style>
  <w:style w:type="paragraph" w:customStyle="1" w:styleId="TALCharChar">
    <w:name w:val="TAL Char Char"/>
    <w:basedOn w:val="Normal"/>
    <w:link w:val="TALCharCharChar"/>
    <w:rsid w:val="004E27C9"/>
    <w:pPr>
      <w:keepNext/>
      <w:keepLines/>
      <w:spacing w:after="0"/>
      <w:jc w:val="both"/>
    </w:pPr>
    <w:rPr>
      <w:rFonts w:ascii="Arial" w:eastAsia="Malgun Gothic" w:hAnsi="Arial" w:cs="Arial"/>
      <w:sz w:val="18"/>
      <w:lang w:val="x-none" w:eastAsia="x-none"/>
    </w:rPr>
  </w:style>
  <w:style w:type="character" w:customStyle="1" w:styleId="TALCharCharChar">
    <w:name w:val="TAL Char Char Char"/>
    <w:link w:val="TALCharChar"/>
    <w:rsid w:val="004E27C9"/>
    <w:rPr>
      <w:rFonts w:ascii="Arial" w:eastAsia="Malgun Gothic" w:hAnsi="Arial" w:cs="Arial"/>
      <w:sz w:val="18"/>
      <w:szCs w:val="22"/>
      <w:lang w:val="x-none" w:eastAsia="x-none"/>
    </w:rPr>
  </w:style>
  <w:style w:type="character" w:customStyle="1" w:styleId="TFChar">
    <w:name w:val="TF Char"/>
    <w:link w:val="TF"/>
    <w:rsid w:val="004E27C9"/>
    <w:rPr>
      <w:rFonts w:ascii="Calibri" w:eastAsia="Calibri" w:hAnsi="Calibri"/>
      <w:b/>
      <w:sz w:val="22"/>
      <w:szCs w:val="22"/>
      <w:lang w:eastAsia="en-US"/>
    </w:rPr>
  </w:style>
  <w:style w:type="paragraph" w:styleId="ListContinue">
    <w:name w:val="List Continue"/>
    <w:basedOn w:val="Normal"/>
    <w:rsid w:val="004E27C9"/>
    <w:pPr>
      <w:spacing w:after="120"/>
      <w:ind w:left="283"/>
      <w:contextualSpacing/>
      <w:jc w:val="both"/>
    </w:pPr>
    <w:rPr>
      <w:rFonts w:ascii="Arial" w:hAnsi="Arial" w:cs="Arial"/>
      <w:sz w:val="20"/>
      <w:lang w:val="en-GB" w:eastAsia="ja-JP"/>
    </w:rPr>
  </w:style>
  <w:style w:type="paragraph" w:styleId="ListContinue2">
    <w:name w:val="List Continue 2"/>
    <w:basedOn w:val="Normal"/>
    <w:rsid w:val="004E27C9"/>
    <w:pPr>
      <w:spacing w:after="120"/>
      <w:ind w:left="566"/>
      <w:contextualSpacing/>
      <w:jc w:val="both"/>
    </w:pPr>
    <w:rPr>
      <w:rFonts w:ascii="Arial" w:hAnsi="Arial" w:cs="Arial"/>
      <w:sz w:val="20"/>
      <w:lang w:val="en-GB" w:eastAsia="ja-JP"/>
    </w:rPr>
  </w:style>
  <w:style w:type="paragraph" w:styleId="ListNumber3">
    <w:name w:val="List Number 3"/>
    <w:basedOn w:val="ListNumber2"/>
    <w:rsid w:val="004E27C9"/>
    <w:pPr>
      <w:spacing w:after="120"/>
      <w:ind w:left="926" w:hanging="360"/>
      <w:contextualSpacing/>
      <w:jc w:val="both"/>
    </w:pPr>
    <w:rPr>
      <w:rFonts w:ascii="Courier New" w:hAnsi="Courier New" w:cs="Arial"/>
      <w:b/>
      <w:bCs/>
      <w:sz w:val="20"/>
      <w:u w:val="single"/>
      <w:lang w:val="en-GB" w:eastAsia="ja-JP"/>
    </w:rPr>
  </w:style>
  <w:style w:type="character" w:styleId="IntenseEmphasis">
    <w:name w:val="Intense Emphasis"/>
    <w:basedOn w:val="DefaultParagraphFont"/>
    <w:uiPriority w:val="21"/>
    <w:qFormat/>
    <w:rsid w:val="004E27C9"/>
    <w:rPr>
      <w:i/>
      <w:iCs/>
      <w:color w:val="4472C4" w:themeColor="accent1"/>
    </w:rPr>
  </w:style>
  <w:style w:type="table" w:styleId="GridTable1Light-Accent1">
    <w:name w:val="Grid Table 1 Light Accent 1"/>
    <w:basedOn w:val="TableNormal"/>
    <w:uiPriority w:val="46"/>
    <w:rsid w:val="004E27C9"/>
    <w:rPr>
      <w:rFonts w:ascii="Yu Mincho Light" w:hAnsi="Yu Mincho Light"/>
      <w:lang w:val="en-GB" w:eastAsia="en-GB"/>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E27C9"/>
    <w:rPr>
      <w:rFonts w:ascii="Yu Mincho Light" w:hAnsi="Yu Mincho Light"/>
      <w:lang w:val="en-GB" w:eastAsia="en-GB"/>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E27C9"/>
    <w:rPr>
      <w:rFonts w:ascii="Yu Mincho Light" w:hAnsi="Yu Mincho Light"/>
      <w:lang w:val="en-GB" w:eastAsia="en-GB"/>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E27C9"/>
    <w:rPr>
      <w:rFonts w:ascii="Yu Mincho Light" w:hAnsi="Yu Mincho Light"/>
      <w:lang w:val="en-GB" w:eastAsia="en-GB"/>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E27C9"/>
    <w:rPr>
      <w:rFonts w:ascii="Yu Mincho Light" w:hAnsi="Yu Mincho Light"/>
      <w:lang w:val="en-GB" w:eastAsia="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E27C9"/>
    <w:rPr>
      <w:rFonts w:ascii="Yu Mincho Light" w:hAnsi="Yu Mincho Light"/>
      <w:lang w:val="en-GB" w:eastAsia="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E27C9"/>
    <w:rPr>
      <w:rFonts w:ascii="Yu Mincho Light" w:hAnsi="Yu Mincho Light"/>
      <w:lang w:val="en-GB" w:eastAsia="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E27C9"/>
    <w:rPr>
      <w:rFonts w:ascii="Yu Mincho Light" w:hAnsi="Yu Mincho Light"/>
      <w:color w:val="2E74B5" w:themeColor="accent5" w:themeShade="BF"/>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E27C9"/>
    <w:rPr>
      <w:rFonts w:ascii="Yu Mincho Light" w:hAnsi="Yu Mincho Light"/>
      <w:lang w:val="en-GB" w:eastAsia="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4E27C9"/>
    <w:rPr>
      <w:rFonts w:ascii="Calibri" w:eastAsia="Calibri" w:hAnsi="Calibri"/>
      <w:sz w:val="18"/>
      <w:szCs w:val="22"/>
      <w:lang w:eastAsia="en-US"/>
    </w:rPr>
  </w:style>
  <w:style w:type="character" w:styleId="PlaceholderText">
    <w:name w:val="Placeholder Text"/>
    <w:basedOn w:val="DefaultParagraphFont"/>
    <w:uiPriority w:val="99"/>
    <w:semiHidden/>
    <w:rsid w:val="004E27C9"/>
    <w:rPr>
      <w:color w:val="808080"/>
    </w:rPr>
  </w:style>
  <w:style w:type="paragraph" w:styleId="Revision">
    <w:name w:val="Revision"/>
    <w:hidden/>
    <w:uiPriority w:val="99"/>
    <w:semiHidden/>
    <w:rsid w:val="004E27C9"/>
    <w:rPr>
      <w:rFonts w:ascii="Ericsson Hilda" w:eastAsiaTheme="minorHAnsi" w:hAnsi="Ericsson Hilda" w:cstheme="minorBidi"/>
      <w:szCs w:val="22"/>
      <w:lang w:val="en-US" w:eastAsia="en-US"/>
    </w:rPr>
  </w:style>
  <w:style w:type="paragraph" w:styleId="NormalWeb">
    <w:name w:val="Normal (Web)"/>
    <w:basedOn w:val="Normal"/>
    <w:uiPriority w:val="99"/>
    <w:rsid w:val="004E27C9"/>
    <w:pPr>
      <w:jc w:val="both"/>
    </w:pPr>
    <w:rPr>
      <w:rFonts w:ascii="Times New Roman" w:hAnsi="Times New Roman"/>
      <w:sz w:val="24"/>
      <w:szCs w:val="24"/>
      <w:lang w:val="en-GB" w:eastAsia="ja-JP"/>
    </w:rPr>
  </w:style>
  <w:style w:type="character" w:customStyle="1" w:styleId="B1Zchn">
    <w:name w:val="B1 Zchn"/>
    <w:qFormat/>
    <w:rsid w:val="004E27C9"/>
    <w:rPr>
      <w:lang w:eastAsia="en-US"/>
    </w:rPr>
  </w:style>
  <w:style w:type="character" w:styleId="UnresolvedMention">
    <w:name w:val="Unresolved Mention"/>
    <w:basedOn w:val="DefaultParagraphFont"/>
    <w:uiPriority w:val="99"/>
    <w:unhideWhenUsed/>
    <w:rsid w:val="004E27C9"/>
    <w:rPr>
      <w:color w:val="605E5C"/>
      <w:shd w:val="clear" w:color="auto" w:fill="E1DFDD"/>
    </w:rPr>
  </w:style>
  <w:style w:type="character" w:styleId="Mention">
    <w:name w:val="Mention"/>
    <w:basedOn w:val="DefaultParagraphFont"/>
    <w:uiPriority w:val="99"/>
    <w:unhideWhenUsed/>
    <w:rsid w:val="004E27C9"/>
    <w:rPr>
      <w:color w:val="2B579A"/>
      <w:shd w:val="clear" w:color="auto" w:fill="E1DFDD"/>
    </w:rPr>
  </w:style>
  <w:style w:type="table" w:customStyle="1" w:styleId="TableGrid1">
    <w:name w:val="Table Grid1"/>
    <w:basedOn w:val="TableNormal"/>
    <w:next w:val="TableGrid"/>
    <w:uiPriority w:val="39"/>
    <w:rsid w:val="004E27C9"/>
    <w:rPr>
      <w:rFonts w:ascii="Yu Mincho Light" w:eastAsia="Malgun Gothic" w:hAnsi="Yu Mincho Light"/>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s">
    <w:name w:val="Figures"/>
    <w:basedOn w:val="Caption"/>
    <w:link w:val="FiguresChar"/>
    <w:qFormat/>
    <w:rsid w:val="004E27C9"/>
    <w:pPr>
      <w:spacing w:before="120" w:after="120"/>
    </w:pPr>
    <w:rPr>
      <w:rFonts w:cs="Arial"/>
      <w:lang w:val="en-GB" w:eastAsia="en-GB"/>
    </w:rPr>
  </w:style>
  <w:style w:type="character" w:customStyle="1" w:styleId="CaptionChar">
    <w:name w:val="Caption Char"/>
    <w:basedOn w:val="DefaultParagraphFont"/>
    <w:link w:val="Caption"/>
    <w:rsid w:val="004E27C9"/>
    <w:rPr>
      <w:rFonts w:ascii="Calibri" w:eastAsia="Calibri" w:hAnsi="Calibri"/>
      <w:b/>
      <w:bCs/>
      <w:sz w:val="22"/>
      <w:szCs w:val="22"/>
      <w:lang w:eastAsia="en-US"/>
    </w:rPr>
  </w:style>
  <w:style w:type="character" w:customStyle="1" w:styleId="FiguresChar">
    <w:name w:val="Figures Char"/>
    <w:basedOn w:val="CaptionChar"/>
    <w:link w:val="Figures"/>
    <w:rsid w:val="004E27C9"/>
    <w:rPr>
      <w:rFonts w:ascii="Calibri" w:eastAsia="Calibri" w:hAnsi="Calibri" w:cs="Arial"/>
      <w:b/>
      <w:bCs/>
      <w:sz w:val="22"/>
      <w:szCs w:val="22"/>
      <w:lang w:val="en-GB" w:eastAsia="en-GB"/>
    </w:rPr>
  </w:style>
  <w:style w:type="character" w:customStyle="1" w:styleId="B1Char">
    <w:name w:val="B1 Char"/>
    <w:rsid w:val="004E27C9"/>
    <w:rPr>
      <w:lang w:val="en-GB" w:eastAsia="en-US"/>
    </w:rPr>
  </w:style>
  <w:style w:type="paragraph" w:styleId="TOCHeading">
    <w:name w:val="TOC Heading"/>
    <w:basedOn w:val="Heading1"/>
    <w:next w:val="Normal"/>
    <w:uiPriority w:val="39"/>
    <w:unhideWhenUsed/>
    <w:qFormat/>
    <w:rsid w:val="004E27C9"/>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TANChar">
    <w:name w:val="TAN Char"/>
    <w:link w:val="TAN"/>
    <w:qFormat/>
    <w:rsid w:val="00CD699D"/>
    <w:rPr>
      <w:rFonts w:asciiTheme="minorHAnsi" w:eastAsiaTheme="minorHAnsi" w:hAnsiTheme="minorHAnsi" w:cstheme="minorBidi"/>
      <w:sz w:val="18"/>
      <w:szCs w:val="22"/>
      <w:lang w:val="en-US" w:eastAsia="en-US"/>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AB648B"/>
    <w:rPr>
      <w:rFonts w:ascii="Times New Roman" w:eastAsia="Calibri" w:hAnsi="Times New Roman"/>
      <w:szCs w:val="22"/>
      <w:lang w:eastAsia="en-US"/>
    </w:rPr>
  </w:style>
  <w:style w:type="character" w:customStyle="1" w:styleId="normaltextrun">
    <w:name w:val="normaltextrun"/>
    <w:basedOn w:val="DefaultParagraphFont"/>
    <w:rsid w:val="00517E86"/>
  </w:style>
  <w:style w:type="character" w:customStyle="1" w:styleId="mathspan">
    <w:name w:val="mathspan"/>
    <w:basedOn w:val="DefaultParagraphFont"/>
    <w:rsid w:val="00517E86"/>
  </w:style>
  <w:style w:type="character" w:customStyle="1" w:styleId="mi">
    <w:name w:val="mi"/>
    <w:basedOn w:val="DefaultParagraphFont"/>
    <w:rsid w:val="00517E86"/>
  </w:style>
  <w:style w:type="character" w:customStyle="1" w:styleId="mjxassistivemathml">
    <w:name w:val="mjx_assistive_mathml"/>
    <w:basedOn w:val="DefaultParagraphFont"/>
    <w:rsid w:val="00517E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79225">
      <w:bodyDiv w:val="1"/>
      <w:marLeft w:val="0"/>
      <w:marRight w:val="0"/>
      <w:marTop w:val="0"/>
      <w:marBottom w:val="0"/>
      <w:divBdr>
        <w:top w:val="none" w:sz="0" w:space="0" w:color="auto"/>
        <w:left w:val="none" w:sz="0" w:space="0" w:color="auto"/>
        <w:bottom w:val="none" w:sz="0" w:space="0" w:color="auto"/>
        <w:right w:val="none" w:sz="0" w:space="0" w:color="auto"/>
      </w:divBdr>
    </w:div>
    <w:div w:id="965504588">
      <w:bodyDiv w:val="1"/>
      <w:marLeft w:val="0"/>
      <w:marRight w:val="0"/>
      <w:marTop w:val="0"/>
      <w:marBottom w:val="0"/>
      <w:divBdr>
        <w:top w:val="none" w:sz="0" w:space="0" w:color="auto"/>
        <w:left w:val="none" w:sz="0" w:space="0" w:color="auto"/>
        <w:bottom w:val="none" w:sz="0" w:space="0" w:color="auto"/>
        <w:right w:val="none" w:sz="0" w:space="0" w:color="auto"/>
      </w:divBdr>
    </w:div>
    <w:div w:id="1794254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footer" Target="footer1.xml"/><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oleObject" Target="embeddings/Microsoft_Visio_2003-2010_Drawing.vsd"/><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customXml" Target="../customXml/item5.xml"/><Relationship Id="rId19" Type="http://schemas.openxmlformats.org/officeDocument/2006/relationships/image" Target="media/image7.emf"/><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cid:image001.png@01D85B09.B092BEB0" TargetMode="External"/><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styles" Target="styles.xm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2.png"/><Relationship Id="rId20" Type="http://schemas.openxmlformats.org/officeDocument/2006/relationships/image" Target="media/image8.emf"/><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oleObject" Target="embeddings/oleObject1.bin"/><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emf"/><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emf"/><Relationship Id="rId39" Type="http://schemas.openxmlformats.org/officeDocument/2006/relationships/image" Target="media/image25.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7" Type="http://schemas.openxmlformats.org/officeDocument/2006/relationships/numbering" Target="numbering.xml"/><Relationship Id="rId71"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1.png"/><Relationship Id="rId61" Type="http://schemas.openxmlformats.org/officeDocument/2006/relationships/image" Target="media/image47.png"/><Relationship Id="rId82" Type="http://schemas.openxmlformats.org/officeDocument/2006/relationships/image" Target="media/image6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SharedWithUsers xmlns="f166a696-7b5b-4ccd-9f0c-ffde0cceec81">
      <UserInfo>
        <DisplayName>Abhishek Ambede</DisplayName>
        <AccountId>95</AccountId>
        <AccountType/>
      </UserInfo>
      <UserInfo>
        <DisplayName>Stephen Grant</DisplayName>
        <AccountId>132</AccountId>
        <AccountType/>
      </UserInfo>
      <UserInfo>
        <DisplayName>Imadur Rahman</DisplayName>
        <AccountId>23</AccountId>
        <AccountType/>
      </UserInfo>
      <UserInfo>
        <DisplayName>Yuhang Liu</DisplayName>
        <AccountId>133</AccountId>
        <AccountType/>
      </UserInfo>
      <UserInfo>
        <DisplayName>Peter Alriksson</DisplayName>
        <AccountId>134</AccountId>
        <AccountType/>
      </UserInfo>
      <UserInfo>
        <DisplayName>Dominique Everaere</DisplayName>
        <AccountId>13</AccountId>
        <AccountType/>
      </UserInfo>
      <UserInfo>
        <DisplayName>Christian Elgaard</DisplayName>
        <AccountId>74</AccountId>
        <AccountType/>
      </UserInfo>
      <UserInfo>
        <DisplayName>Stefan Engström S</DisplayName>
        <AccountId>69</AccountId>
        <AccountType/>
      </UserInfo>
      <UserInfo>
        <DisplayName>Johan Axnäs</DisplayName>
        <AccountId>135</AccountId>
        <AccountType/>
      </UserInfo>
      <UserInfo>
        <DisplayName>Farshid Ghasemzadeh</DisplayName>
        <AccountId>9</AccountId>
        <AccountType/>
      </UserInfo>
      <UserInfo>
        <DisplayName>Torbjörn Elfström</DisplayName>
        <AccountId>37</AccountId>
        <AccountType/>
      </UserInfo>
      <UserInfo>
        <DisplayName>Gustav Almquist</DisplayName>
        <AccountId>136</AccountId>
        <AccountType/>
      </UserInfo>
      <UserInfo>
        <DisplayName>Johan Sköld</DisplayName>
        <AccountId>17</AccountId>
        <AccountType/>
      </UserInfo>
      <UserInfo>
        <DisplayName>Tai Do</DisplayName>
        <AccountId>137</AccountId>
        <AccountType/>
      </UserInfo>
      <UserInfo>
        <DisplayName>Thomas Chapman</DisplayName>
        <AccountId>28</AccountId>
        <AccountType/>
      </UserInfo>
      <UserInfo>
        <DisplayName>Thomas Cheng</DisplayName>
        <AccountId>138</AccountId>
        <AccountType/>
      </UserInfo>
      <UserInfo>
        <DisplayName>Mehrnaz Afshang</DisplayName>
        <AccountId>139</AccountId>
        <AccountType/>
      </UserInfo>
      <UserInfo>
        <DisplayName>Narendar Madhavan</DisplayName>
        <AccountId>140</AccountId>
        <AccountType/>
      </UserInfo>
      <UserInfo>
        <DisplayName>Lorenza Giupponi</DisplayName>
        <AccountId>94</AccountId>
        <AccountType/>
      </UserInfo>
    </SharedWithUsers>
    <TaxCatchAll xmlns="d8762117-8292-4133-b1c7-eab5c6487cfd">
      <Value>215</Value>
      <Value>212</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5NUHHDQN7SK2-1476151046-524409</_dlc_DocId>
    <_dlc_DocIdUrl xmlns="f166a696-7b5b-4ccd-9f0c-ffde0cceec81">
      <Url>https://ericsson.sharepoint.com/sites/star/_layouts/15/DocIdRedir.aspx?ID=5NUHHDQN7SK2-1476151046-524409</Url>
      <Description>5NUHHDQN7SK2-1476151046-524409</Description>
    </_dlc_DocIdUrl>
  </documentManagement>
</p:properties>
</file>

<file path=customXml/itemProps1.xml><?xml version="1.0" encoding="utf-8"?>
<ds:datastoreItem xmlns:ds="http://schemas.openxmlformats.org/officeDocument/2006/customXml" ds:itemID="{D6C67498-9471-47A6-A343-0437B4D539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7E0B6E-47AA-4FED-9DFB-262E3E77D059}">
  <ds:schemaRefs>
    <ds:schemaRef ds:uri="Microsoft.SharePoint.Taxonomy.ContentTypeSync"/>
  </ds:schemaRefs>
</ds:datastoreItem>
</file>

<file path=customXml/itemProps3.xml><?xml version="1.0" encoding="utf-8"?>
<ds:datastoreItem xmlns:ds="http://schemas.openxmlformats.org/officeDocument/2006/customXml" ds:itemID="{731275C0-EE89-4313-9CA3-9522D66F293B}">
  <ds:schemaRefs>
    <ds:schemaRef ds:uri="http://schemas.openxmlformats.org/officeDocument/2006/bibliography"/>
  </ds:schemaRefs>
</ds:datastoreItem>
</file>

<file path=customXml/itemProps4.xml><?xml version="1.0" encoding="utf-8"?>
<ds:datastoreItem xmlns:ds="http://schemas.openxmlformats.org/officeDocument/2006/customXml" ds:itemID="{AAE3DC1E-41E5-43CE-9815-E939995BDAA2}">
  <ds:schemaRefs>
    <ds:schemaRef ds:uri="http://schemas.microsoft.com/sharepoint/events"/>
  </ds:schemaRefs>
</ds:datastoreItem>
</file>

<file path=customXml/itemProps5.xml><?xml version="1.0" encoding="utf-8"?>
<ds:datastoreItem xmlns:ds="http://schemas.openxmlformats.org/officeDocument/2006/customXml" ds:itemID="{6D5CBEF2-A315-49A5-9F74-55CD66A1D482}">
  <ds:schemaRefs>
    <ds:schemaRef ds:uri="http://schemas.microsoft.com/sharepoint/v3/contenttype/forms"/>
  </ds:schemaRefs>
</ds:datastoreItem>
</file>

<file path=customXml/itemProps6.xml><?xml version="1.0" encoding="utf-8"?>
<ds:datastoreItem xmlns:ds="http://schemas.openxmlformats.org/officeDocument/2006/customXml" ds:itemID="{B1CDC52A-05F3-48EF-818A-05E694971EF1}">
  <ds:schemaRefs>
    <ds:schemaRef ds:uri="http://purl.org/dc/dcmitype/"/>
    <ds:schemaRef ds:uri="http://www.w3.org/XML/1998/namespace"/>
    <ds:schemaRef ds:uri="http://schemas.microsoft.com/office/2006/metadata/properties"/>
    <ds:schemaRef ds:uri="http://schemas.microsoft.com/office/2006/documentManagement/types"/>
    <ds:schemaRef ds:uri="http://schemas.microsoft.com/sharepoint/v4"/>
    <ds:schemaRef ds:uri="d8762117-8292-4133-b1c7-eab5c6487cfd"/>
    <ds:schemaRef ds:uri="http://schemas.microsoft.com/office/infopath/2007/PartnerControls"/>
    <ds:schemaRef ds:uri="http://purl.org/dc/elements/1.1/"/>
    <ds:schemaRef ds:uri="http://schemas.openxmlformats.org/package/2006/metadata/core-properties"/>
    <ds:schemaRef ds:uri="f166a696-7b5b-4ccd-9f0c-ffde0cceec81"/>
    <ds:schemaRef ds:uri="611109f9-ed58-4498-a270-1fb2086a5321"/>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1240</TotalTime>
  <Pages>2</Pages>
  <Words>14254</Words>
  <Characters>81251</Characters>
  <Application>Microsoft Office Word</Application>
  <DocSecurity>0</DocSecurity>
  <Lines>677</Lines>
  <Paragraphs>190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95315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Thomas Chapman</cp:lastModifiedBy>
  <cp:revision>487</cp:revision>
  <cp:lastPrinted>2008-02-02T04:09:00Z</cp:lastPrinted>
  <dcterms:created xsi:type="dcterms:W3CDTF">2022-07-21T21:14:00Z</dcterms:created>
  <dcterms:modified xsi:type="dcterms:W3CDTF">2022-08-10T09:26:00Z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0x010100C5F30C9B16E14C8EACE5F2CC7B7AC7F400F5862E332FC6CE449700A00A9FC83FBA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6f74a662-152a-4404-bc20-2a6e3bcbc377</vt:lpwstr>
  </property>
  <property fmtid="{D5CDD505-2E9C-101B-9397-08002B2CF9AE}" pid="6" name="EriCOLLCategory">
    <vt:lpwstr/>
  </property>
  <property fmtid="{D5CDD505-2E9C-101B-9397-08002B2CF9AE}" pid="7" name="EriCOLLProjects">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
  </property>
  <property fmtid="{D5CDD505-2E9C-101B-9397-08002B2CF9AE}" pid="12" name="EriCOLLCustomer">
    <vt:lpwstr/>
  </property>
  <property fmtid="{D5CDD505-2E9C-101B-9397-08002B2CF9AE}" pid="13" name="EriCOLLProducts">
    <vt:lpwstr/>
  </property>
  <property fmtid="{D5CDD505-2E9C-101B-9397-08002B2CF9AE}" pid="14" name="MediaServiceImageTags">
    <vt:lpwstr/>
  </property>
</Properties>
</file>